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TEST B: WRITTEN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UNIT 2 TEST  ·  DAY 2  ·  WRITTEN  ·  VERSION B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14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Write every configuration in order of filling. In the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Longhand configurations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left w:w="0" w:type="dxa"/>
              <w:bottom w:w="3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9"/>
                <w:u w:val="none"/>
              </w:rPr>
              <w:t>Number 1 also needs its orbital diagram and the number of half-filled orbitals.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47" w:hRule="exac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</w:tc>
        <w:tc>
          <w:tcPr>
            <w:tcW w:type="dxa" w:w="1656"/>
            <w:vMerge w:val="restart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7824" cy="877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877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  <w:tab w:pos="8352" w:val="righ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ab/>
              <w:t>Half-filled orbitals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 xml:space="preserve"> ____ </w:t>
            </w:r>
          </w:p>
        </w:tc>
      </w:tr>
      <w:tr>
        <w:trPr>
          <w:cantSplit/>
          <w:trHeight w:val="8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80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6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7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5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UNIT TEST DAY 2  ·  VERSION B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