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  <w:spacing w:val="26"/>
              </w:rPr>
              <w:t>SHULL SCIENCE  ·  JAMES A. GARFIELD LOCAL SCHOOLS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26"/>
              </w:rPr>
              <w:t>UNIT 2 QUIZ A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55604F"/>
                <w:sz w:val="14"/>
                <w:spacing w:val="26"/>
              </w:rPr>
              <w:t>QUIZ  ·  VERSION A  ·  ELECTRON CONFIGURATIONS AND IONS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4752"/>
        <w:gridCol w:w="2160"/>
        <w:gridCol w:w="1728"/>
        <w:gridCol w:w="2160"/>
      </w:tblGrid>
      <w:tr>
        <w:trPr>
          <w:cantSplit/>
          <w:trHeight w:val="662" w:hRule="atLeast"/>
        </w:trPr>
        <w:tc>
          <w:tcPr>
            <w:tcW w:type="dxa" w:w="4752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NAME</w:t>
            </w:r>
          </w:p>
        </w:tc>
        <w:tc>
          <w:tcPr>
            <w:tcW w:type="dxa" w:w="2160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DATE</w:t>
            </w:r>
          </w:p>
        </w:tc>
        <w:tc>
          <w:tcPr>
            <w:tcW w:type="dxa" w:w="1728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PERIOD</w:t>
            </w:r>
          </w:p>
        </w:tc>
        <w:tc>
          <w:tcPr>
            <w:tcW w:type="dxa" w:w="2160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SCORE  / 23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left w:val="single" w:sz="18" w:color="A3E635"/>
            </w:tcBorders>
            <w:vAlign w:val="center"/>
            <w:tcMar>
              <w:top w:w="20" w:type="dxa"/>
              <w:left w:w="6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You may use a periodic table. For multiple choice, circle one letter. In an orbital diagram, each electron gets one arrow.</w:t>
            </w:r>
          </w:p>
        </w:tc>
      </w:tr>
    </w:tbl>
    <w:p>
      <w:pPr>
        <w:spacing w:before="0" w:after="0" w:line="140" w:lineRule="exact"/>
      </w:pPr>
      <w:r>
        <w:rPr>
          <w:rFonts w:ascii="Trade Gothic Next" w:hAnsi="Trade Gothic Next"/>
          <w:sz w:val="10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072"/>
        <w:gridCol w:w="1728"/>
      </w:tblGrid>
      <w:tr>
        <w:tc>
          <w:tcPr>
            <w:tcW w:type="dxa" w:w="9072"/>
            <w:tcBorders>
              <w:bottom w:val="single" w:sz="10" w:color="14161B"/>
            </w:tcBorders>
            <w:vAlign w:val="center"/>
            <w:tcMar>
              <w:top w:w="0" w:type="dxa"/>
              <w:left w:w="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Part 1   Multiple choice</w:t>
            </w:r>
          </w:p>
        </w:tc>
        <w:tc>
          <w:tcPr>
            <w:tcW w:type="dxa" w:w="1728"/>
            <w:tcBorders>
              <w:bottom w:val="single" w:sz="10" w:color="14161B"/>
            </w:tcBorders>
            <w:vAlign w:val="center"/>
            <w:tcMar>
              <w:top w:w="0" w:type="dxa"/>
              <w:left w:w="60" w:type="dxa"/>
              <w:bottom w:w="30" w:type="dxa"/>
              <w:right w:w="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Trade Gothic Next" w:hAnsi="Trade Gothic Next"/>
                <w:b w:val="0"/>
                <w:color w:val="55604F"/>
                <w:sz w:val="18"/>
                <w:u w:val="none"/>
              </w:rPr>
              <w:t>3 points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2534"/>
        <w:gridCol w:w="2534"/>
        <w:gridCol w:w="2534"/>
        <w:gridCol w:w="2549"/>
      </w:tblGrid>
      <w:tr>
        <w:trPr>
          <w:cantSplit/>
        </w:trPr>
        <w:tc>
          <w:tcPr>
            <w:tcW w:type="dxa" w:w="648"/>
            <w:vMerge w:val="restart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1</w:t>
            </w:r>
          </w:p>
        </w:tc>
        <w:tc>
          <w:tcPr>
            <w:tcW w:type="dxa" w:w="10151"/>
            <w:gridSpan w:val="4"/>
            <w:vAlign w:val="center"/>
            <w:tcMar>
              <w:top w:w="50" w:type="dxa"/>
              <w:left w:w="60" w:type="dxa"/>
              <w:bottom w:w="1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Which rule says electrons fill the lowest-energy sublevel first?</w:t>
            </w:r>
          </w:p>
        </w:tc>
      </w:tr>
      <w:tr>
        <w:trPr>
          <w:cantSplit/>
        </w:trPr>
        <w:tc>
          <w:tcPr>
            <w:tcW w:type="dxa" w:w="648"/>
            <w:vMerge/>
          </w:tcPr>
          <w:p/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A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Aufbau principle</w:t>
            </w:r>
          </w:p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B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Pauli exclusion</w:t>
            </w:r>
          </w:p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C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Hund's rule</w:t>
            </w:r>
          </w:p>
        </w:tc>
        <w:tc>
          <w:tcPr>
            <w:tcW w:type="dxa" w:w="2549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D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Bohr model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2534"/>
        <w:gridCol w:w="2534"/>
        <w:gridCol w:w="2534"/>
        <w:gridCol w:w="2549"/>
      </w:tblGrid>
      <w:tr>
        <w:trPr>
          <w:cantSplit/>
        </w:trPr>
        <w:tc>
          <w:tcPr>
            <w:tcW w:type="dxa" w:w="648"/>
            <w:vMerge w:val="restart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2</w:t>
            </w:r>
          </w:p>
        </w:tc>
        <w:tc>
          <w:tcPr>
            <w:tcW w:type="dxa" w:w="10151"/>
            <w:gridSpan w:val="4"/>
            <w:vAlign w:val="center"/>
            <w:tcMar>
              <w:top w:w="50" w:type="dxa"/>
              <w:left w:w="60" w:type="dxa"/>
              <w:bottom w:w="1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Which orbital diagram for nitrogen's 2p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  <w:vertAlign w:val="superscript"/>
              </w:rPr>
              <w:t>3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 xml:space="preserve"> follows Hund's rule?</w:t>
            </w:r>
          </w:p>
        </w:tc>
      </w:tr>
      <w:tr>
        <w:trPr>
          <w:cantSplit/>
        </w:trPr>
        <w:tc>
          <w:tcPr>
            <w:tcW w:type="dxa" w:w="648"/>
            <w:vMerge/>
          </w:tcPr>
          <w:p/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A  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32"/>
              <w:gridCol w:w="432"/>
              <w:gridCol w:w="432"/>
            </w:tblGrid>
            <w:tr>
              <w:trPr>
                <w:cantSplit/>
                <w:trHeight w:val="388" w:hRule="atLeast"/>
              </w:trPr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↑</w:t>
                  </w:r>
                </w:p>
              </w:tc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B  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32"/>
              <w:gridCol w:w="432"/>
              <w:gridCol w:w="432"/>
            </w:tblGrid>
            <w:tr>
              <w:trPr>
                <w:cantSplit/>
                <w:trHeight w:val="388" w:hRule="atLeast"/>
              </w:trPr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↑</w:t>
                  </w:r>
                </w:p>
              </w:tc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↓</w:t>
                  </w:r>
                </w:p>
              </w:tc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↑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C  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32"/>
              <w:gridCol w:w="432"/>
              <w:gridCol w:w="432"/>
            </w:tblGrid>
            <w:tr>
              <w:trPr>
                <w:cantSplit/>
                <w:trHeight w:val="388" w:hRule="atLeast"/>
              </w:trPr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↑</w:t>
                  </w:r>
                </w:p>
              </w:tc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↑</w:t>
                  </w:r>
                </w:p>
              </w:tc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↑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  <w:tc>
          <w:tcPr>
            <w:tcW w:type="dxa" w:w="2549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D   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432"/>
              <w:gridCol w:w="432"/>
              <w:gridCol w:w="432"/>
            </w:tblGrid>
            <w:tr>
              <w:trPr>
                <w:cantSplit/>
                <w:trHeight w:val="388" w:hRule="atLeast"/>
              </w:trPr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↑↓</w:t>
                  </w:r>
                </w:p>
              </w:tc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432"/>
                  <w:tcBorders>
                    <w:top w:val="single" w:sz="6" w:color="14161B"/>
                    <w:left w:val="single" w:sz="6" w:color="14161B"/>
                    <w:bottom w:val="single" w:sz="6" w:color="14161B"/>
                    <w:right w:val="single" w:sz="6" w:color="14161B"/>
                  </w:tcBorders>
                  <w:vAlign w:val="center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1"/>
                      <w:u w:val="none"/>
                    </w:rPr>
                    <w:t>↑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2534"/>
        <w:gridCol w:w="2534"/>
        <w:gridCol w:w="2534"/>
        <w:gridCol w:w="2549"/>
      </w:tblGrid>
      <w:tr>
        <w:trPr>
          <w:cantSplit/>
        </w:trPr>
        <w:tc>
          <w:tcPr>
            <w:tcW w:type="dxa" w:w="648"/>
            <w:vMerge w:val="restart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3</w:t>
            </w:r>
          </w:p>
        </w:tc>
        <w:tc>
          <w:tcPr>
            <w:tcW w:type="dxa" w:w="10151"/>
            <w:gridSpan w:val="4"/>
            <w:vAlign w:val="center"/>
            <w:tcMar>
              <w:top w:w="50" w:type="dxa"/>
              <w:left w:w="60" w:type="dxa"/>
              <w:bottom w:w="1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Which sublevel fills right after 4s?</w:t>
            </w:r>
          </w:p>
        </w:tc>
      </w:tr>
      <w:tr>
        <w:trPr>
          <w:cantSplit/>
        </w:trPr>
        <w:tc>
          <w:tcPr>
            <w:tcW w:type="dxa" w:w="648"/>
            <w:vMerge/>
          </w:tcPr>
          <w:p/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A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4p</w:t>
            </w:r>
          </w:p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B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3d</w:t>
            </w:r>
          </w:p>
        </w:tc>
        <w:tc>
          <w:tcPr>
            <w:tcW w:type="dxa" w:w="2534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C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4d</w:t>
            </w:r>
          </w:p>
        </w:tc>
        <w:tc>
          <w:tcPr>
            <w:tcW w:type="dxa" w:w="2549"/>
            <w:vAlign w:val="center"/>
            <w:tcMar>
              <w:top w:w="10" w:type="dxa"/>
              <w:left w:w="60" w:type="dxa"/>
              <w:bottom w:w="5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D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5s</w:t>
            </w:r>
          </w:p>
        </w:tc>
      </w:tr>
    </w:tbl>
    <w:p>
      <w:pPr>
        <w:spacing w:before="0" w:after="0" w:line="140" w:lineRule="exact"/>
      </w:pPr>
      <w:r>
        <w:rPr>
          <w:rFonts w:ascii="Trade Gothic Next" w:hAnsi="Trade Gothic Next"/>
          <w:sz w:val="10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072"/>
        <w:gridCol w:w="1728"/>
      </w:tblGrid>
      <w:tr>
        <w:tc>
          <w:tcPr>
            <w:tcW w:type="dxa" w:w="9072"/>
            <w:tcBorders>
              <w:bottom w:val="single" w:sz="10" w:color="14161B"/>
            </w:tcBorders>
            <w:vAlign w:val="center"/>
            <w:tcMar>
              <w:top w:w="0" w:type="dxa"/>
              <w:left w:w="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Part 2   Longhand configurations and orbital diagrams</w:t>
            </w:r>
          </w:p>
        </w:tc>
        <w:tc>
          <w:tcPr>
            <w:tcW w:type="dxa" w:w="1728"/>
            <w:tcBorders>
              <w:bottom w:val="single" w:sz="10" w:color="14161B"/>
            </w:tcBorders>
            <w:vAlign w:val="center"/>
            <w:tcMar>
              <w:top w:w="0" w:type="dxa"/>
              <w:left w:w="60" w:type="dxa"/>
              <w:bottom w:w="30" w:type="dxa"/>
              <w:right w:w="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Trade Gothic Next" w:hAnsi="Trade Gothic Next"/>
                <w:b w:val="0"/>
                <w:color w:val="55604F"/>
                <w:sz w:val="18"/>
                <w:u w:val="none"/>
              </w:rPr>
              <w:t>8 points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1656"/>
        <w:gridCol w:w="8496"/>
      </w:tblGrid>
      <w:tr>
        <w:trPr>
          <w:cantSplit/>
          <w:trHeight w:val="547" w:hRule="exact"/>
        </w:trPr>
        <w:tc>
          <w:tcPr>
            <w:tcW w:type="dxa" w:w="648"/>
            <w:vMerge w:val="restart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4</w:t>
            </w:r>
          </w:p>
        </w:tc>
        <w:tc>
          <w:tcPr>
            <w:tcW w:type="dxa" w:w="1656"/>
            <w:vMerge w:val="restart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877824" cy="87782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34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7824" cy="877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496"/>
            <w:vAlign w:val="bottom"/>
            <w:tcMar>
              <w:top w:w="0" w:type="dxa"/>
              <w:left w:w="80" w:type="dxa"/>
              <w:bottom w:w="2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tabs>
                <w:tab w:pos="1800" w:val="left"/>
              </w:tabs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Configuration</w:t>
            </w:r>
            <w:r>
              <w:rPr>
                <w:rFonts w:ascii="Trade Gothic Next" w:hAnsi="Trade Gothic Next"/>
                <w:b w:val="0"/>
                <w:sz w:val="18"/>
                <w:u w:val="none"/>
              </w:rPr>
              <w:tab/>
            </w:r>
          </w:p>
        </w:tc>
      </w:tr>
      <w:tr>
        <w:trPr>
          <w:cantSplit/>
          <w:trHeight w:val="86" w:hRule="exact"/>
        </w:trPr>
        <w:tc>
          <w:tcPr>
            <w:tcW w:type="dxa" w:w="648"/>
            <w:vMerge/>
          </w:tcPr>
          <w:p/>
        </w:tc>
        <w:tc>
          <w:tcPr>
            <w:tcW w:type="dxa" w:w="1656"/>
            <w:vMerge/>
          </w:tcPr>
          <w:p/>
        </w:tc>
        <w:tc>
          <w:tcPr>
            <w:tcW w:type="dxa" w:w="8496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sz w:val="4"/>
                <w:u w:val="none"/>
              </w:rPr>
            </w:r>
          </w:p>
        </w:tc>
      </w:tr>
      <w:tr>
        <w:trPr>
          <w:cantSplit/>
          <w:trHeight w:val="806" w:hRule="exact"/>
        </w:trPr>
        <w:tc>
          <w:tcPr>
            <w:tcW w:type="dxa" w:w="648"/>
            <w:vMerge/>
          </w:tcPr>
          <w:p/>
        </w:tc>
        <w:tc>
          <w:tcPr>
            <w:tcW w:type="dxa" w:w="1656"/>
            <w:vMerge/>
          </w:tcPr>
          <w:p/>
        </w:tc>
        <w:tc>
          <w:tcPr>
            <w:tcW w:type="dxa" w:w="8496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  <w:tcMar>
              <w:top w:w="30" w:type="dxa"/>
              <w:left w:w="80" w:type="dxa"/>
              <w:bottom w:w="20" w:type="dxa"/>
              <w:right w:w="40" w:type="dxa"/>
            </w:tcMar>
          </w:tcPr>
          <w:p>
            <w:pPr>
              <w:spacing w:after="20"/>
            </w:pPr>
            <w:r>
              <w:rPr>
                <w:rFonts w:ascii="Trade Gothic Next" w:hAnsi="Trade Gothic Next"/>
                <w:b w:val="0"/>
                <w:color w:val="55604F"/>
                <w:sz w:val="17"/>
                <w:u w:val="none"/>
              </w:rPr>
              <w:t>Orbital diagram</w:t>
            </w:r>
          </w:p>
        </w:tc>
      </w:tr>
    </w:tbl>
    <w:p>
      <w:pPr>
        <w:spacing w:before="0" w:after="0" w:line="100" w:lineRule="exact"/>
      </w:pPr>
      <w:r>
        <w:rPr>
          <w:rFonts w:ascii="Trade Gothic Next" w:hAnsi="Trade Gothic Next"/>
          <w:sz w:val="6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1656"/>
        <w:gridCol w:w="8496"/>
      </w:tblGrid>
      <w:tr>
        <w:trPr>
          <w:cantSplit/>
          <w:trHeight w:val="547" w:hRule="exact"/>
        </w:trPr>
        <w:tc>
          <w:tcPr>
            <w:tcW w:type="dxa" w:w="648"/>
            <w:vMerge w:val="restart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5</w:t>
            </w:r>
          </w:p>
        </w:tc>
        <w:tc>
          <w:tcPr>
            <w:tcW w:type="dxa" w:w="1656"/>
            <w:vMerge w:val="restart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877824" cy="87782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15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7824" cy="877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496"/>
            <w:vAlign w:val="bottom"/>
            <w:tcMar>
              <w:top w:w="0" w:type="dxa"/>
              <w:left w:w="80" w:type="dxa"/>
              <w:bottom w:w="20" w:type="dxa"/>
              <w:right w:w="60" w:type="dxa"/>
            </w:tcMar>
            <w:tcBorders>
              <w:bottom w:val="single" w:sz="4" w:color="C8CDC2"/>
            </w:tcBorders>
          </w:tcPr>
          <w:p>
            <w:pPr>
              <w:tabs>
                <w:tab w:pos="1800" w:val="left"/>
              </w:tabs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Configuration</w:t>
            </w:r>
            <w:r>
              <w:rPr>
                <w:rFonts w:ascii="Trade Gothic Next" w:hAnsi="Trade Gothic Next"/>
                <w:b w:val="0"/>
                <w:sz w:val="18"/>
                <w:u w:val="none"/>
              </w:rPr>
              <w:tab/>
            </w:r>
          </w:p>
        </w:tc>
      </w:tr>
      <w:tr>
        <w:trPr>
          <w:cantSplit/>
          <w:trHeight w:val="86" w:hRule="exact"/>
        </w:trPr>
        <w:tc>
          <w:tcPr>
            <w:tcW w:type="dxa" w:w="648"/>
            <w:vMerge/>
          </w:tcPr>
          <w:p/>
        </w:tc>
        <w:tc>
          <w:tcPr>
            <w:tcW w:type="dxa" w:w="1656"/>
            <w:vMerge/>
          </w:tcPr>
          <w:p/>
        </w:tc>
        <w:tc>
          <w:tcPr>
            <w:tcW w:type="dxa" w:w="8496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sz w:val="4"/>
                <w:u w:val="none"/>
              </w:rPr>
            </w:r>
          </w:p>
        </w:tc>
      </w:tr>
      <w:tr>
        <w:trPr>
          <w:cantSplit/>
          <w:trHeight w:val="806" w:hRule="exact"/>
        </w:trPr>
        <w:tc>
          <w:tcPr>
            <w:tcW w:type="dxa" w:w="648"/>
            <w:vMerge/>
          </w:tcPr>
          <w:p/>
        </w:tc>
        <w:tc>
          <w:tcPr>
            <w:tcW w:type="dxa" w:w="1656"/>
            <w:vMerge/>
          </w:tcPr>
          <w:p/>
        </w:tc>
        <w:tc>
          <w:tcPr>
            <w:tcW w:type="dxa" w:w="8496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  <w:vAlign w:val="top"/>
            <w:tcMar>
              <w:top w:w="30" w:type="dxa"/>
              <w:left w:w="80" w:type="dxa"/>
              <w:bottom w:w="20" w:type="dxa"/>
              <w:right w:w="40" w:type="dxa"/>
            </w:tcMar>
          </w:tcPr>
          <w:p>
            <w:pPr>
              <w:spacing w:after="20"/>
            </w:pPr>
            <w:r>
              <w:rPr>
                <w:rFonts w:ascii="Trade Gothic Next" w:hAnsi="Trade Gothic Next"/>
                <w:b w:val="0"/>
                <w:color w:val="55604F"/>
                <w:sz w:val="17"/>
                <w:u w:val="none"/>
              </w:rPr>
              <w:t>Orbital diagram</w:t>
            </w:r>
          </w:p>
        </w:tc>
      </w:tr>
    </w:tbl>
    <w:p>
      <w:pPr>
        <w:spacing w:before="0" w:after="0" w:line="100" w:lineRule="exact"/>
      </w:pPr>
      <w:r>
        <w:rPr>
          <w:rFonts w:ascii="Trade Gothic Next" w:hAnsi="Trade Gothic Next"/>
          <w:sz w:val="6"/>
        </w:rPr>
      </w:r>
    </w:p>
    <w:p>
      <w:pPr>
        <w:spacing w:before="0" w:after="0" w:line="140" w:lineRule="exact"/>
      </w:pPr>
      <w:r>
        <w:rPr>
          <w:rFonts w:ascii="Trade Gothic Next" w:hAnsi="Trade Gothic Next"/>
          <w:sz w:val="10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072"/>
        <w:gridCol w:w="1728"/>
      </w:tblGrid>
      <w:tr>
        <w:tc>
          <w:tcPr>
            <w:tcW w:type="dxa" w:w="9072"/>
            <w:tcBorders>
              <w:bottom w:val="single" w:sz="10" w:color="14161B"/>
            </w:tcBorders>
            <w:vAlign w:val="center"/>
            <w:tcMar>
              <w:top w:w="0" w:type="dxa"/>
              <w:left w:w="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Part 3   Noble-gas shorthand</w:t>
            </w:r>
          </w:p>
        </w:tc>
        <w:tc>
          <w:tcPr>
            <w:tcW w:type="dxa" w:w="1728"/>
            <w:tcBorders>
              <w:bottom w:val="single" w:sz="10" w:color="14161B"/>
            </w:tcBorders>
            <w:vAlign w:val="center"/>
            <w:tcMar>
              <w:top w:w="0" w:type="dxa"/>
              <w:left w:w="60" w:type="dxa"/>
              <w:bottom w:w="30" w:type="dxa"/>
              <w:right w:w="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Trade Gothic Next" w:hAnsi="Trade Gothic Next"/>
                <w:b w:val="0"/>
                <w:color w:val="55604F"/>
                <w:sz w:val="18"/>
                <w:u w:val="none"/>
              </w:rPr>
              <w:t>4 points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1224"/>
        <w:gridCol w:w="3528"/>
        <w:gridCol w:w="648"/>
        <w:gridCol w:w="1224"/>
        <w:gridCol w:w="3528"/>
      </w:tblGrid>
      <w:tr>
        <w:trPr>
          <w:cantSplit/>
          <w:trHeight w:val="1238" w:hRule="atLeast"/>
        </w:trPr>
        <w:tc>
          <w:tcPr>
            <w:tcW w:type="dxa" w:w="648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6</w:t>
            </w:r>
          </w:p>
        </w:tc>
        <w:tc>
          <w:tcPr>
            <w:tcW w:type="dxa" w:w="122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658368" cy="65836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26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" cy="6583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528"/>
            <w:vAlign w:val="bottom"/>
            <w:tcMar>
              <w:top w:w="0" w:type="dxa"/>
              <w:left w:w="80" w:type="dxa"/>
              <w:bottom w:w="40" w:type="dxa"/>
              <w:right w:w="60" w:type="dxa"/>
            </w:tcMar>
            <w:tcBorders>
              <w:bottom w:val="single" w:sz="6" w:color="C8CDC2"/>
            </w:tcBorders>
          </w:tcPr>
          <w:p>
            <w:pPr>
              <w:spacing w:after="0"/>
              <w:jc w:val="left"/>
            </w:pPr>
          </w:p>
        </w:tc>
        <w:tc>
          <w:tcPr>
            <w:tcW w:type="dxa" w:w="648"/>
            <w:vAlign w:val="center"/>
            <w:tcMar>
              <w:top w:w="40" w:type="dxa"/>
              <w:left w:w="20" w:type="dxa"/>
              <w:bottom w:w="40" w:type="dxa"/>
              <w:right w:w="2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7</w:t>
            </w:r>
          </w:p>
        </w:tc>
        <w:tc>
          <w:tcPr>
            <w:tcW w:type="dxa" w:w="1224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658368" cy="658368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50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" cy="6583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528"/>
            <w:vAlign w:val="bottom"/>
            <w:tcMar>
              <w:top w:w="0" w:type="dxa"/>
              <w:left w:w="80" w:type="dxa"/>
              <w:bottom w:w="40" w:type="dxa"/>
              <w:right w:w="60" w:type="dxa"/>
            </w:tcMar>
            <w:tcBorders>
              <w:bottom w:val="single" w:sz="6" w:color="C8CDC2"/>
            </w:tcBorders>
          </w:tcPr>
          <w:p>
            <w:pPr>
              <w:spacing w:after="0"/>
              <w:jc w:val="left"/>
            </w:pPr>
          </w:p>
        </w:tc>
      </w:tr>
    </w:tbl>
    <w:p>
      <w:pPr>
        <w:spacing w:before="0" w:after="0" w:line="140" w:lineRule="exact"/>
      </w:pPr>
      <w:r>
        <w:rPr>
          <w:rFonts w:ascii="Trade Gothic Next" w:hAnsi="Trade Gothic Next"/>
          <w:sz w:val="10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072"/>
        <w:gridCol w:w="1728"/>
      </w:tblGrid>
      <w:tr>
        <w:tc>
          <w:tcPr>
            <w:tcW w:type="dxa" w:w="9072"/>
            <w:tcBorders>
              <w:bottom w:val="single" w:sz="10" w:color="14161B"/>
            </w:tcBorders>
            <w:vAlign w:val="center"/>
            <w:tcMar>
              <w:top w:w="0" w:type="dxa"/>
              <w:left w:w="0" w:type="dxa"/>
              <w:bottom w:w="30" w:type="dxa"/>
              <w:right w:w="60" w:type="dxa"/>
            </w:tcMar>
          </w:tcPr>
          <w:p>
            <w:pPr>
              <w:keepNext/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Part 4   Ions: the charge, and cation or anion</w:t>
            </w:r>
          </w:p>
        </w:tc>
        <w:tc>
          <w:tcPr>
            <w:tcW w:type="dxa" w:w="1728"/>
            <w:tcBorders>
              <w:bottom w:val="single" w:sz="10" w:color="14161B"/>
            </w:tcBorders>
            <w:vAlign w:val="center"/>
            <w:tcMar>
              <w:top w:w="0" w:type="dxa"/>
              <w:left w:w="60" w:type="dxa"/>
              <w:bottom w:w="30" w:type="dxa"/>
              <w:right w:w="0" w:type="dxa"/>
            </w:tcMar>
          </w:tcPr>
          <w:p>
            <w:pPr>
              <w:keepNext/>
              <w:spacing w:after="0"/>
              <w:jc w:val="right"/>
            </w:pPr>
            <w:r>
              <w:rPr>
                <w:rFonts w:ascii="Trade Gothic Next" w:hAnsi="Trade Gothic Next"/>
                <w:b w:val="0"/>
                <w:color w:val="55604F"/>
                <w:sz w:val="18"/>
                <w:u w:val="none"/>
              </w:rPr>
              <w:t>8 points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700"/>
        <w:gridCol w:w="2700"/>
        <w:gridCol w:w="2700"/>
        <w:gridCol w:w="2700"/>
      </w:tblGrid>
      <w:tr>
        <w:trPr>
          <w:cantSplit/>
        </w:trPr>
        <w:tc>
          <w:tcPr>
            <w:tcW w:type="dxa" w:w="2700"/>
            <w:vAlign w:val="top"/>
            <w:tcMar>
              <w:top w:w="20" w:type="dxa"/>
              <w:left w:w="40" w:type="dxa"/>
              <w:bottom w:w="40" w:type="dxa"/>
              <w:right w:w="40" w:type="dxa"/>
            </w:tcMar>
          </w:tcPr>
          <w:p>
            <w:pPr>
              <w:spacing w:after="40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8</w:t>
            </w:r>
          </w:p>
          <w:p>
            <w:pPr>
              <w:spacing w:after="80"/>
            </w:pPr>
            <w:r>
              <w:drawing>
                <wp:inline xmlns:a="http://schemas.openxmlformats.org/drawingml/2006/main" xmlns:pic="http://schemas.openxmlformats.org/drawingml/2006/picture">
                  <wp:extent cx="731520" cy="73152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12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7315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Charge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_________</w:t>
            </w:r>
          </w:p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cation</w:t>
            </w:r>
            <w:r>
              <w:rPr>
                <w:rFonts w:ascii="Trade Gothic Next" w:hAnsi="Trade Gothic Next"/>
                <w:b w:val="0"/>
                <w:color w:val="55604F"/>
                <w:sz w:val="18"/>
                <w:u w:val="none"/>
              </w:rPr>
              <w:t xml:space="preserve">   or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anion</w:t>
            </w:r>
          </w:p>
        </w:tc>
        <w:tc>
          <w:tcPr>
            <w:tcW w:type="dxa" w:w="2700"/>
            <w:vAlign w:val="top"/>
            <w:tcMar>
              <w:top w:w="20" w:type="dxa"/>
              <w:left w:w="40" w:type="dxa"/>
              <w:bottom w:w="40" w:type="dxa"/>
              <w:right w:w="40" w:type="dxa"/>
            </w:tcMar>
          </w:tcPr>
          <w:p>
            <w:pPr>
              <w:spacing w:after="40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9</w:t>
            </w:r>
          </w:p>
          <w:p>
            <w:pPr>
              <w:spacing w:after="80"/>
            </w:pPr>
            <w:r>
              <w:drawing>
                <wp:inline xmlns:a="http://schemas.openxmlformats.org/drawingml/2006/main" xmlns:pic="http://schemas.openxmlformats.org/drawingml/2006/picture">
                  <wp:extent cx="731520" cy="73152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7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7315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Charge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_________</w:t>
            </w:r>
          </w:p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cation</w:t>
            </w:r>
            <w:r>
              <w:rPr>
                <w:rFonts w:ascii="Trade Gothic Next" w:hAnsi="Trade Gothic Next"/>
                <w:b w:val="0"/>
                <w:color w:val="55604F"/>
                <w:sz w:val="18"/>
                <w:u w:val="none"/>
              </w:rPr>
              <w:t xml:space="preserve">   or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anion</w:t>
            </w:r>
          </w:p>
        </w:tc>
        <w:tc>
          <w:tcPr>
            <w:tcW w:type="dxa" w:w="2700"/>
            <w:vAlign w:val="top"/>
            <w:tcMar>
              <w:top w:w="20" w:type="dxa"/>
              <w:left w:w="40" w:type="dxa"/>
              <w:bottom w:w="40" w:type="dxa"/>
              <w:right w:w="40" w:type="dxa"/>
            </w:tcMar>
          </w:tcPr>
          <w:p>
            <w:pPr>
              <w:spacing w:after="40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10</w:t>
            </w:r>
          </w:p>
          <w:p>
            <w:pPr>
              <w:spacing w:after="80"/>
            </w:pPr>
            <w:r>
              <w:drawing>
                <wp:inline xmlns:a="http://schemas.openxmlformats.org/drawingml/2006/main" xmlns:pic="http://schemas.openxmlformats.org/drawingml/2006/picture">
                  <wp:extent cx="731520" cy="73152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13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7315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Charge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_________</w:t>
            </w:r>
          </w:p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cation</w:t>
            </w:r>
            <w:r>
              <w:rPr>
                <w:rFonts w:ascii="Trade Gothic Next" w:hAnsi="Trade Gothic Next"/>
                <w:b w:val="0"/>
                <w:color w:val="55604F"/>
                <w:sz w:val="18"/>
                <w:u w:val="none"/>
              </w:rPr>
              <w:t xml:space="preserve">   or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anion</w:t>
            </w:r>
          </w:p>
        </w:tc>
        <w:tc>
          <w:tcPr>
            <w:tcW w:type="dxa" w:w="2700"/>
            <w:vAlign w:val="top"/>
            <w:tcMar>
              <w:top w:w="20" w:type="dxa"/>
              <w:left w:w="40" w:type="dxa"/>
              <w:bottom w:w="40" w:type="dxa"/>
              <w:right w:w="40" w:type="dxa"/>
            </w:tcMar>
          </w:tcPr>
          <w:p>
            <w:pPr>
              <w:spacing w:after="40"/>
            </w:pPr>
            <w:r>
              <w:rPr>
                <w:rFonts w:ascii="Trade Gothic Next" w:hAnsi="Trade Gothic Next"/>
                <w:b/>
                <w:color w:val="4D730E"/>
                <w:sz w:val="26"/>
                <w:u w:val="none"/>
              </w:rPr>
              <w:t>11</w:t>
            </w:r>
          </w:p>
          <w:p>
            <w:pPr>
              <w:spacing w:after="80"/>
            </w:pPr>
            <w:r>
              <w:drawing>
                <wp:inline xmlns:a="http://schemas.openxmlformats.org/drawingml/2006/main" xmlns:pic="http://schemas.openxmlformats.org/drawingml/2006/picture">
                  <wp:extent cx="731520" cy="73152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ile_17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7315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Charge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_________</w:t>
            </w:r>
          </w:p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cation</w:t>
            </w:r>
            <w:r>
              <w:rPr>
                <w:rFonts w:ascii="Trade Gothic Next" w:hAnsi="Trade Gothic Next"/>
                <w:b w:val="0"/>
                <w:color w:val="55604F"/>
                <w:sz w:val="18"/>
                <w:u w:val="none"/>
              </w:rPr>
              <w:t xml:space="preserve">   or   </w:t>
            </w:r>
            <w:r>
              <w:rPr>
                <w:rFonts w:ascii="Trade Gothic Next" w:hAnsi="Trade Gothic Next"/>
                <w:b w:val="0"/>
                <w:color w:val="14161B"/>
                <w:sz w:val="21"/>
                <w:u w:val="none"/>
              </w:rPr>
              <w:t>anion</w:t>
            </w: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sectPr w:rsidR="00FC693F" w:rsidRPr="0006063C" w:rsidSect="00034616">
      <w:footerReference w:type="default" r:id="rId17"/>
      <w:pgSz w:w="12240" w:h="15840"/>
      <w:pgMar w:top="634" w:right="720" w:bottom="634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Trade Gothic Next" w:hAnsi="Trade Gothic Next"/>
        <w:color w:val="61675B"/>
        <w:sz w:val="14"/>
      </w:rPr>
      <w:t>SHULL SCIENCE          U02  ·  QUIZ A</w:t>
    </w:r>
    <w:r>
      <w:rPr>
        <w:rFonts w:ascii="Trade Gothic Next" w:hAnsi="Trade Gothic Next"/>
        <w:color w:val="61675B"/>
        <w:sz w:val="14"/>
      </w:rPr>
      <w:t xml:space="preserve">          PAGE </w:t>
    </w:r>
    <w:r>
      <w:rPr>
        <w:rFonts w:ascii="Trade Gothic Next" w:hAnsi="Trade Gothic Next"/>
        <w:b w:val="0"/>
        <w:color w:val="61675B"/>
        <w:sz w:val="14"/>
      </w:rPr>
      <w:fldChar w:fldCharType="begin"/>
      <w:instrText xml:space="preserve"> PAGE </w:instrText>
      <w:fldChar w:fldCharType="end"/>
    </w:r>
    <w:r>
      <w:rPr>
        <w:rFonts w:ascii="Trade Gothic Next" w:hAnsi="Trade Gothic Next"/>
        <w:color w:val="61675B"/>
        <w:sz w:val="14"/>
      </w:rPr>
      <w:t xml:space="preserve"> OF </w:t>
    </w:r>
    <w:r>
      <w:rPr>
        <w:rFonts w:ascii="Trade Gothic Next" w:hAnsi="Trade Gothic Next"/>
        <w:b w:val="0"/>
        <w:color w:val="61675B"/>
        <w:sz w:val="14"/>
      </w:rPr>
      <w:fldChar w:fldCharType="begin"/>
      <w:instrText xml:space="preserve"> NUMPAGES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rade Gothic Next" w:hAnsi="Trade Gothic Next" w:eastAsia="Trade Gothic Next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