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bottom w:val="single" w:sz="18" w:color="A3E635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4"/>
                <w:spacing w:val="26"/>
              </w:rPr>
              <w:t>SHULL SCIENCE  ·  JAMES A. GARFIELD LOCAL SCHOOLS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26"/>
              </w:rPr>
              <w:t>UNIT 2 STUDY GUIDE: ELECTRONS &amp; ATOMIC THEORY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color w:val="55604F"/>
                <w:sz w:val="14"/>
                <w:spacing w:val="26"/>
              </w:rPr>
              <w:t>STUDY GUIDE  ·  UNIT 2  ·  S2.1 – S2.5  ·  TEACHER KEY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6912"/>
        <w:gridCol w:w="2160"/>
        <w:gridCol w:w="1728"/>
      </w:tblGrid>
      <w:tr>
        <w:trPr>
          <w:cantSplit/>
          <w:trHeight w:val="662" w:hRule="atLeast"/>
        </w:trPr>
        <w:tc>
          <w:tcPr>
            <w:tcW w:type="dxa" w:w="6912"/>
            <w:vAlign w:val="top"/>
            <w:tcMar>
              <w:top w:w="20" w:type="dxa"/>
              <w:left w:w="0" w:type="dxa"/>
              <w:bottom w:w="0" w:type="dxa"/>
              <w:right w:w="120" w:type="dxa"/>
            </w:tcMar>
            <w:tcBorders>
              <w:bottom w:val="single" w:sz="8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55604F"/>
                <w:sz w:val="15"/>
                <w:u w:val="none"/>
              </w:rPr>
              <w:t>NAME</w:t>
            </w:r>
          </w:p>
        </w:tc>
        <w:tc>
          <w:tcPr>
            <w:tcW w:type="dxa" w:w="2160"/>
            <w:vAlign w:val="top"/>
            <w:tcMar>
              <w:top w:w="20" w:type="dxa"/>
              <w:left w:w="0" w:type="dxa"/>
              <w:bottom w:w="0" w:type="dxa"/>
              <w:right w:w="120" w:type="dxa"/>
            </w:tcMar>
            <w:tcBorders>
              <w:bottom w:val="single" w:sz="8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55604F"/>
                <w:sz w:val="15"/>
                <w:u w:val="none"/>
              </w:rPr>
              <w:t>DATE</w:t>
            </w:r>
          </w:p>
        </w:tc>
        <w:tc>
          <w:tcPr>
            <w:tcW w:type="dxa" w:w="1728"/>
            <w:vAlign w:val="top"/>
            <w:tcMar>
              <w:top w:w="20" w:type="dxa"/>
              <w:left w:w="0" w:type="dxa"/>
              <w:bottom w:w="0" w:type="dxa"/>
              <w:right w:w="120" w:type="dxa"/>
            </w:tcMar>
            <w:tcBorders>
              <w:bottom w:val="single" w:sz="8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55604F"/>
                <w:sz w:val="15"/>
                <w:u w:val="none"/>
              </w:rPr>
              <w:t>PERIOD</w:t>
            </w:r>
          </w:p>
        </w:tc>
      </w:tr>
    </w:tbl>
    <w:p>
      <w:pPr>
        <w:spacing w:before="0" w:after="0" w:line="60" w:lineRule="exact"/>
      </w:pPr>
      <w:r>
        <w:rPr>
          <w:rFonts w:ascii="Trade Gothic Next" w:hAnsi="Trade Gothic Next"/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left w:val="single" w:sz="18" w:color="A3E635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9"/>
              </w:rPr>
              <w:t>Work each section, then check it against your notes. Anything you miss tells you what to practise before the test.</w:t>
            </w:r>
          </w:p>
        </w:tc>
      </w:tr>
    </w:tbl>
    <w:p>
      <w:pPr>
        <w:spacing w:before="0" w:after="0" w:line="80" w:lineRule="exact"/>
      </w:pPr>
      <w:r>
        <w:rPr>
          <w:rFonts w:ascii="Trade Gothic Next" w:hAnsi="Trade Gothic Next"/>
          <w:sz w:val="4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top w:val="single" w:sz="12" w:color="14161B"/>
              <w:bottom w:val="single" w:sz="18" w:color="A3E635"/>
            </w:tcBorders>
          </w:tcPr>
          <w:p>
            <w:pPr>
              <w:keepNext/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17"/>
                <w:spacing w:val="26"/>
              </w:rPr>
              <w:t>S2.1  ·  THE BOHR MODEL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bottom w:val="single" w:sz="4" w:color="C8CDC2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after="20"/>
              <w:ind w:left="360" w:hanging="360"/>
            </w:pPr>
            <w:r>
              <w:rPr>
                <w:rFonts w:ascii="Trade Gothic Next" w:hAnsi="Trade Gothic Next"/>
                <w:b/>
                <w:color w:val="4D730E"/>
                <w:sz w:val="20"/>
                <w:u w:val="none"/>
              </w:rPr>
              <w:t xml:space="preserve">1   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>What does quantized mean for an electron's energy?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0152"/>
            </w:tblGrid>
            <w:tr>
              <w:trPr>
                <w:cantSplit/>
                <w:trHeight w:val="460" w:hRule="atLeast"/>
              </w:trPr>
              <w:tc>
                <w:tcPr>
                  <w:tcW w:type="dxa" w:w="10152"/>
                  <w:vAlign w:val="bottom"/>
                  <w:tcBorders>
                    <w:bottom w:val="single" w:sz="6" w:color="C8CDC2"/>
                  </w:tcBorders>
                  <w:tcMar>
                    <w:top w:w="0" w:type="dxa"/>
                    <w:left w:w="60" w:type="dxa"/>
                    <w:bottom w:w="10" w:type="dxa"/>
                    <w:right w:w="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ShullHand" w:hAnsi="ShullHand"/>
                      <w:color w:val="4A2466"/>
                      <w:sz w:val="24"/>
                    </w:rPr>
                    <w:t>Set amounts only. It cannot sit between levels.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bottom w:val="single" w:sz="4" w:color="C8CDC2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after="20"/>
              <w:ind w:left="360" w:hanging="360"/>
            </w:pPr>
            <w:r>
              <w:rPr>
                <w:rFonts w:ascii="Trade Gothic Next" w:hAnsi="Trade Gothic Next"/>
                <w:b/>
                <w:color w:val="4D730E"/>
                <w:sz w:val="20"/>
                <w:u w:val="none"/>
              </w:rPr>
              <w:t xml:space="preserve">2   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>Hydrogen's electron is in n = 1. Name that state, and name the state when it is in n = 3.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0152"/>
            </w:tblGrid>
            <w:tr>
              <w:trPr>
                <w:cantSplit/>
                <w:trHeight w:val="460" w:hRule="atLeast"/>
              </w:trPr>
              <w:tc>
                <w:tcPr>
                  <w:tcW w:type="dxa" w:w="10152"/>
                  <w:vAlign w:val="bottom"/>
                  <w:tcBorders>
                    <w:bottom w:val="single" w:sz="6" w:color="C8CDC2"/>
                  </w:tcBorders>
                  <w:tcMar>
                    <w:top w:w="0" w:type="dxa"/>
                    <w:left w:w="60" w:type="dxa"/>
                    <w:bottom w:w="10" w:type="dxa"/>
                    <w:right w:w="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ShullHand" w:hAnsi="ShullHand"/>
                      <w:color w:val="4A2466"/>
                      <w:sz w:val="24"/>
                    </w:rPr>
                    <w:t>n=</w:t>
                  </w:r>
                  <w:r>
                    <w:rPr>
                      <w:rFonts w:ascii="Patrick Hand" w:hAnsi="Patrick Hand"/>
                      <w:color w:val="4A2466"/>
                      <w:sz w:val="24"/>
                    </w:rPr>
                    <w:t>1</w:t>
                  </w:r>
                  <w:r>
                    <w:rPr>
                      <w:rFonts w:ascii="ShullHand" w:hAnsi="ShullHand"/>
                      <w:color w:val="4A2466"/>
                      <w:sz w:val="24"/>
                    </w:rPr>
                    <w:t xml:space="preserve"> ground state; n=</w:t>
                  </w:r>
                  <w:r>
                    <w:rPr>
                      <w:rFonts w:ascii="Patrick Hand" w:hAnsi="Patrick Hand"/>
                      <w:color w:val="4A2466"/>
                      <w:sz w:val="24"/>
                    </w:rPr>
                    <w:t>3</w:t>
                  </w:r>
                  <w:r>
                    <w:rPr>
                      <w:rFonts w:ascii="ShullHand" w:hAnsi="ShullHand"/>
                      <w:color w:val="4A2466"/>
                      <w:sz w:val="24"/>
                    </w:rPr>
                    <w:t xml:space="preserve"> excited state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</w:tr>
    </w:tbl>
    <w:p>
      <w:pPr>
        <w:spacing w:before="0" w:after="0" w:line="80" w:lineRule="exact"/>
      </w:pPr>
      <w:r>
        <w:rPr>
          <w:rFonts w:ascii="Trade Gothic Next" w:hAnsi="Trade Gothic Next"/>
          <w:sz w:val="4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top w:val="single" w:sz="12" w:color="14161B"/>
              <w:bottom w:val="single" w:sz="18" w:color="A3E635"/>
            </w:tcBorders>
          </w:tcPr>
          <w:p>
            <w:pPr>
              <w:keepNext/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17"/>
                <w:spacing w:val="26"/>
              </w:rPr>
              <w:t>S2.2  ·  ENERGY LEVELS, SUBLEVELS &amp; ORBITALS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bottom w:val="single" w:sz="4" w:color="C8CDC2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after="20"/>
              <w:ind w:left="360" w:hanging="360"/>
            </w:pPr>
            <w:r>
              <w:rPr>
                <w:rFonts w:ascii="Trade Gothic Next" w:hAnsi="Trade Gothic Next"/>
                <w:b/>
                <w:color w:val="4D730E"/>
                <w:sz w:val="20"/>
                <w:u w:val="none"/>
              </w:rPr>
              <w:t xml:space="preserve">3   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>List the sublevels in n = 4.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0152"/>
            </w:tblGrid>
            <w:tr>
              <w:trPr>
                <w:cantSplit/>
                <w:trHeight w:val="460" w:hRule="atLeast"/>
              </w:trPr>
              <w:tc>
                <w:tcPr>
                  <w:tcW w:type="dxa" w:w="10152"/>
                  <w:vAlign w:val="bottom"/>
                  <w:tcBorders>
                    <w:bottom w:val="single" w:sz="6" w:color="C8CDC2"/>
                  </w:tcBorders>
                  <w:tcMar>
                    <w:top w:w="0" w:type="dxa"/>
                    <w:left w:w="60" w:type="dxa"/>
                    <w:bottom w:w="10" w:type="dxa"/>
                    <w:right w:w="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Patrick Hand" w:hAnsi="Patrick Hand"/>
                      <w:color w:val="4A2466"/>
                      <w:sz w:val="24"/>
                    </w:rPr>
                    <w:t>4</w:t>
                  </w:r>
                  <w:r>
                    <w:rPr>
                      <w:rFonts w:ascii="ShullHand" w:hAnsi="ShullHand"/>
                      <w:color w:val="4A2466"/>
                      <w:sz w:val="24"/>
                    </w:rPr>
                    <w:t xml:space="preserve">s, </w:t>
                  </w:r>
                  <w:r>
                    <w:rPr>
                      <w:rFonts w:ascii="Patrick Hand" w:hAnsi="Patrick Hand"/>
                      <w:color w:val="4A2466"/>
                      <w:sz w:val="24"/>
                    </w:rPr>
                    <w:t>4</w:t>
                  </w:r>
                  <w:r>
                    <w:rPr>
                      <w:rFonts w:ascii="ShullHand" w:hAnsi="ShullHand"/>
                      <w:color w:val="4A2466"/>
                      <w:sz w:val="24"/>
                    </w:rPr>
                    <w:t xml:space="preserve">p, </w:t>
                  </w:r>
                  <w:r>
                    <w:rPr>
                      <w:rFonts w:ascii="Patrick Hand" w:hAnsi="Patrick Hand"/>
                      <w:color w:val="4A2466"/>
                      <w:sz w:val="24"/>
                    </w:rPr>
                    <w:t>4</w:t>
                  </w:r>
                  <w:r>
                    <w:rPr>
                      <w:rFonts w:ascii="ShullHand" w:hAnsi="ShullHand"/>
                      <w:color w:val="4A2466"/>
                      <w:sz w:val="24"/>
                    </w:rPr>
                    <w:t xml:space="preserve">d, </w:t>
                  </w:r>
                  <w:r>
                    <w:rPr>
                      <w:rFonts w:ascii="Patrick Hand" w:hAnsi="Patrick Hand"/>
                      <w:color w:val="4A2466"/>
                      <w:sz w:val="24"/>
                    </w:rPr>
                    <w:t>4</w:t>
                  </w:r>
                  <w:r>
                    <w:rPr>
                      <w:rFonts w:ascii="ShullHand" w:hAnsi="ShullHand"/>
                      <w:color w:val="4A2466"/>
                      <w:sz w:val="24"/>
                    </w:rPr>
                    <w:t>f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bottom w:val="single" w:sz="4" w:color="C8CDC2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after="20"/>
              <w:ind w:left="360" w:hanging="360"/>
            </w:pPr>
            <w:r>
              <w:rPr>
                <w:rFonts w:ascii="Trade Gothic Next" w:hAnsi="Trade Gothic Next"/>
                <w:b/>
                <w:color w:val="4D730E"/>
                <w:sz w:val="20"/>
                <w:u w:val="none"/>
              </w:rPr>
              <w:t xml:space="preserve">4   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>How many electrons fit in one d sublevel? How many fit in all of n = 2?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0152"/>
            </w:tblGrid>
            <w:tr>
              <w:trPr>
                <w:cantSplit/>
                <w:trHeight w:val="460" w:hRule="atLeast"/>
              </w:trPr>
              <w:tc>
                <w:tcPr>
                  <w:tcW w:type="dxa" w:w="10152"/>
                  <w:vAlign w:val="bottom"/>
                  <w:tcBorders>
                    <w:bottom w:val="single" w:sz="6" w:color="C8CDC2"/>
                  </w:tcBorders>
                  <w:tcMar>
                    <w:top w:w="0" w:type="dxa"/>
                    <w:left w:w="60" w:type="dxa"/>
                    <w:bottom w:w="10" w:type="dxa"/>
                    <w:right w:w="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ShullHand" w:hAnsi="ShullHand"/>
                      <w:color w:val="4A2466"/>
                      <w:sz w:val="24"/>
                    </w:rPr>
                    <w:t xml:space="preserve">d holds </w:t>
                  </w:r>
                  <w:r>
                    <w:rPr>
                      <w:rFonts w:ascii="Patrick Hand" w:hAnsi="Patrick Hand"/>
                      <w:color w:val="4A2466"/>
                      <w:sz w:val="24"/>
                    </w:rPr>
                    <w:t>10</w:t>
                  </w:r>
                  <w:r>
                    <w:rPr>
                      <w:rFonts w:ascii="ShullHand" w:hAnsi="ShullHand"/>
                      <w:color w:val="4A2466"/>
                      <w:sz w:val="24"/>
                    </w:rPr>
                    <w:t>.  n=</w:t>
                  </w:r>
                  <w:r>
                    <w:rPr>
                      <w:rFonts w:ascii="Patrick Hand" w:hAnsi="Patrick Hand"/>
                      <w:color w:val="4A2466"/>
                      <w:sz w:val="24"/>
                    </w:rPr>
                    <w:t>2</w:t>
                  </w:r>
                  <w:r>
                    <w:rPr>
                      <w:rFonts w:ascii="ShullHand" w:hAnsi="ShullHand"/>
                      <w:color w:val="4A2466"/>
                      <w:sz w:val="24"/>
                    </w:rPr>
                    <w:t xml:space="preserve"> holds </w:t>
                  </w:r>
                  <w:r>
                    <w:rPr>
                      <w:rFonts w:ascii="Patrick Hand" w:hAnsi="Patrick Hand"/>
                      <w:color w:val="4A2466"/>
                      <w:sz w:val="24"/>
                    </w:rPr>
                    <w:t>8</w:t>
                  </w:r>
                  <w:r>
                    <w:rPr>
                      <w:rFonts w:ascii="ShullHand" w:hAnsi="ShullHand"/>
                      <w:color w:val="4A2466"/>
                      <w:sz w:val="24"/>
                    </w:rPr>
                    <w:t>.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</w:tr>
    </w:tbl>
    <w:p>
      <w:pPr>
        <w:spacing w:before="0" w:after="0" w:line="80" w:lineRule="exact"/>
      </w:pPr>
      <w:r>
        <w:rPr>
          <w:rFonts w:ascii="Trade Gothic Next" w:hAnsi="Trade Gothic Next"/>
          <w:sz w:val="4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top w:val="single" w:sz="12" w:color="14161B"/>
              <w:bottom w:val="single" w:sz="18" w:color="A3E635"/>
            </w:tcBorders>
          </w:tcPr>
          <w:p>
            <w:pPr>
              <w:keepNext/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17"/>
                <w:spacing w:val="26"/>
              </w:rPr>
              <w:t>S2.3  ·  ELECTRON CONFIGURATIONS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bottom w:val="single" w:sz="4" w:color="C8CDC2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after="20"/>
              <w:ind w:left="360" w:hanging="360"/>
            </w:pPr>
            <w:r>
              <w:rPr>
                <w:rFonts w:ascii="Trade Gothic Next" w:hAnsi="Trade Gothic Next"/>
                <w:b/>
                <w:color w:val="4D730E"/>
                <w:sz w:val="20"/>
                <w:u w:val="none"/>
              </w:rPr>
              <w:t xml:space="preserve">5   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>Write the longhand configuration for krypton, Kr.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0152"/>
            </w:tblGrid>
            <w:tr>
              <w:trPr>
                <w:cantSplit/>
                <w:trHeight w:val="460" w:hRule="atLeast"/>
              </w:trPr>
              <w:tc>
                <w:tcPr>
                  <w:tcW w:type="dxa" w:w="10152"/>
                  <w:vAlign w:val="bottom"/>
                  <w:tcBorders>
                    <w:bottom w:val="single" w:sz="6" w:color="C8CDC2"/>
                  </w:tcBorders>
                  <w:tcMar>
                    <w:top w:w="0" w:type="dxa"/>
                    <w:left w:w="60" w:type="dxa"/>
                    <w:bottom w:w="10" w:type="dxa"/>
                    <w:right w:w="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Patrick Hand" w:hAnsi="Patrick Hand"/>
                      <w:color w:val="4A2466"/>
                      <w:sz w:val="24"/>
                      <w:bdr w:val="single" w:sz="8" w:space="1" w:color="9F1D2C"/>
                    </w:rPr>
                    <w:t>1s</w:t>
                  </w:r>
                  <w:r>
                    <w:rPr>
                      <w:rFonts w:ascii="Patrick Hand" w:hAnsi="Patrick Hand"/>
                      <w:color w:val="4A2466"/>
                      <w:sz w:val="24"/>
                      <w:vertAlign w:val="superscript"/>
                      <w:bdr w:val="single" w:sz="8" w:space="1" w:color="9F1D2C"/>
                    </w:rPr>
                    <w:t>2</w:t>
                  </w:r>
                  <w:r>
                    <w:rPr>
                      <w:rFonts w:ascii="Patrick Hand" w:hAnsi="Patrick Hand"/>
                      <w:color w:val="4A2466"/>
                      <w:sz w:val="24"/>
                      <w:bdr w:val="single" w:sz="8" w:space="1" w:color="9F1D2C"/>
                    </w:rPr>
                    <w:t xml:space="preserve"> </w:t>
                  </w:r>
                  <w:r>
                    <w:rPr>
                      <w:rFonts w:ascii="Patrick Hand" w:hAnsi="Patrick Hand"/>
                      <w:color w:val="4A2466"/>
                      <w:sz w:val="24"/>
                      <w:bdr w:val="single" w:sz="8" w:space="1" w:color="9F1D2C"/>
                    </w:rPr>
                    <w:t>2s</w:t>
                  </w:r>
                  <w:r>
                    <w:rPr>
                      <w:rFonts w:ascii="Patrick Hand" w:hAnsi="Patrick Hand"/>
                      <w:color w:val="4A2466"/>
                      <w:sz w:val="24"/>
                      <w:vertAlign w:val="superscript"/>
                      <w:bdr w:val="single" w:sz="8" w:space="1" w:color="9F1D2C"/>
                    </w:rPr>
                    <w:t>2</w:t>
                  </w:r>
                  <w:r>
                    <w:rPr>
                      <w:rFonts w:ascii="Patrick Hand" w:hAnsi="Patrick Hand"/>
                      <w:color w:val="4A2466"/>
                      <w:sz w:val="24"/>
                      <w:bdr w:val="single" w:sz="8" w:space="1" w:color="9F1D2C"/>
                    </w:rPr>
                    <w:t xml:space="preserve"> </w:t>
                  </w:r>
                  <w:r>
                    <w:rPr>
                      <w:rFonts w:ascii="Patrick Hand" w:hAnsi="Patrick Hand"/>
                      <w:color w:val="4A2466"/>
                      <w:sz w:val="24"/>
                      <w:bdr w:val="single" w:sz="8" w:space="1" w:color="9F1D2C"/>
                    </w:rPr>
                    <w:t>2p</w:t>
                  </w:r>
                  <w:r>
                    <w:rPr>
                      <w:rFonts w:ascii="Patrick Hand" w:hAnsi="Patrick Hand"/>
                      <w:color w:val="4A2466"/>
                      <w:sz w:val="24"/>
                      <w:vertAlign w:val="superscript"/>
                      <w:bdr w:val="single" w:sz="8" w:space="1" w:color="9F1D2C"/>
                    </w:rPr>
                    <w:t>6</w:t>
                  </w:r>
                  <w:r>
                    <w:rPr>
                      <w:rFonts w:ascii="Patrick Hand" w:hAnsi="Patrick Hand"/>
                      <w:color w:val="4A2466"/>
                      <w:sz w:val="24"/>
                      <w:bdr w:val="single" w:sz="8" w:space="1" w:color="9F1D2C"/>
                    </w:rPr>
                    <w:t xml:space="preserve"> </w:t>
                  </w:r>
                  <w:r>
                    <w:rPr>
                      <w:rFonts w:ascii="Patrick Hand" w:hAnsi="Patrick Hand"/>
                      <w:color w:val="4A2466"/>
                      <w:sz w:val="24"/>
                      <w:bdr w:val="single" w:sz="8" w:space="1" w:color="9F1D2C"/>
                    </w:rPr>
                    <w:t>3s</w:t>
                  </w:r>
                  <w:r>
                    <w:rPr>
                      <w:rFonts w:ascii="Patrick Hand" w:hAnsi="Patrick Hand"/>
                      <w:color w:val="4A2466"/>
                      <w:sz w:val="24"/>
                      <w:vertAlign w:val="superscript"/>
                      <w:bdr w:val="single" w:sz="8" w:space="1" w:color="9F1D2C"/>
                    </w:rPr>
                    <w:t>2</w:t>
                  </w:r>
                  <w:r>
                    <w:rPr>
                      <w:rFonts w:ascii="Patrick Hand" w:hAnsi="Patrick Hand"/>
                      <w:color w:val="4A2466"/>
                      <w:sz w:val="24"/>
                      <w:bdr w:val="single" w:sz="8" w:space="1" w:color="9F1D2C"/>
                    </w:rPr>
                    <w:t xml:space="preserve"> </w:t>
                  </w:r>
                  <w:r>
                    <w:rPr>
                      <w:rFonts w:ascii="Patrick Hand" w:hAnsi="Patrick Hand"/>
                      <w:color w:val="4A2466"/>
                      <w:sz w:val="24"/>
                      <w:bdr w:val="single" w:sz="8" w:space="1" w:color="9F1D2C"/>
                    </w:rPr>
                    <w:t>3p</w:t>
                  </w:r>
                  <w:r>
                    <w:rPr>
                      <w:rFonts w:ascii="Patrick Hand" w:hAnsi="Patrick Hand"/>
                      <w:color w:val="4A2466"/>
                      <w:sz w:val="24"/>
                      <w:vertAlign w:val="superscript"/>
                      <w:bdr w:val="single" w:sz="8" w:space="1" w:color="9F1D2C"/>
                    </w:rPr>
                    <w:t>6</w:t>
                  </w:r>
                  <w:r>
                    <w:rPr>
                      <w:rFonts w:ascii="Patrick Hand" w:hAnsi="Patrick Hand"/>
                      <w:color w:val="4A2466"/>
                      <w:sz w:val="24"/>
                      <w:bdr w:val="single" w:sz="8" w:space="1" w:color="9F1D2C"/>
                    </w:rPr>
                    <w:t xml:space="preserve"> </w:t>
                  </w:r>
                  <w:r>
                    <w:rPr>
                      <w:rFonts w:ascii="Patrick Hand" w:hAnsi="Patrick Hand"/>
                      <w:color w:val="4A2466"/>
                      <w:sz w:val="24"/>
                      <w:bdr w:val="single" w:sz="8" w:space="1" w:color="9F1D2C"/>
                    </w:rPr>
                    <w:t>4s</w:t>
                  </w:r>
                  <w:r>
                    <w:rPr>
                      <w:rFonts w:ascii="Patrick Hand" w:hAnsi="Patrick Hand"/>
                      <w:color w:val="4A2466"/>
                      <w:sz w:val="24"/>
                      <w:vertAlign w:val="superscript"/>
                      <w:bdr w:val="single" w:sz="8" w:space="1" w:color="9F1D2C"/>
                    </w:rPr>
                    <w:t>2</w:t>
                  </w:r>
                  <w:r>
                    <w:rPr>
                      <w:rFonts w:ascii="Patrick Hand" w:hAnsi="Patrick Hand"/>
                      <w:color w:val="4A2466"/>
                      <w:sz w:val="24"/>
                      <w:bdr w:val="single" w:sz="8" w:space="1" w:color="9F1D2C"/>
                    </w:rPr>
                    <w:t xml:space="preserve"> </w:t>
                  </w:r>
                  <w:r>
                    <w:rPr>
                      <w:rFonts w:ascii="Patrick Hand" w:hAnsi="Patrick Hand"/>
                      <w:color w:val="4A2466"/>
                      <w:sz w:val="24"/>
                      <w:bdr w:val="single" w:sz="8" w:space="1" w:color="9F1D2C"/>
                    </w:rPr>
                    <w:t>3d</w:t>
                  </w:r>
                  <w:r>
                    <w:rPr>
                      <w:rFonts w:ascii="Patrick Hand" w:hAnsi="Patrick Hand"/>
                      <w:color w:val="4A2466"/>
                      <w:sz w:val="24"/>
                      <w:vertAlign w:val="superscript"/>
                      <w:bdr w:val="single" w:sz="8" w:space="1" w:color="9F1D2C"/>
                    </w:rPr>
                    <w:t>10</w:t>
                  </w:r>
                  <w:r>
                    <w:rPr>
                      <w:rFonts w:ascii="Patrick Hand" w:hAnsi="Patrick Hand"/>
                      <w:color w:val="4A2466"/>
                      <w:sz w:val="24"/>
                      <w:bdr w:val="single" w:sz="8" w:space="1" w:color="9F1D2C"/>
                    </w:rPr>
                    <w:t xml:space="preserve"> </w:t>
                  </w:r>
                  <w:r>
                    <w:rPr>
                      <w:rFonts w:ascii="Patrick Hand" w:hAnsi="Patrick Hand"/>
                      <w:color w:val="4A2466"/>
                      <w:sz w:val="24"/>
                      <w:bdr w:val="single" w:sz="8" w:space="1" w:color="9F1D2C"/>
                    </w:rPr>
                    <w:t>4p</w:t>
                  </w:r>
                  <w:r>
                    <w:rPr>
                      <w:rFonts w:ascii="Patrick Hand" w:hAnsi="Patrick Hand"/>
                      <w:color w:val="4A2466"/>
                      <w:sz w:val="24"/>
                      <w:vertAlign w:val="superscript"/>
                      <w:bdr w:val="single" w:sz="8" w:space="1" w:color="9F1D2C"/>
                    </w:rPr>
                    <w:t>6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bottom w:val="single" w:sz="4" w:color="C8CDC2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after="20"/>
              <w:ind w:left="360" w:hanging="360"/>
            </w:pPr>
            <w:r>
              <w:rPr>
                <w:rFonts w:ascii="Trade Gothic Next" w:hAnsi="Trade Gothic Next"/>
                <w:b/>
                <w:color w:val="4D730E"/>
                <w:sz w:val="20"/>
                <w:u w:val="none"/>
              </w:rPr>
              <w:t xml:space="preserve">6   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>Write the noble-gas shorthand for zirconium, Zr.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0152"/>
            </w:tblGrid>
            <w:tr>
              <w:trPr>
                <w:cantSplit/>
                <w:trHeight w:val="460" w:hRule="atLeast"/>
              </w:trPr>
              <w:tc>
                <w:tcPr>
                  <w:tcW w:type="dxa" w:w="10152"/>
                  <w:vAlign w:val="bottom"/>
                  <w:tcBorders>
                    <w:bottom w:val="single" w:sz="6" w:color="C8CDC2"/>
                  </w:tcBorders>
                  <w:tcMar>
                    <w:top w:w="0" w:type="dxa"/>
                    <w:left w:w="60" w:type="dxa"/>
                    <w:bottom w:w="10" w:type="dxa"/>
                    <w:right w:w="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Patrick Hand" w:hAnsi="Patrick Hand"/>
                      <w:color w:val="4A2466"/>
                      <w:sz w:val="24"/>
                      <w:bdr w:val="single" w:sz="8" w:space="1" w:color="9F1D2C"/>
                    </w:rPr>
                    <w:t xml:space="preserve">[Kr] </w:t>
                  </w:r>
                  <w:r>
                    <w:rPr>
                      <w:rFonts w:ascii="Patrick Hand" w:hAnsi="Patrick Hand"/>
                      <w:color w:val="4A2466"/>
                      <w:sz w:val="24"/>
                      <w:bdr w:val="single" w:sz="8" w:space="1" w:color="9F1D2C"/>
                    </w:rPr>
                    <w:t>5s</w:t>
                  </w:r>
                  <w:r>
                    <w:rPr>
                      <w:rFonts w:ascii="Patrick Hand" w:hAnsi="Patrick Hand"/>
                      <w:color w:val="4A2466"/>
                      <w:sz w:val="24"/>
                      <w:vertAlign w:val="superscript"/>
                      <w:bdr w:val="single" w:sz="8" w:space="1" w:color="9F1D2C"/>
                    </w:rPr>
                    <w:t>2</w:t>
                  </w:r>
                  <w:r>
                    <w:rPr>
                      <w:rFonts w:ascii="Patrick Hand" w:hAnsi="Patrick Hand"/>
                      <w:color w:val="4A2466"/>
                      <w:sz w:val="24"/>
                      <w:bdr w:val="single" w:sz="8" w:space="1" w:color="9F1D2C"/>
                    </w:rPr>
                    <w:t xml:space="preserve"> </w:t>
                  </w:r>
                  <w:r>
                    <w:rPr>
                      <w:rFonts w:ascii="Patrick Hand" w:hAnsi="Patrick Hand"/>
                      <w:color w:val="4A2466"/>
                      <w:sz w:val="24"/>
                      <w:bdr w:val="single" w:sz="8" w:space="1" w:color="9F1D2C"/>
                    </w:rPr>
                    <w:t>4d</w:t>
                  </w:r>
                  <w:r>
                    <w:rPr>
                      <w:rFonts w:ascii="Patrick Hand" w:hAnsi="Patrick Hand"/>
                      <w:color w:val="4A2466"/>
                      <w:sz w:val="24"/>
                      <w:vertAlign w:val="superscript"/>
                      <w:bdr w:val="single" w:sz="8" w:space="1" w:color="9F1D2C"/>
                    </w:rPr>
                    <w:t>2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bottom w:val="single" w:sz="4" w:color="C8CDC2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after="20"/>
              <w:ind w:left="360" w:hanging="360"/>
            </w:pPr>
            <w:r>
              <w:rPr>
                <w:rFonts w:ascii="Trade Gothic Next" w:hAnsi="Trade Gothic Next"/>
                <w:b/>
                <w:color w:val="4D730E"/>
                <w:sz w:val="20"/>
                <w:u w:val="none"/>
              </w:rPr>
              <w:t xml:space="preserve">7   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>Draw the orbital diagram for silicon, Si, and count its unpaired electrons.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32"/>
              <w:gridCol w:w="360"/>
              <w:gridCol w:w="432"/>
              <w:gridCol w:w="360"/>
              <w:gridCol w:w="432"/>
              <w:gridCol w:w="360"/>
              <w:gridCol w:w="360"/>
              <w:gridCol w:w="360"/>
              <w:gridCol w:w="432"/>
              <w:gridCol w:w="360"/>
              <w:gridCol w:w="432"/>
              <w:gridCol w:w="360"/>
              <w:gridCol w:w="360"/>
              <w:gridCol w:w="360"/>
            </w:tblGrid>
            <w:tr>
              <w:trPr>
                <w:cantSplit/>
                <w:trHeight w:val="432" w:hRule="atLeast"/>
              </w:trPr>
              <w:tc>
                <w:tcPr>
                  <w:tcW w:type="dxa" w:w="432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1s</w:t>
                  </w:r>
                </w:p>
              </w:tc>
              <w:tc>
                <w:tcPr>
                  <w:tcW w:type="dxa" w:w="360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ShullHand" w:hAnsi="ShullHand"/>
                      <w:color w:val="4A2466"/>
                      <w:sz w:val="20"/>
                    </w:rPr>
                    <w:t>↑↓</w:t>
                  </w:r>
                </w:p>
              </w:tc>
              <w:tc>
                <w:tcPr>
                  <w:tcW w:type="dxa" w:w="432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2s</w:t>
                  </w:r>
                </w:p>
              </w:tc>
              <w:tc>
                <w:tcPr>
                  <w:tcW w:type="dxa" w:w="360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ShullHand" w:hAnsi="ShullHand"/>
                      <w:color w:val="4A2466"/>
                      <w:sz w:val="20"/>
                    </w:rPr>
                    <w:t>↑↓</w:t>
                  </w:r>
                </w:p>
              </w:tc>
              <w:tc>
                <w:tcPr>
                  <w:tcW w:type="dxa" w:w="432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2p</w:t>
                  </w:r>
                </w:p>
              </w:tc>
              <w:tc>
                <w:tcPr>
                  <w:tcW w:type="dxa" w:w="360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ShullHand" w:hAnsi="ShullHand"/>
                      <w:color w:val="4A2466"/>
                      <w:sz w:val="20"/>
                    </w:rPr>
                    <w:t>↑↓</w:t>
                  </w:r>
                </w:p>
              </w:tc>
              <w:tc>
                <w:tcPr>
                  <w:tcW w:type="dxa" w:w="360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ShullHand" w:hAnsi="ShullHand"/>
                      <w:color w:val="4A2466"/>
                      <w:sz w:val="20"/>
                    </w:rPr>
                    <w:t>↑↓</w:t>
                  </w:r>
                </w:p>
              </w:tc>
              <w:tc>
                <w:tcPr>
                  <w:tcW w:type="dxa" w:w="360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ShullHand" w:hAnsi="ShullHand"/>
                      <w:color w:val="4A2466"/>
                      <w:sz w:val="20"/>
                    </w:rPr>
                    <w:t>↑↓</w:t>
                  </w:r>
                </w:p>
              </w:tc>
              <w:tc>
                <w:tcPr>
                  <w:tcW w:type="dxa" w:w="432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3s</w:t>
                  </w:r>
                </w:p>
              </w:tc>
              <w:tc>
                <w:tcPr>
                  <w:tcW w:type="dxa" w:w="360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ShullHand" w:hAnsi="ShullHand"/>
                      <w:color w:val="4A2466"/>
                      <w:sz w:val="20"/>
                    </w:rPr>
                    <w:t>↑↓</w:t>
                  </w:r>
                </w:p>
              </w:tc>
              <w:tc>
                <w:tcPr>
                  <w:tcW w:type="dxa" w:w="432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3p</w:t>
                  </w:r>
                </w:p>
              </w:tc>
              <w:tc>
                <w:tcPr>
                  <w:tcW w:type="dxa" w:w="360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ShullHand" w:hAnsi="ShullHand"/>
                      <w:color w:val="4A2466"/>
                      <w:sz w:val="20"/>
                    </w:rPr>
                    <w:t>↑</w:t>
                  </w:r>
                </w:p>
              </w:tc>
              <w:tc>
                <w:tcPr>
                  <w:tcW w:type="dxa" w:w="360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ShullHand" w:hAnsi="ShullHand"/>
                      <w:color w:val="4A2466"/>
                      <w:sz w:val="20"/>
                    </w:rPr>
                    <w:t>↑</w:t>
                  </w:r>
                </w:p>
              </w:tc>
              <w:tc>
                <w:tcPr>
                  <w:tcW w:type="dxa" w:w="360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ShullHand" w:hAnsi="ShullHand"/>
                      <w:color w:val="4A2466"/>
                      <w:sz w:val="20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</w:p>
          <w:p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>2</w:t>
            </w:r>
            <w:r>
              <w:rPr>
                <w:rFonts w:ascii="ShullHand" w:hAnsi="ShullHand"/>
                <w:color w:val="4A2466"/>
                <w:sz w:val="24"/>
                <w:bdr w:val="single" w:sz="8" w:space="1" w:color="9F1D2C"/>
              </w:rPr>
              <w:t xml:space="preserve"> unpaired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bottom w:val="single" w:sz="4" w:color="C8CDC2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after="20"/>
              <w:ind w:left="360" w:hanging="360"/>
            </w:pPr>
            <w:r>
              <w:rPr>
                <w:rFonts w:ascii="Trade Gothic Next" w:hAnsi="Trade Gothic Next"/>
                <w:b/>
                <w:color w:val="4D730E"/>
                <w:sz w:val="20"/>
                <w:u w:val="none"/>
              </w:rPr>
              <w:t xml:space="preserve">8   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>A student draws carbon's 2p as [↑↓] [   ] [   ]. Which rule did they break?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0152"/>
            </w:tblGrid>
            <w:tr>
              <w:trPr>
                <w:cantSplit/>
                <w:trHeight w:val="460" w:hRule="atLeast"/>
              </w:trPr>
              <w:tc>
                <w:tcPr>
                  <w:tcW w:type="dxa" w:w="10152"/>
                  <w:vAlign w:val="bottom"/>
                  <w:tcBorders>
                    <w:bottom w:val="single" w:sz="6" w:color="C8CDC2"/>
                  </w:tcBorders>
                  <w:tcMar>
                    <w:top w:w="0" w:type="dxa"/>
                    <w:left w:w="60" w:type="dxa"/>
                    <w:bottom w:w="10" w:type="dxa"/>
                    <w:right w:w="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ShullHand" w:hAnsi="ShullHand"/>
                      <w:color w:val="4A2466"/>
                      <w:sz w:val="24"/>
                    </w:rPr>
                    <w:t>Hund rule. It should be [↑] [↑] [   ].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bottom w:val="single" w:sz="4" w:color="C8CDC2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after="20"/>
              <w:ind w:left="360" w:hanging="360"/>
            </w:pPr>
            <w:r>
              <w:rPr>
                <w:rFonts w:ascii="Trade Gothic Next" w:hAnsi="Trade Gothic Next"/>
                <w:b/>
                <w:color w:val="4D730E"/>
                <w:sz w:val="20"/>
                <w:u w:val="none"/>
              </w:rPr>
              <w:t xml:space="preserve">9   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>Write chromium's actual shorthand configuration. Why is it an exception?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0152"/>
            </w:tblGrid>
            <w:tr>
              <w:trPr>
                <w:cantSplit/>
                <w:trHeight w:val="460" w:hRule="atLeast"/>
              </w:trPr>
              <w:tc>
                <w:tcPr>
                  <w:tcW w:type="dxa" w:w="10152"/>
                  <w:vAlign w:val="bottom"/>
                  <w:tcBorders>
                    <w:bottom w:val="single" w:sz="6" w:color="C8CDC2"/>
                  </w:tcBorders>
                  <w:tcMar>
                    <w:top w:w="0" w:type="dxa"/>
                    <w:left w:w="60" w:type="dxa"/>
                    <w:bottom w:w="10" w:type="dxa"/>
                    <w:right w:w="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Patrick Hand" w:hAnsi="Patrick Hand"/>
                      <w:color w:val="4A2466"/>
                      <w:sz w:val="24"/>
                      <w:bdr w:val="single" w:sz="8" w:space="1" w:color="9F1D2C"/>
                    </w:rPr>
                    <w:t xml:space="preserve">[Ar] </w:t>
                  </w:r>
                  <w:r>
                    <w:rPr>
                      <w:rFonts w:ascii="Patrick Hand" w:hAnsi="Patrick Hand"/>
                      <w:color w:val="4A2466"/>
                      <w:sz w:val="24"/>
                      <w:bdr w:val="single" w:sz="8" w:space="1" w:color="9F1D2C"/>
                    </w:rPr>
                    <w:t>4s</w:t>
                  </w:r>
                  <w:r>
                    <w:rPr>
                      <w:rFonts w:ascii="Patrick Hand" w:hAnsi="Patrick Hand"/>
                      <w:color w:val="4A2466"/>
                      <w:sz w:val="24"/>
                      <w:vertAlign w:val="superscript"/>
                      <w:bdr w:val="single" w:sz="8" w:space="1" w:color="9F1D2C"/>
                    </w:rPr>
                    <w:t>1</w:t>
                  </w:r>
                  <w:r>
                    <w:rPr>
                      <w:rFonts w:ascii="Patrick Hand" w:hAnsi="Patrick Hand"/>
                      <w:color w:val="4A2466"/>
                      <w:sz w:val="24"/>
                      <w:bdr w:val="single" w:sz="8" w:space="1" w:color="9F1D2C"/>
                    </w:rPr>
                    <w:t xml:space="preserve"> </w:t>
                  </w:r>
                  <w:r>
                    <w:rPr>
                      <w:rFonts w:ascii="Patrick Hand" w:hAnsi="Patrick Hand"/>
                      <w:color w:val="4A2466"/>
                      <w:sz w:val="24"/>
                      <w:bdr w:val="single" w:sz="8" w:space="1" w:color="9F1D2C"/>
                    </w:rPr>
                    <w:t>3d</w:t>
                  </w:r>
                  <w:r>
                    <w:rPr>
                      <w:rFonts w:ascii="Patrick Hand" w:hAnsi="Patrick Hand"/>
                      <w:color w:val="4A2466"/>
                      <w:sz w:val="24"/>
                      <w:vertAlign w:val="superscript"/>
                      <w:bdr w:val="single" w:sz="8" w:space="1" w:color="9F1D2C"/>
                    </w:rPr>
                    <w:t>5</w:t>
                  </w:r>
                  <w:r>
                    <w:rPr>
                      <w:rFonts w:ascii="ShullHand" w:hAnsi="ShullHand"/>
                      <w:color w:val="16609A"/>
                      <w:sz w:val="22"/>
                    </w:rPr>
                    <w:t xml:space="preserve">   </w:t>
                  </w:r>
                  <w:r>
                    <w:rPr>
                      <w:rFonts w:ascii="Patrick Hand" w:hAnsi="Patrick Hand"/>
                      <w:color w:val="16609A"/>
                      <w:sz w:val="22"/>
                    </w:rPr>
                    <w:t>4</w:t>
                  </w:r>
                  <w:r>
                    <w:rPr>
                      <w:rFonts w:ascii="ShullHand" w:hAnsi="ShullHand"/>
                      <w:color w:val="16609A"/>
                      <w:sz w:val="22"/>
                    </w:rPr>
                    <w:t xml:space="preserve">s and </w:t>
                  </w:r>
                  <w:r>
                    <w:rPr>
                      <w:rFonts w:ascii="Patrick Hand" w:hAnsi="Patrick Hand"/>
                      <w:color w:val="16609A"/>
                      <w:sz w:val="22"/>
                    </w:rPr>
                    <w:t>3</w:t>
                  </w:r>
                  <w:r>
                    <w:rPr>
                      <w:rFonts w:ascii="ShullHand" w:hAnsi="ShullHand"/>
                      <w:color w:val="16609A"/>
                      <w:sz w:val="22"/>
                    </w:rPr>
                    <w:t>d are close; this has less energy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0152"/>
            </w:tblGrid>
            <w:tr>
              <w:trPr>
                <w:cantSplit/>
                <w:trHeight w:val="460" w:hRule="atLeast"/>
              </w:trPr>
              <w:tc>
                <w:tcPr>
                  <w:tcW w:type="dxa" w:w="10152"/>
                  <w:vAlign w:val="bottom"/>
                  <w:tcBorders>
                    <w:bottom w:val="single" w:sz="6" w:color="C8CDC2"/>
                  </w:tcBorders>
                  <w:tcMar>
                    <w:top w:w="0" w:type="dxa"/>
                    <w:left w:w="60" w:type="dxa"/>
                    <w:bottom w:w="10" w:type="dxa"/>
                    <w:right w:w="0" w:type="dxa"/>
                  </w:tcMar>
                </w:tcPr>
                <w:p>
                  <w:pPr>
                    <w:spacing w:after="0"/>
                  </w:pPr>
                </w:p>
              </w:tc>
            </w:tr>
          </w:tbl>
          <w:p>
            <w:pPr>
              <w:spacing w:before="0" w:after="0" w:line="20" w:lineRule="exact"/>
            </w:pPr>
          </w:p>
        </w:tc>
      </w:tr>
    </w:tbl>
    <w:p>
      <w:pPr>
        <w:pageBreakBefore/>
        <w:spacing w:before="0" w:after="0" w:line="20" w:lineRule="exact"/>
      </w:pPr>
      <w:r>
        <w:rPr>
          <w:rFonts w:ascii="Trade Gothic Next" w:hAnsi="Trade Gothic Next"/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top w:val="single" w:sz="12" w:color="14161B"/>
              <w:bottom w:val="single" w:sz="18" w:color="A3E635"/>
            </w:tcBorders>
          </w:tcPr>
          <w:p>
            <w:pPr>
              <w:keepNext/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17"/>
                <w:spacing w:val="26"/>
              </w:rPr>
              <w:t>S2.4  ·  VALENCE ELECTRONS &amp; IONS</w:t>
            </w:r>
          </w:p>
        </w:tc>
      </w:tr>
    </w:tbl>
    <w:p>
      <w:pPr>
        <w:spacing w:before="0" w:after="0" w:line="40" w:lineRule="exact"/>
      </w:pPr>
      <w:r>
        <w:rPr>
          <w:rFonts w:ascii="Trade Gothic Next" w:hAnsi="Trade Gothic Next"/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bottom w:val="single" w:sz="12" w:color="A3E635"/>
            </w:tcBorders>
            <w:vAlign w:val="center"/>
            <w:tcMar>
              <w:top w:w="20" w:type="dxa"/>
              <w:left w:w="60" w:type="dxa"/>
              <w:bottom w:w="20" w:type="dxa"/>
              <w:right w:w="40" w:type="dxa"/>
            </w:tcMar>
          </w:tcPr>
          <w:p>
            <w:pPr>
              <w:keepNext/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16"/>
                <w:u w:val="none"/>
              </w:rPr>
              <w:t>ATOM</w:t>
            </w:r>
          </w:p>
        </w:tc>
        <w:tc>
          <w:tcPr>
            <w:tcW w:type="dxa" w:w="3600"/>
            <w:tcBorders>
              <w:bottom w:val="single" w:sz="12" w:color="A3E635"/>
            </w:tcBorders>
            <w:vAlign w:val="center"/>
            <w:tcMar>
              <w:top w:w="20" w:type="dxa"/>
              <w:left w:w="60" w:type="dxa"/>
              <w:bottom w:w="20" w:type="dxa"/>
              <w:right w:w="40" w:type="dxa"/>
            </w:tcMar>
          </w:tcPr>
          <w:p>
            <w:pPr>
              <w:keepNext/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16"/>
                <w:u w:val="none"/>
              </w:rPr>
              <w:t>VALENCE e</w:t>
            </w:r>
            <w:r>
              <w:rPr>
                <w:rFonts w:ascii="Trade Gothic Next" w:hAnsi="Trade Gothic Next"/>
                <w:b/>
                <w:color w:val="4D730E"/>
                <w:sz w:val="16"/>
                <w:u w:val="none"/>
                <w:vertAlign w:val="superscript"/>
              </w:rPr>
              <w:t>−</w:t>
            </w:r>
          </w:p>
        </w:tc>
        <w:tc>
          <w:tcPr>
            <w:tcW w:type="dxa" w:w="3600"/>
            <w:tcBorders>
              <w:bottom w:val="single" w:sz="12" w:color="A3E635"/>
            </w:tcBorders>
            <w:vAlign w:val="center"/>
            <w:tcMar>
              <w:top w:w="20" w:type="dxa"/>
              <w:left w:w="60" w:type="dxa"/>
              <w:bottom w:w="20" w:type="dxa"/>
              <w:right w:w="40" w:type="dxa"/>
            </w:tcMar>
          </w:tcPr>
          <w:p>
            <w:pPr>
              <w:keepNext/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16"/>
                <w:u w:val="none"/>
              </w:rPr>
              <w:t>ION IT FORMS</w:t>
            </w:r>
          </w:p>
        </w:tc>
      </w:tr>
      <w:tr>
        <w:trPr>
          <w:cantSplit/>
          <w:trHeight w:val="460" w:hRule="atLeast"/>
        </w:trPr>
        <w:tc>
          <w:tcPr>
            <w:tcW w:type="dxa" w:w="360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keepNext/>
              <w:spacing w:after="0"/>
            </w:pPr>
            <w:r>
              <w:rPr>
                <w:rFonts w:ascii="Trade Gothic Next" w:hAnsi="Trade Gothic Next"/>
                <w:b/>
                <w:color w:val="14161B"/>
                <w:sz w:val="20"/>
                <w:u w:val="none"/>
              </w:rPr>
              <w:t>Barium, Ba</w:t>
            </w:r>
          </w:p>
        </w:tc>
        <w:tc>
          <w:tcPr>
            <w:tcW w:type="dxa" w:w="360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keepNext/>
              <w:spacing w:after="0"/>
            </w:pPr>
            <w:r>
              <w:rPr>
                <w:rFonts w:ascii="Patrick Hand" w:hAnsi="Patrick Hand"/>
                <w:color w:val="4A2466"/>
                <w:sz w:val="24"/>
              </w:rPr>
              <w:t>2</w:t>
            </w:r>
          </w:p>
        </w:tc>
        <w:tc>
          <w:tcPr>
            <w:tcW w:type="dxa" w:w="360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keepNext/>
              <w:spacing w:after="0"/>
            </w:pPr>
            <w:r>
              <w:rPr>
                <w:rFonts w:ascii="ShullHand" w:hAnsi="ShullHand"/>
                <w:color w:val="4A2466"/>
                <w:sz w:val="24"/>
              </w:rPr>
              <w:t>Ba</w:t>
            </w:r>
            <w:r>
              <w:rPr>
                <w:rFonts w:ascii="Patrick Hand" w:hAnsi="Patrick Hand"/>
                <w:color w:val="4A2466"/>
                <w:sz w:val="24"/>
              </w:rPr>
              <w:t>2</w:t>
            </w:r>
            <w:r>
              <w:rPr>
                <w:rFonts w:ascii="ShullHand" w:hAnsi="ShullHand"/>
                <w:color w:val="4A2466"/>
                <w:sz w:val="24"/>
              </w:rPr>
              <w:t>+</w:t>
            </w:r>
          </w:p>
        </w:tc>
      </w:tr>
      <w:tr>
        <w:trPr>
          <w:cantSplit/>
          <w:trHeight w:val="460" w:hRule="atLeast"/>
        </w:trPr>
        <w:tc>
          <w:tcPr>
            <w:tcW w:type="dxa" w:w="360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keepNext/>
              <w:spacing w:after="0"/>
            </w:pPr>
            <w:r>
              <w:rPr>
                <w:rFonts w:ascii="Trade Gothic Next" w:hAnsi="Trade Gothic Next"/>
                <w:b/>
                <w:color w:val="14161B"/>
                <w:sz w:val="20"/>
                <w:u w:val="none"/>
              </w:rPr>
              <w:t>Oxygen, O</w:t>
            </w:r>
          </w:p>
        </w:tc>
        <w:tc>
          <w:tcPr>
            <w:tcW w:type="dxa" w:w="360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keepNext/>
              <w:spacing w:after="0"/>
            </w:pPr>
            <w:r>
              <w:rPr>
                <w:rFonts w:ascii="Patrick Hand" w:hAnsi="Patrick Hand"/>
                <w:color w:val="4A2466"/>
                <w:sz w:val="24"/>
              </w:rPr>
              <w:t>6</w:t>
            </w:r>
          </w:p>
        </w:tc>
        <w:tc>
          <w:tcPr>
            <w:tcW w:type="dxa" w:w="360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keepNext/>
              <w:spacing w:after="0"/>
            </w:pPr>
            <w:r>
              <w:rPr>
                <w:rFonts w:ascii="ShullHand" w:hAnsi="ShullHand"/>
                <w:color w:val="4A2466"/>
                <w:sz w:val="24"/>
              </w:rPr>
              <w:t>O</w:t>
            </w:r>
            <w:r>
              <w:rPr>
                <w:rFonts w:ascii="Patrick Hand" w:hAnsi="Patrick Hand"/>
                <w:color w:val="4A2466"/>
                <w:sz w:val="24"/>
              </w:rPr>
              <w:t>2</w:t>
            </w:r>
            <w:r>
              <w:rPr>
                <w:rFonts w:ascii="ShullHand" w:hAnsi="ShullHand"/>
                <w:color w:val="4A2466"/>
                <w:sz w:val="24"/>
              </w:rPr>
              <w:t>−</w:t>
            </w:r>
          </w:p>
        </w:tc>
      </w:tr>
      <w:tr>
        <w:trPr>
          <w:cantSplit/>
          <w:trHeight w:val="460" w:hRule="atLeast"/>
        </w:trPr>
        <w:tc>
          <w:tcPr>
            <w:tcW w:type="dxa" w:w="360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keepNext/>
              <w:spacing w:after="0"/>
            </w:pPr>
            <w:r>
              <w:rPr>
                <w:rFonts w:ascii="Trade Gothic Next" w:hAnsi="Trade Gothic Next"/>
                <w:b/>
                <w:color w:val="14161B"/>
                <w:sz w:val="20"/>
                <w:u w:val="none"/>
              </w:rPr>
              <w:t>Rubidium, Rb</w:t>
            </w:r>
          </w:p>
        </w:tc>
        <w:tc>
          <w:tcPr>
            <w:tcW w:type="dxa" w:w="360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keepNext/>
              <w:spacing w:after="0"/>
            </w:pPr>
            <w:r>
              <w:rPr>
                <w:rFonts w:ascii="Patrick Hand" w:hAnsi="Patrick Hand"/>
                <w:color w:val="4A2466"/>
                <w:sz w:val="24"/>
              </w:rPr>
              <w:t>1</w:t>
            </w:r>
          </w:p>
        </w:tc>
        <w:tc>
          <w:tcPr>
            <w:tcW w:type="dxa" w:w="360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keepNext/>
              <w:spacing w:after="0"/>
            </w:pPr>
            <w:r>
              <w:rPr>
                <w:rFonts w:ascii="ShullHand" w:hAnsi="ShullHand"/>
                <w:color w:val="4A2466"/>
                <w:sz w:val="24"/>
              </w:rPr>
              <w:t>Rb+</w:t>
            </w:r>
          </w:p>
        </w:tc>
      </w:tr>
      <w:tr>
        <w:trPr>
          <w:cantSplit/>
          <w:trHeight w:val="460" w:hRule="atLeast"/>
        </w:trPr>
        <w:tc>
          <w:tcPr>
            <w:tcW w:type="dxa" w:w="360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14161B"/>
                <w:sz w:val="20"/>
                <w:u w:val="none"/>
              </w:rPr>
              <w:t>Fluorine, F</w:t>
            </w:r>
          </w:p>
        </w:tc>
        <w:tc>
          <w:tcPr>
            <w:tcW w:type="dxa" w:w="360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spacing w:after="0"/>
            </w:pPr>
            <w:r>
              <w:rPr>
                <w:rFonts w:ascii="Patrick Hand" w:hAnsi="Patrick Hand"/>
                <w:color w:val="4A2466"/>
                <w:sz w:val="24"/>
              </w:rPr>
              <w:t>7</w:t>
            </w:r>
          </w:p>
        </w:tc>
        <w:tc>
          <w:tcPr>
            <w:tcW w:type="dxa" w:w="360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spacing w:after="0"/>
            </w:pPr>
            <w:r>
              <w:rPr>
                <w:rFonts w:ascii="ShullHand" w:hAnsi="ShullHand"/>
                <w:color w:val="4A2466"/>
                <w:sz w:val="24"/>
              </w:rPr>
              <w:t>F−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bottom w:val="single" w:sz="4" w:color="C8CDC2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after="20"/>
              <w:ind w:left="360" w:hanging="360"/>
            </w:pPr>
            <w:r>
              <w:rPr>
                <w:rFonts w:ascii="Trade Gothic Next" w:hAnsi="Trade Gothic Next"/>
                <w:b/>
                <w:color w:val="4D730E"/>
                <w:sz w:val="20"/>
                <w:u w:val="none"/>
              </w:rPr>
              <w:t xml:space="preserve">11   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>Name two ions that have the same electron arrangement as neon.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0152"/>
            </w:tblGrid>
            <w:tr>
              <w:trPr>
                <w:cantSplit/>
                <w:trHeight w:val="460" w:hRule="atLeast"/>
              </w:trPr>
              <w:tc>
                <w:tcPr>
                  <w:tcW w:type="dxa" w:w="10152"/>
                  <w:vAlign w:val="bottom"/>
                  <w:tcBorders>
                    <w:bottom w:val="single" w:sz="6" w:color="C8CDC2"/>
                  </w:tcBorders>
                  <w:tcMar>
                    <w:top w:w="0" w:type="dxa"/>
                    <w:left w:w="60" w:type="dxa"/>
                    <w:bottom w:w="10" w:type="dxa"/>
                    <w:right w:w="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ShullHand" w:hAnsi="ShullHand"/>
                      <w:color w:val="4A2466"/>
                      <w:sz w:val="24"/>
                    </w:rPr>
                    <w:t>any two of Na+, Mg</w:t>
                  </w:r>
                  <w:r>
                    <w:rPr>
                      <w:rFonts w:ascii="Patrick Hand" w:hAnsi="Patrick Hand"/>
                      <w:color w:val="4A2466"/>
                      <w:sz w:val="24"/>
                    </w:rPr>
                    <w:t>2</w:t>
                  </w:r>
                  <w:r>
                    <w:rPr>
                      <w:rFonts w:ascii="ShullHand" w:hAnsi="ShullHand"/>
                      <w:color w:val="4A2466"/>
                      <w:sz w:val="24"/>
                    </w:rPr>
                    <w:t>+, Al</w:t>
                  </w:r>
                  <w:r>
                    <w:rPr>
                      <w:rFonts w:ascii="Patrick Hand" w:hAnsi="Patrick Hand"/>
                      <w:color w:val="4A2466"/>
                      <w:sz w:val="24"/>
                    </w:rPr>
                    <w:t>3</w:t>
                  </w:r>
                  <w:r>
                    <w:rPr>
                      <w:rFonts w:ascii="ShullHand" w:hAnsi="ShullHand"/>
                      <w:color w:val="4A2466"/>
                      <w:sz w:val="24"/>
                    </w:rPr>
                    <w:t>+, F-, O</w:t>
                  </w:r>
                  <w:r>
                    <w:rPr>
                      <w:rFonts w:ascii="Patrick Hand" w:hAnsi="Patrick Hand"/>
                      <w:color w:val="4A2466"/>
                      <w:sz w:val="24"/>
                    </w:rPr>
                    <w:t>2</w:t>
                  </w:r>
                  <w:r>
                    <w:rPr>
                      <w:rFonts w:ascii="ShullHand" w:hAnsi="ShullHand"/>
                      <w:color w:val="4A2466"/>
                      <w:sz w:val="24"/>
                    </w:rPr>
                    <w:t>-, N</w:t>
                  </w:r>
                  <w:r>
                    <w:rPr>
                      <w:rFonts w:ascii="Patrick Hand" w:hAnsi="Patrick Hand"/>
                      <w:color w:val="4A2466"/>
                      <w:sz w:val="24"/>
                    </w:rPr>
                    <w:t>3</w:t>
                  </w:r>
                  <w:r>
                    <w:rPr>
                      <w:rFonts w:ascii="ShullHand" w:hAnsi="ShullHand"/>
                      <w:color w:val="4A2466"/>
                      <w:sz w:val="24"/>
                    </w:rPr>
                    <w:t>-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bottom w:val="single" w:sz="4" w:color="C8CDC2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after="20"/>
              <w:ind w:left="360" w:hanging="360"/>
            </w:pPr>
            <w:r>
              <w:rPr>
                <w:rFonts w:ascii="Trade Gothic Next" w:hAnsi="Trade Gothic Next"/>
                <w:b/>
                <w:color w:val="4D730E"/>
                <w:sz w:val="20"/>
                <w:u w:val="none"/>
              </w:rPr>
              <w:t xml:space="preserve">12   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>Write the configuration of Zn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  <w:vertAlign w:val="superscript"/>
              </w:rPr>
              <w:t>2+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>. Which electrons left first?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0152"/>
            </w:tblGrid>
            <w:tr>
              <w:trPr>
                <w:cantSplit/>
                <w:trHeight w:val="460" w:hRule="atLeast"/>
              </w:trPr>
              <w:tc>
                <w:tcPr>
                  <w:tcW w:type="dxa" w:w="10152"/>
                  <w:vAlign w:val="bottom"/>
                  <w:tcBorders>
                    <w:bottom w:val="single" w:sz="6" w:color="C8CDC2"/>
                  </w:tcBorders>
                  <w:tcMar>
                    <w:top w:w="0" w:type="dxa"/>
                    <w:left w:w="60" w:type="dxa"/>
                    <w:bottom w:w="10" w:type="dxa"/>
                    <w:right w:w="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ShullHand" w:hAnsi="ShullHand"/>
                      <w:color w:val="4A2466"/>
                      <w:sz w:val="24"/>
                    </w:rPr>
                    <w:t xml:space="preserve">[Ar] </w:t>
                  </w:r>
                  <w:r>
                    <w:rPr>
                      <w:rFonts w:ascii="Patrick Hand" w:hAnsi="Patrick Hand"/>
                      <w:color w:val="4A2466"/>
                      <w:sz w:val="24"/>
                    </w:rPr>
                    <w:t>3</w:t>
                  </w:r>
                  <w:r>
                    <w:rPr>
                      <w:rFonts w:ascii="ShullHand" w:hAnsi="ShullHand"/>
                      <w:color w:val="4A2466"/>
                      <w:sz w:val="24"/>
                    </w:rPr>
                    <w:t>d</w:t>
                  </w:r>
                  <w:r>
                    <w:rPr>
                      <w:rFonts w:ascii="Patrick Hand" w:hAnsi="Patrick Hand"/>
                      <w:color w:val="4A2466"/>
                      <w:sz w:val="24"/>
                    </w:rPr>
                    <w:t>10</w:t>
                  </w:r>
                  <w:r>
                    <w:rPr>
                      <w:rFonts w:ascii="ShullHand" w:hAnsi="ShullHand"/>
                      <w:color w:val="4A2466"/>
                      <w:sz w:val="24"/>
                    </w:rPr>
                    <w:t xml:space="preserve">. The two </w:t>
                  </w:r>
                  <w:r>
                    <w:rPr>
                      <w:rFonts w:ascii="Patrick Hand" w:hAnsi="Patrick Hand"/>
                      <w:color w:val="4A2466"/>
                      <w:sz w:val="24"/>
                    </w:rPr>
                    <w:t>4</w:t>
                  </w:r>
                  <w:r>
                    <w:rPr>
                      <w:rFonts w:ascii="ShullHand" w:hAnsi="ShullHand"/>
                      <w:color w:val="4A2466"/>
                      <w:sz w:val="24"/>
                    </w:rPr>
                    <w:t>s electrons left first.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</w:tr>
    </w:tbl>
    <w:p>
      <w:pPr>
        <w:spacing w:before="0" w:after="0" w:line="80" w:lineRule="exact"/>
      </w:pPr>
      <w:r>
        <w:rPr>
          <w:rFonts w:ascii="Trade Gothic Next" w:hAnsi="Trade Gothic Next"/>
          <w:sz w:val="4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top w:val="single" w:sz="12" w:color="14161B"/>
              <w:bottom w:val="single" w:sz="18" w:color="A3E635"/>
            </w:tcBorders>
          </w:tcPr>
          <w:p>
            <w:pPr>
              <w:keepNext/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17"/>
                <w:spacing w:val="26"/>
              </w:rPr>
              <w:t>S2.5  ·  ATOMIC &amp; ELECTRON SPECTRA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bottom w:val="single" w:sz="4" w:color="C8CDC2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after="20"/>
              <w:ind w:left="360" w:hanging="360"/>
            </w:pPr>
            <w:r>
              <w:rPr>
                <w:rFonts w:ascii="Trade Gothic Next" w:hAnsi="Trade Gothic Next"/>
                <w:b/>
                <w:color w:val="4D730E"/>
                <w:sz w:val="20"/>
                <w:u w:val="none"/>
              </w:rPr>
              <w:t xml:space="preserve">13   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>An electron moves from n = 2 to n = 5. Does the atom absorb or emit a photon?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0152"/>
            </w:tblGrid>
            <w:tr>
              <w:trPr>
                <w:cantSplit/>
                <w:trHeight w:val="460" w:hRule="atLeast"/>
              </w:trPr>
              <w:tc>
                <w:tcPr>
                  <w:tcW w:type="dxa" w:w="10152"/>
                  <w:vAlign w:val="bottom"/>
                  <w:tcBorders>
                    <w:bottom w:val="single" w:sz="6" w:color="C8CDC2"/>
                  </w:tcBorders>
                  <w:tcMar>
                    <w:top w:w="0" w:type="dxa"/>
                    <w:left w:w="60" w:type="dxa"/>
                    <w:bottom w:w="10" w:type="dxa"/>
                    <w:right w:w="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ShullHand" w:hAnsi="ShullHand"/>
                      <w:color w:val="4A2466"/>
                      <w:sz w:val="24"/>
                    </w:rPr>
                    <w:t>Absorbs. It moves up, so energy goes in.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bottom w:val="single" w:sz="4" w:color="C8CDC2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after="20"/>
              <w:ind w:left="360" w:hanging="360"/>
            </w:pPr>
            <w:r>
              <w:rPr>
                <w:rFonts w:ascii="Trade Gothic Next" w:hAnsi="Trade Gothic Next"/>
                <w:b/>
                <w:color w:val="4D730E"/>
                <w:sz w:val="20"/>
                <w:u w:val="none"/>
              </w:rPr>
              <w:t xml:space="preserve">14   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>Which photon has more energy, 486 nm or 656 nm?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0152"/>
            </w:tblGrid>
            <w:tr>
              <w:trPr>
                <w:cantSplit/>
                <w:trHeight w:val="460" w:hRule="atLeast"/>
              </w:trPr>
              <w:tc>
                <w:tcPr>
                  <w:tcW w:type="dxa" w:w="10152"/>
                  <w:vAlign w:val="bottom"/>
                  <w:tcBorders>
                    <w:bottom w:val="single" w:sz="6" w:color="C8CDC2"/>
                  </w:tcBorders>
                  <w:tcMar>
                    <w:top w:w="0" w:type="dxa"/>
                    <w:left w:w="60" w:type="dxa"/>
                    <w:bottom w:w="10" w:type="dxa"/>
                    <w:right w:w="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Patrick Hand" w:hAnsi="Patrick Hand"/>
                      <w:color w:val="4A2466"/>
                      <w:sz w:val="24"/>
                    </w:rPr>
                    <w:t>486</w:t>
                  </w:r>
                  <w:r>
                    <w:rPr>
                      <w:rFonts w:ascii="ShullHand" w:hAnsi="ShullHand"/>
                      <w:color w:val="4A2466"/>
                      <w:sz w:val="24"/>
                    </w:rPr>
                    <w:t xml:space="preserve"> nm. Shorter wavelength, more energy.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bottom w:val="single" w:sz="4" w:color="C8CDC2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after="20"/>
              <w:ind w:left="360" w:hanging="360"/>
            </w:pPr>
            <w:r>
              <w:rPr>
                <w:rFonts w:ascii="Trade Gothic Next" w:hAnsi="Trade Gothic Next"/>
                <w:b/>
                <w:color w:val="4D730E"/>
                <w:sz w:val="20"/>
                <w:u w:val="none"/>
              </w:rPr>
              <w:t xml:space="preserve">15   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>Why does every element give off its own pattern of lines?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0152"/>
            </w:tblGrid>
            <w:tr>
              <w:trPr>
                <w:cantSplit/>
                <w:trHeight w:val="460" w:hRule="atLeast"/>
              </w:trPr>
              <w:tc>
                <w:tcPr>
                  <w:tcW w:type="dxa" w:w="10152"/>
                  <w:vAlign w:val="bottom"/>
                  <w:tcBorders>
                    <w:bottom w:val="single" w:sz="6" w:color="C8CDC2"/>
                  </w:tcBorders>
                  <w:tcMar>
                    <w:top w:w="0" w:type="dxa"/>
                    <w:left w:w="60" w:type="dxa"/>
                    <w:bottom w:w="10" w:type="dxa"/>
                    <w:right w:w="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ShullHand" w:hAnsi="ShullHand"/>
                      <w:color w:val="4A2466"/>
                      <w:sz w:val="24"/>
                    </w:rPr>
                    <w:t>Only certain energy gaps exist, and each element's gaps are different.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sectPr w:rsidR="00FC693F" w:rsidRPr="0006063C" w:rsidSect="00034616">
      <w:footerReference w:type="default" r:id="rId9"/>
      <w:pgSz w:w="12240" w:h="15840"/>
      <w:pgMar w:top="634" w:right="720" w:bottom="63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rade Gothic Next" w:hAnsi="Trade Gothic Next"/>
        <w:color w:val="61675B"/>
        <w:sz w:val="14"/>
      </w:rPr>
      <w:t>SHULL SCIENCE          U02 · S2.1-S2.5          TEACHER KEY</w:t>
    </w:r>
    <w:r>
      <w:rPr>
        <w:rFonts w:ascii="Trade Gothic Next" w:hAnsi="Trade Gothic Next"/>
        <w:color w:val="61675B"/>
        <w:sz w:val="14"/>
      </w:rPr>
      <w:t xml:space="preserve">          PAGE </w:t>
    </w:r>
    <w:r>
      <w:rPr>
        <w:rFonts w:ascii="Trade Gothic Next" w:hAnsi="Trade Gothic Next"/>
        <w:b w:val="0"/>
        <w:color w:val="61675B"/>
        <w:sz w:val="14"/>
      </w:rPr>
      <w:fldChar w:fldCharType="begin"/>
      <w:instrText xml:space="preserve"> PAGE </w:instrText>
      <w:fldChar w:fldCharType="end"/>
    </w:r>
    <w:r>
      <w:rPr>
        <w:rFonts w:ascii="Trade Gothic Next" w:hAnsi="Trade Gothic Next"/>
        <w:color w:val="61675B"/>
        <w:sz w:val="14"/>
      </w:rPr>
      <w:t xml:space="preserve"> OF </w:t>
    </w:r>
    <w:r>
      <w:rPr>
        <w:rFonts w:ascii="Trade Gothic Next" w:hAnsi="Trade Gothic Next"/>
        <w:b w:val="0"/>
        <w:color w:val="61675B"/>
        <w:sz w:val="14"/>
      </w:rPr>
      <w:fldChar w:fldCharType="begin"/>
      <w:instrText xml:space="preserve"> NUMPAGES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rade Gothic Next" w:hAnsi="Trade Gothic Next" w:eastAsia="Trade Gothic Next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