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332C54"/>
          <w:sz w:val="36"/>
          <w:szCs w:val="36"/>
        </w:rPr>
        <w:t xml:space="preserve">Opinio ATS 開発MTG｜議事録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日時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2026年2月17日（月）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主催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株式会社メディア・コンフィデンス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対象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Opinio ATS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参考資料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企画書 ver1.5、媒体連携アプローチ比較資料</w:t>
            </w:r>
          </w:p>
        </w:tc>
      </w:tr>
    </w:tbl>
    <w:p>
      <w:pPr>
        <w:spacing w:before="360" w:after="160"/>
      </w:pPr>
      <w:r>
        <w:rPr>
          <w:rFonts w:ascii="Arial" w:cs="Arial" w:eastAsia="Arial" w:hAnsi="Arial"/>
          <w:b/>
          <w:bCs/>
          <w:color w:val="4E878C"/>
          <w:sz w:val="28"/>
          <w:szCs w:val="28"/>
        </w:rPr>
        <w:t xml:space="preserve">1. </w:t>
      </w:r>
      <w:r>
        <w:rPr>
          <w:rFonts w:ascii="Arial" w:cs="Arial" w:eastAsia="Arial" w:hAnsi="Arial"/>
          <w:b/>
          <w:bCs/>
          <w:color w:val="332C54"/>
          <w:sz w:val="28"/>
          <w:szCs w:val="28"/>
        </w:rPr>
        <w:t xml:space="preserve">本日のゴール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前回定例（2/10）以降の開発進捗報告（Gmail連携本番稼働・Chrome拡張実装）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ビズリーチアカウント作成状況の確認・テスト計画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本番デプロイ計画（Chrome拡張バックエンド）の合意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SaaS提供に向けた次フェーズの論点整理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4E878C"/>
          <w:sz w:val="28"/>
          <w:szCs w:val="28"/>
        </w:rPr>
        <w:t xml:space="preserve">2. </w:t>
      </w:r>
      <w:r>
        <w:rPr>
          <w:rFonts w:ascii="Arial" w:cs="Arial" w:eastAsia="Arial" w:hAnsi="Arial"/>
          <w:b/>
          <w:bCs/>
          <w:color w:val="332C54"/>
          <w:sz w:val="28"/>
          <w:szCs w:val="28"/>
        </w:rPr>
        <w:t xml:space="preserve">コスト確認（AWS）</w:t>
      </w:r>
    </w:p>
    <w:p>
      <w:pPr>
        <w:spacing w:before="8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確認URL: AWS Cost Management Console</w:t>
      </w:r>
    </w:p>
    <w:p>
      <w:pPr>
        <w:spacing w:before="8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https://us-east-1.console.aws.amazon.com/costmanagement/home?region=ap-northeast-1#/home</w:t>
      </w:r>
    </w:p>
    <w:p>
      <w:pPr>
        <w:spacing w:before="8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【確認事項】月次コスト上限ラインの仮決定が必要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4E878C"/>
          <w:sz w:val="28"/>
          <w:szCs w:val="28"/>
        </w:rPr>
        <w:t xml:space="preserve">3. </w:t>
      </w:r>
      <w:r>
        <w:rPr>
          <w:rFonts w:ascii="Arial" w:cs="Arial" w:eastAsia="Arial" w:hAnsi="Arial"/>
          <w:b/>
          <w:bCs/>
          <w:color w:val="332C54"/>
          <w:sz w:val="28"/>
          <w:szCs w:val="28"/>
        </w:rPr>
        <w:t xml:space="preserve">開発・基盤の現状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4E878C"/>
          <w:sz w:val="24"/>
          <w:szCs w:val="24"/>
        </w:rPr>
        <w:t xml:space="preserve">3-1. 前回からの開発進捗</w:t>
      </w:r>
    </w:p>
    <w:p>
      <w:pPr>
        <w:spacing w:before="8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前回定例（2/10）以降に完了した主な開発項目を報告します。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26"/>
        <w:gridCol w:w="12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2C5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区分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2C5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2C5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2C5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対応日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5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新機能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Gmail OAuth連携実装（Google Cloud Console設定含む）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5B891"/>
                <w:sz w:val="20"/>
                <w:szCs w:val="20"/>
              </w:rPr>
              <w:t xml:space="preserve">完了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2/13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5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新機能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メールパーサー5媒体対応（ビズリーチ・Wantedly・doda・リクナビ・マイナビ）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5B891"/>
                <w:sz w:val="20"/>
                <w:szCs w:val="20"/>
              </w:rPr>
              <w:t xml:space="preserve">完了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2/13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5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新機能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Gmail連携設定画面（/settings/gmail）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5B891"/>
                <w:sz w:val="20"/>
                <w:szCs w:val="20"/>
              </w:rPr>
              <w:t xml:space="preserve">完了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2/13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修正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SSOユーザーDB永続化修正（VerifyJwtミドルウェア）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5B891"/>
                <w:sz w:val="20"/>
                <w:szCs w:val="20"/>
              </w:rPr>
              <w:t xml:space="preserve">完了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2/14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修正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本番Gmail OAuth接続成功（hshiba@opinio.co.jp）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5B891"/>
                <w:sz w:val="20"/>
                <w:szCs w:val="20"/>
              </w:rPr>
              <w:t xml:space="preserve">完了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2/14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5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新機能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Chrome拡張実装（BizReach候補者取り込み）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E878C"/>
                <w:sz w:val="20"/>
                <w:szCs w:val="20"/>
              </w:rPr>
              <w:t xml:space="preserve">テスト待ち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2/14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5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新機能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APIキー認証基盤（api_keysテーブル・ミドルウェア）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5B891"/>
                <w:sz w:val="20"/>
                <w:szCs w:val="20"/>
              </w:rPr>
              <w:t xml:space="preserve">完了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2/14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基盤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APIルート読み込み・CORS設定追加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5B891"/>
                <w:sz w:val="20"/>
                <w:szCs w:val="20"/>
              </w:rPr>
              <w:t xml:space="preserve">完了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2/14</w:t>
            </w:r>
          </w:p>
        </w:tc>
      </w:tr>
    </w:tbl>
    <w:p>
      <w:pPr>
        <w:spacing w:before="240" w:after="100"/>
      </w:pPr>
      <w:r>
        <w:rPr>
          <w:rFonts w:ascii="Arial" w:cs="Arial" w:eastAsia="Arial" w:hAnsi="Arial"/>
          <w:b/>
          <w:bCs/>
          <w:color w:val="4E878C"/>
          <w:sz w:val="24"/>
          <w:szCs w:val="24"/>
        </w:rPr>
        <w:t xml:space="preserve">3-2. 媒体連携アプローチ進捗</w:t>
      </w:r>
    </w:p>
    <w:p>
      <w:pPr>
        <w:spacing w:before="8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別紙「媒体連携アプローチ比較資料.docx」も参照。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826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2C5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2C5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アプローチ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2C5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2C5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ステータス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メール通知パース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Gmail OAuth + 5媒体パーサー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5B891"/>
                <w:sz w:val="20"/>
                <w:szCs w:val="20"/>
              </w:rPr>
              <w:t xml:space="preserve">✅ 本番稼働中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Chrome拡張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BizReach候補者ページから自動取り込み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E878C"/>
                <w:sz w:val="20"/>
                <w:szCs w:val="20"/>
              </w:rPr>
              <w:t xml:space="preserve">🔧 実装完了・テスト待ち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API個別交渉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BizReach API正式連携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⬼ 未着手</w:t>
            </w:r>
          </w:p>
        </w:tc>
      </w:tr>
    </w:tbl>
    <w:p>
      <w:pPr>
        <w:spacing w:before="240" w:after="100"/>
      </w:pPr>
      <w:r>
        <w:rPr>
          <w:rFonts w:ascii="Arial" w:cs="Arial" w:eastAsia="Arial" w:hAnsi="Arial"/>
          <w:b/>
          <w:bCs/>
          <w:color w:val="4E878C"/>
          <w:sz w:val="24"/>
          <w:szCs w:val="24"/>
        </w:rPr>
        <w:t xml:space="preserve">3-3. Chrome拡張（Phase 2）詳細</w:t>
      </w:r>
    </w:p>
    <w:p>
      <w:pPr>
        <w:spacing w:before="8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ビズリーチの候補者詳細ページを開くと、フローティングボタンが表示され、ワンクリックでATSのPOST /api/intake/scoutに候補者データを送信する。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Manifest V3、ビルドツール不要（Vanilla JS）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DOMセレクタはプレースホルダー—実際のビズリーチ画面で調整が必要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APIキー認証はオプショナル（company_idボディ指定でも動作）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ブロッカー: </w:t>
      </w:r>
      <w:r>
        <w:rPr>
          <w:rFonts w:ascii="Arial" w:cs="Arial" w:eastAsia="Arial" w:hAnsi="Arial"/>
          <w:color w:val="4E878C"/>
          <w:sz w:val="21"/>
          <w:szCs w:val="21"/>
        </w:rPr>
        <w:t xml:space="preserve">ビズリーチ法人アカウント作成待ち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4E878C"/>
          <w:sz w:val="24"/>
          <w:szCs w:val="24"/>
        </w:rPr>
        <w:t xml:space="preserve">3-4. 実装済み機能一覧（現時点）</w:t>
      </w:r>
    </w:p>
    <w:p>
      <w:pPr>
        <w:spacing w:before="8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現在本番環境（ats.opinio.co.jp）で稼働中の機能です。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26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2C5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ページ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2C5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主な機能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2C5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ダッシュボード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KPI・ファネル・チャネル分析・アクション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878C"/>
                <w:sz w:val="20"/>
                <w:szCs w:val="20"/>
              </w:rPr>
              <w:t xml:space="preserve">/dashboard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求人管理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一覧・作成・編集・詳細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878C"/>
                <w:sz w:val="20"/>
                <w:szCs w:val="20"/>
              </w:rPr>
              <w:t xml:space="preserve">/jobs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応募管理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応募一覧・詳細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878C"/>
                <w:sz w:val="20"/>
                <w:szCs w:val="20"/>
              </w:rPr>
              <w:t xml:space="preserve">/applications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候補者管理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候補者一覧・詳細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878C"/>
                <w:sz w:val="20"/>
                <w:szCs w:val="20"/>
              </w:rPr>
              <w:t xml:space="preserve">/candidates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取り込み管理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ドラフト確認・承認・却下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878C"/>
                <w:sz w:val="20"/>
                <w:szCs w:val="20"/>
              </w:rPr>
              <w:t xml:space="preserve">/intake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パイプライン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カンバン形式の選考管理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878C"/>
                <w:sz w:val="20"/>
                <w:szCs w:val="20"/>
              </w:rPr>
              <w:t xml:space="preserve">/pipeline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面接管理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選考中の応募表示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878C"/>
                <w:sz w:val="20"/>
                <w:szCs w:val="20"/>
              </w:rPr>
              <w:t xml:space="preserve">/interviews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レポート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パイプライン・チャネル・月別推移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878C"/>
                <w:sz w:val="20"/>
                <w:szCs w:val="20"/>
              </w:rPr>
              <w:t xml:space="preserve">/reports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Gmail連携設定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OAuth接続・同期・5媒体パーサー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878C"/>
                <w:sz w:val="20"/>
                <w:szCs w:val="20"/>
              </w:rPr>
              <w:t xml:space="preserve">/settings/gmail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4E878C"/>
          <w:sz w:val="28"/>
          <w:szCs w:val="28"/>
        </w:rPr>
        <w:t xml:space="preserve">4. </w:t>
      </w:r>
      <w:r>
        <w:rPr>
          <w:rFonts w:ascii="Arial" w:cs="Arial" w:eastAsia="Arial" w:hAnsi="Arial"/>
          <w:b/>
          <w:bCs/>
          <w:color w:val="332C54"/>
          <w:sz w:val="28"/>
          <w:szCs w:val="28"/>
        </w:rPr>
        <w:t xml:space="preserve">本番環境で発生した不具合と対応（2/14）</w:t>
      </w:r>
    </w:p>
    <w:p>
      <w:pPr>
        <w:spacing w:before="8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hshiba@opinio.co.jpで本番Gmail OAuth接続時に3件の不具合が連鎖的に発生。全て当日中に解決。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426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2C5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2C5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事象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2C5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2C5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FK制約違反（gmail_connections.user_id）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VerifyJwtがSSOユーザーをDBに永続化していなかった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firstOrCreateに変更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Emailユニーク制約違反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idで検索→未ヒット→同一emailでINSERT試行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email→id→createの順に変更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同じFKエラー再発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auth_user_idがJWT sub値のまま（DBの実際IDと不一致）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$user-&gt;idを使用に変更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→ VerifyJwtミドルウェアを改修し、email→id→新規作成の順でユーザーを検索・永続化。auth_user_idにはDB上の実際のuser.idを使用するように変更。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4E878C"/>
          <w:sz w:val="28"/>
          <w:szCs w:val="28"/>
        </w:rPr>
        <w:t xml:space="preserve">5. </w:t>
      </w:r>
      <w:r>
        <w:rPr>
          <w:rFonts w:ascii="Arial" w:cs="Arial" w:eastAsia="Arial" w:hAnsi="Arial"/>
          <w:b/>
          <w:bCs/>
          <w:color w:val="332C54"/>
          <w:sz w:val="28"/>
          <w:szCs w:val="28"/>
        </w:rPr>
        <w:t xml:space="preserve">残タスク・今後の予定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26"/>
        <w:gridCol w:w="1500"/>
        <w:gridCol w:w="15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2C5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2C5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2C5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2C5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高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ビズリーチアカウント作成・DOMセレクタ調整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E878C"/>
                <w:sz w:val="20"/>
                <w:szCs w:val="20"/>
              </w:rPr>
              <w:t xml:space="preserve">対応中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アカウント待ち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高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Chrome拡張バックエンドの本番デプロイ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未着手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アカウント後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高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ドラフト確定時のSOT登録処理（Person, Candidate, Application作成）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未着手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8800"/>
                <w:sz w:val="20"/>
                <w:szCs w:val="20"/>
              </w:rPr>
              <w:t xml:space="preserve">中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APIキー管理UI（設定画面から発行可能に）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未着手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現在tinkerのみ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8800"/>
                <w:sz w:val="20"/>
                <w:szCs w:val="20"/>
              </w:rPr>
              <w:t xml:space="preserve">中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ローカル・本番DBスキーマ差異の解消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未着手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intake APIのレート制限追加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未着手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3: BizReach API正式連携交渉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未着手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API回答待ち</w:t>
            </w:r>
          </w:p>
        </w:tc>
      </w:tr>
    </w:tbl>
    <w:p>
      <w:pPr>
        <w:spacing w:before="360" w:after="160"/>
      </w:pPr>
      <w:r>
        <w:rPr>
          <w:rFonts w:ascii="Arial" w:cs="Arial" w:eastAsia="Arial" w:hAnsi="Arial"/>
          <w:b/>
          <w:bCs/>
          <w:color w:val="4E878C"/>
          <w:sz w:val="28"/>
          <w:szCs w:val="28"/>
        </w:rPr>
        <w:t xml:space="preserve">6. </w:t>
      </w:r>
      <w:r>
        <w:rPr>
          <w:rFonts w:ascii="Arial" w:cs="Arial" w:eastAsia="Arial" w:hAnsi="Arial"/>
          <w:b/>
          <w:bCs/>
          <w:color w:val="332C54"/>
          <w:sz w:val="28"/>
          <w:szCs w:val="28"/>
        </w:rPr>
        <w:t xml:space="preserve">技術スタック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2C5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2C5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バックエンド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Laravel 11.x / PHP 8.3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Vue 3 + Inertia.js + Tailwind CSS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DB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16（ローカル）/ MySQL 8（本番 RDS）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キャッシュ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インフラ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(Sail) / AWS EC2 + 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Chrome拡張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Manifest V3 / Vanilla JS / Service Worker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メール連携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Gmail API (OAuth 2.0) + 5媒体パーサー</w:t>
            </w:r>
          </w:p>
        </w:tc>
      </w:tr>
    </w:tbl>
    <w:p>
      <w:pPr>
        <w:spacing w:before="360" w:after="160"/>
      </w:pPr>
      <w:r>
        <w:rPr>
          <w:rFonts w:ascii="Arial" w:cs="Arial" w:eastAsia="Arial" w:hAnsi="Arial"/>
          <w:b/>
          <w:bCs/>
          <w:color w:val="4E878C"/>
          <w:sz w:val="28"/>
          <w:szCs w:val="28"/>
        </w:rPr>
        <w:t xml:space="preserve">7. </w:t>
      </w:r>
      <w:r>
        <w:rPr>
          <w:rFonts w:ascii="Arial" w:cs="Arial" w:eastAsia="Arial" w:hAnsi="Arial"/>
          <w:b/>
          <w:bCs/>
          <w:color w:val="332C54"/>
          <w:sz w:val="28"/>
          <w:szCs w:val="28"/>
        </w:rPr>
        <w:t xml:space="preserve">md ファイルレビュー</w:t>
      </w:r>
    </w:p>
    <w:p>
      <w:pPr>
        <w:spacing w:before="8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関連資料: md ファイル一覧（Google Drive）</w:t>
      </w:r>
    </w:p>
    <w:p>
      <w:pPr>
        <w:pStyle w:val="ListParagraph"/>
        <w:numPr>
          <w:ilvl w:val="0"/>
          <w:numId w:val="4"/>
        </w:numPr>
        <w:spacing w:before="6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md は設計思想／判断理由／責務を明記</w:t>
      </w:r>
    </w:p>
    <w:p>
      <w:pPr>
        <w:pStyle w:val="ListParagraph"/>
        <w:numPr>
          <w:ilvl w:val="0"/>
          <w:numId w:val="4"/>
        </w:numPr>
        <w:spacing w:before="6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将来、法務・CSf・外部説明の参照元になる前提</w:t>
      </w:r>
    </w:p>
    <w:p>
      <w:pPr>
        <w:pStyle w:val="ListParagraph"/>
        <w:numPr>
          <w:ilvl w:val="0"/>
          <w:numId w:val="4"/>
        </w:numPr>
        <w:spacing w:before="6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今後はmdファイルベースで議論し、履歴も残す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4E878C"/>
          <w:sz w:val="28"/>
          <w:szCs w:val="28"/>
        </w:rPr>
        <w:t xml:space="preserve">8. </w:t>
      </w:r>
      <w:r>
        <w:rPr>
          <w:rFonts w:ascii="Arial" w:cs="Arial" w:eastAsia="Arial" w:hAnsi="Arial"/>
          <w:b/>
          <w:bCs/>
          <w:color w:val="332C54"/>
          <w:sz w:val="28"/>
          <w:szCs w:val="28"/>
        </w:rPr>
        <w:t xml:space="preserve">初期フェーズで提供すべき優先機能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4E878C"/>
          <w:sz w:val="24"/>
          <w:szCs w:val="24"/>
        </w:rPr>
        <w:t xml:space="preserve">やること</w:t>
      </w:r>
    </w:p>
    <w:p>
      <w:pPr>
        <w:pStyle w:val="ListParagraph"/>
        <w:numPr>
          <w:ilvl w:val="0"/>
          <w:numId w:val="5"/>
        </w:numPr>
        <w:spacing w:before="6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採用業務の責務整理</w:t>
      </w:r>
    </w:p>
    <w:p>
      <w:pPr>
        <w:pStyle w:val="ListParagraph"/>
        <w:numPr>
          <w:ilvl w:val="0"/>
          <w:numId w:val="5"/>
        </w:numPr>
        <w:spacing w:before="6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応募～選考の混乱を減らす</w:t>
      </w:r>
    </w:p>
    <w:p>
      <w:pPr>
        <w:pStyle w:val="ListParagraph"/>
        <w:numPr>
          <w:ilvl w:val="0"/>
          <w:numId w:val="5"/>
        </w:numPr>
        <w:spacing w:before="6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「誰が・いつ・何を判断しているか」が分かる状態をつくる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4E878C"/>
          <w:sz w:val="24"/>
          <w:szCs w:val="24"/>
        </w:rPr>
        <w:t xml:space="preserve">やらないこと</w:t>
      </w:r>
    </w:p>
    <w:p>
      <w:pPr>
        <w:pStyle w:val="ListParagraph"/>
        <w:numPr>
          <w:ilvl w:val="0"/>
          <w:numId w:val="6"/>
        </w:numPr>
        <w:spacing w:before="6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高度な分析機能</w:t>
      </w:r>
    </w:p>
    <w:p>
      <w:pPr>
        <w:pStyle w:val="ListParagraph"/>
        <w:numPr>
          <w:ilvl w:val="0"/>
          <w:numId w:val="6"/>
        </w:numPr>
        <w:spacing w:before="6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AIによる自動判断</w:t>
      </w:r>
    </w:p>
    <w:p>
      <w:pPr>
        <w:pStyle w:val="ListParagraph"/>
        <w:numPr>
          <w:ilvl w:val="0"/>
          <w:numId w:val="6"/>
        </w:numPr>
        <w:spacing w:before="6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機能の網羅・盛り込み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4E878C"/>
          <w:sz w:val="28"/>
          <w:szCs w:val="28"/>
        </w:rPr>
        <w:t xml:space="preserve">9. </w:t>
      </w:r>
      <w:r>
        <w:rPr>
          <w:rFonts w:ascii="Arial" w:cs="Arial" w:eastAsia="Arial" w:hAnsi="Arial"/>
          <w:b/>
          <w:bCs/>
          <w:color w:val="332C54"/>
          <w:sz w:val="28"/>
          <w:szCs w:val="28"/>
        </w:rPr>
        <w:t xml:space="preserve">次アクション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2000"/>
        <w:gridCol w:w="2000"/>
      </w:tblGrid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2C5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アクション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2C5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担当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2C5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期限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ビズリーチ法人アカウント作成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Opinio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次回定例まで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Chrome拡張DOMセレクタ調整・動作テスト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開発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アカウント後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Chrome拡張バックエンドの本番デプロイ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開発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テスト後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AWSコスト上限仮決定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次回定例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SoT登録処理実装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開発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次回定例まで</w:t>
            </w:r>
          </w:p>
        </w:tc>
      </w:tr>
    </w:tbl>
    <w:p>
      <w:pPr>
        <w:spacing w:before="20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株式会社メディア・コンフィデンス｜Confidential　　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4E878C"/>
        <w:sz w:val="16"/>
        <w:szCs w:val="16"/>
      </w:rPr>
      <w:t xml:space="preserve">Opinio ATS 開発 MTG｜議事録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2026-02-14T01:04:14.018Z</dcterms:created>
  <dcterms:modified xsi:type="dcterms:W3CDTF">2026-02-14T01:04:14.018Z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