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lang w:val="ru-RU"/>
        </w:rPr>
      </w:pPr>
      <w:r>
        <w:rPr>
          <w:rtl w:val="0"/>
          <w:lang w:val="ru-RU"/>
        </w:rPr>
        <w:t xml:space="preserve">ДОГОВОР № </w:t>
      </w:r>
      <w:r>
        <w:rPr>
          <w:rtl w:val="0"/>
          <w:lang w:val="ru-RU"/>
        </w:rPr>
        <w:t>04/08</w:t>
      </w:r>
    </w:p>
    <w:p>
      <w:pPr>
        <w:pStyle w:val="Body Text"/>
        <w:rPr>
          <w:lang w:val="ru-RU"/>
        </w:rPr>
      </w:pPr>
      <w:r>
        <w:rPr>
          <w:rtl w:val="0"/>
          <w:lang w:val="ru-RU"/>
        </w:rPr>
        <w:t>на оказание услуг по разработке программного обеспечения</w:t>
        <w:br w:type="textWrapping"/>
      </w:r>
    </w:p>
    <w:p>
      <w:pPr>
        <w:pStyle w:val="Body Text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Москва                                                                                                </w:t>
      </w:r>
      <w:r>
        <w:rPr>
          <w:rtl w:val="0"/>
          <w:lang w:val="fr-FR"/>
        </w:rPr>
        <w:t>«</w:t>
      </w:r>
      <w:r>
        <w:rPr>
          <w:rtl w:val="0"/>
          <w:lang w:val="ru-RU"/>
        </w:rPr>
        <w:t>1</w:t>
      </w:r>
      <w:r>
        <w:rPr>
          <w:rtl w:val="0"/>
          <w:lang w:val="it-IT"/>
        </w:rPr>
        <w:t xml:space="preserve">» </w:t>
      </w:r>
      <w:r>
        <w:rPr>
          <w:rtl w:val="0"/>
          <w:lang w:val="ru-RU"/>
        </w:rPr>
        <w:t xml:space="preserve">августа </w:t>
      </w: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</w:p>
    <w:p>
      <w:pPr>
        <w:pStyle w:val="Body Text"/>
      </w:pPr>
      <w:r>
        <w:rPr>
          <w:rtl w:val="0"/>
          <w:lang w:val="ru-RU"/>
        </w:rPr>
        <w:t>Заказчик</w:t>
      </w:r>
      <w:r>
        <w:rPr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Кузнецова Наталья Викторовна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лице генерального директора ЗАО «Форт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Форжеон»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действующего на основании устава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одной стороны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br w:type="textWrapping"/>
        <w:t>и</w:t>
        <w:br w:type="textWrapping"/>
        <w:t>Исполнитель</w:t>
      </w:r>
      <w:r>
        <w:rPr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Хаяров Эдуард Вазыхович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паспорт РФ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серия </w:t>
      </w:r>
      <w:r>
        <w:rPr>
          <w:rtl w:val="0"/>
          <w:lang w:val="ru-RU"/>
        </w:rPr>
        <w:t xml:space="preserve">5722 </w:t>
      </w:r>
      <w:r>
        <w:rPr>
          <w:rtl w:val="0"/>
          <w:lang w:val="ru-RU"/>
        </w:rPr>
        <w:t xml:space="preserve">номер </w:t>
      </w:r>
      <w:r>
        <w:rPr>
          <w:rtl w:val="0"/>
          <w:lang w:val="ru-RU"/>
        </w:rPr>
        <w:t xml:space="preserve">269490, </w:t>
      </w:r>
      <w:r>
        <w:rPr>
          <w:rtl w:val="0"/>
          <w:lang w:val="ru-RU"/>
        </w:rPr>
        <w:t>выдан ГУ МВД России по Пермскому краю</w:t>
      </w:r>
      <w:r>
        <w:rPr>
          <w:rtl w:val="0"/>
          <w:lang w:val="ru-RU"/>
        </w:rPr>
        <w:t xml:space="preserve">, 13.07.2022, </w:t>
      </w:r>
      <w:r>
        <w:rPr>
          <w:rtl w:val="0"/>
          <w:lang w:val="ru-RU"/>
        </w:rPr>
        <w:t>зарегистрированный по адресу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Российская Федерация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край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Пермский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н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Гайнский п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Сергеевский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 ул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Октябрьская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</w:t>
      </w:r>
      <w:r>
        <w:rPr>
          <w:rtl w:val="0"/>
          <w:lang w:val="en-US"/>
        </w:rPr>
        <w:t xml:space="preserve">. 3 </w:t>
      </w:r>
      <w:r>
        <w:rPr>
          <w:rtl w:val="0"/>
          <w:lang w:val="en-US"/>
        </w:rPr>
        <w:t>кв</w:t>
      </w:r>
      <w:r>
        <w:rPr>
          <w:rtl w:val="0"/>
          <w:lang w:val="en-US"/>
        </w:rPr>
        <w:t xml:space="preserve">.1, </w:t>
      </w:r>
      <w:r>
        <w:rPr>
          <w:rtl w:val="0"/>
          <w:lang w:val="ru-RU"/>
        </w:rPr>
        <w:t>и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находящийся в статусе самозанятого и применяющий налог на профессиональный доход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с другой стороны</w:t>
      </w:r>
      <w:r>
        <w:rPr>
          <w:rtl w:val="0"/>
          <w:lang w:val="en-US"/>
        </w:rPr>
        <w:t>,</w:t>
      </w:r>
      <w:r>
        <w:rPr>
          <w:rtl w:val="0"/>
          <w:lang w:val="ru-RU"/>
        </w:rPr>
        <w:br w:type="textWrapping"/>
        <w:t>вместе именуемые «Стороны»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заключили настоящий договор о нижеследующем</w:t>
      </w:r>
      <w:r>
        <w:rPr>
          <w:rtl w:val="0"/>
          <w:lang w:val="en-US"/>
        </w:rPr>
        <w:t>:</w:t>
      </w:r>
    </w:p>
    <w:p>
      <w:pPr>
        <w:pStyle w:val="Рубрика A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Предмет договора</w:t>
      </w:r>
    </w:p>
    <w:p>
      <w:pPr>
        <w:pStyle w:val="Body Text"/>
      </w:pPr>
      <w:r>
        <w:rPr>
          <w:rtl w:val="0"/>
          <w:lang w:val="ru-RU"/>
        </w:rPr>
        <w:t xml:space="preserve">1.1. </w:t>
      </w:r>
      <w:r>
        <w:rPr>
          <w:rtl w:val="0"/>
          <w:lang w:val="ru-RU"/>
        </w:rPr>
        <w:t xml:space="preserve">Исполнитель обязуется по заданию Заказчика оказать услуги по разработке программного обеспечения </w:t>
      </w:r>
      <w:r>
        <w:rPr>
          <w:rtl w:val="0"/>
          <w:lang w:val="en-US"/>
        </w:rPr>
        <w:t>(</w:t>
      </w:r>
      <w:r>
        <w:rPr>
          <w:rtl w:val="0"/>
          <w:lang w:val="ru-RU"/>
        </w:rPr>
        <w:t>далее — «Услуги»</w:t>
      </w:r>
      <w:r>
        <w:rPr>
          <w:rtl w:val="0"/>
          <w:lang w:val="en-US"/>
        </w:rPr>
        <w:t xml:space="preserve">), </w:t>
      </w:r>
      <w:r>
        <w:rPr>
          <w:rtl w:val="0"/>
          <w:lang w:val="ru-RU"/>
        </w:rPr>
        <w:t>а Заказчик — принять и оплатить такие услуги</w:t>
      </w:r>
      <w:r>
        <w:rPr>
          <w:rtl w:val="0"/>
          <w:lang w:val="en-US"/>
        </w:rPr>
        <w:t>.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1.2. </w:t>
      </w:r>
      <w:r>
        <w:rPr>
          <w:rtl w:val="0"/>
          <w:lang w:val="ru-RU"/>
        </w:rPr>
        <w:t>Подробное техническое задание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сроки выполнения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этапы и требования к результату указываются в Приложении №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к настоящему договору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которое является его неотъемлемой частью</w:t>
      </w:r>
      <w:r>
        <w:rPr>
          <w:rtl w:val="0"/>
          <w:lang w:val="en-US"/>
        </w:rPr>
        <w:t>.</w:t>
      </w:r>
    </w:p>
    <w:p>
      <w:pPr>
        <w:pStyle w:val="Рубрика A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Права и обязанности сторон</w:t>
      </w:r>
    </w:p>
    <w:p>
      <w:pPr>
        <w:pStyle w:val="Body Text"/>
      </w:pPr>
      <w:r>
        <w:rPr>
          <w:rtl w:val="0"/>
          <w:lang w:val="ru-RU"/>
        </w:rPr>
        <w:t xml:space="preserve">2.1. </w:t>
      </w:r>
      <w:r>
        <w:rPr>
          <w:rtl w:val="0"/>
          <w:lang w:val="ru-RU"/>
        </w:rPr>
        <w:t>Исполнитель обязуется</w:t>
      </w:r>
      <w:r>
        <w:rPr>
          <w:rtl w:val="0"/>
          <w:lang w:val="ru-RU"/>
        </w:rPr>
        <w:t>:</w:t>
      </w:r>
      <w:r>
        <w:rPr>
          <w:lang w:val="ru-RU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Оказывать услуги лично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качественно и в срок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Предоставлять отчет о выполненных работах по запросу Заказчика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Выставлять чеки через приложение «Мой налог» или иной предусмотренный ФНС способ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  <w:br w:type="textWrapping"/>
      </w:r>
      <w:r>
        <w:rPr>
          <w:rtl w:val="0"/>
          <w:lang w:val="en-US"/>
        </w:rPr>
        <w:t xml:space="preserve">2.2. </w:t>
      </w:r>
      <w:r>
        <w:rPr>
          <w:rtl w:val="0"/>
          <w:lang w:val="ru-RU"/>
        </w:rPr>
        <w:t>Заказчик обязуется</w:t>
      </w:r>
      <w:r>
        <w:rPr>
          <w:rtl w:val="0"/>
          <w:lang w:val="en-US"/>
        </w:rPr>
        <w:t>:</w:t>
      </w:r>
      <w:r>
        <w:rPr>
          <w:lang w:val="en-US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Своевременно предоставлять необходимую информацию и материалы</w:t>
      </w:r>
      <w:r>
        <w:rPr>
          <w:rtl w:val="0"/>
          <w:lang w:val="en-US"/>
        </w:rPr>
        <w:t>.</w:t>
      </w:r>
      <w:r>
        <w:rPr>
          <w:lang w:val="en-US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Принять и оплатить услуги Исполнителя согласно условиям настоящего договора</w:t>
      </w:r>
      <w:r>
        <w:rPr>
          <w:rtl w:val="0"/>
          <w:lang w:val="en-US"/>
        </w:rPr>
        <w:t>.</w:t>
      </w:r>
      <w:r>
        <w:rPr>
          <w:lang w:val="en-US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Не удерживать НДФЛ и не уплачивать страховые взносы за Исполнителя </w:t>
      </w:r>
      <w:r>
        <w:rPr>
          <w:rtl w:val="0"/>
          <w:lang w:val="en-US"/>
        </w:rPr>
        <w:t>(</w:t>
      </w:r>
      <w:r>
        <w:rPr>
          <w:rtl w:val="0"/>
          <w:lang w:val="ru-RU"/>
        </w:rPr>
        <w:t>в соответствии с режимом самозанятого</w:t>
      </w:r>
      <w:r>
        <w:rPr>
          <w:rtl w:val="0"/>
          <w:lang w:val="en-US"/>
        </w:rPr>
        <w:t>).</w:t>
      </w:r>
    </w:p>
    <w:p>
      <w:pPr>
        <w:pStyle w:val="Рубрика A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Стоимость услуг и порядок оплаты</w:t>
      </w:r>
    </w:p>
    <w:p>
      <w:pPr>
        <w:pStyle w:val="Body Text"/>
      </w:pPr>
      <w:r>
        <w:rPr>
          <w:rtl w:val="0"/>
          <w:lang w:val="ru-RU"/>
        </w:rPr>
        <w:t xml:space="preserve">3.1. </w:t>
      </w:r>
      <w:r>
        <w:rPr>
          <w:rtl w:val="0"/>
          <w:lang w:val="ru-RU"/>
        </w:rPr>
        <w:t>Общая стоимость услуг составляет</w:t>
      </w:r>
      <w:r>
        <w:rPr>
          <w:rtl w:val="0"/>
          <w:lang w:val="ru-RU"/>
        </w:rPr>
        <w:t>: 80 000 (</w:t>
      </w:r>
      <w:r>
        <w:rPr>
          <w:rtl w:val="0"/>
          <w:lang w:val="ru-RU"/>
        </w:rPr>
        <w:t>восемьдесят тысяч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рублей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en-US"/>
        </w:rPr>
        <w:t xml:space="preserve">3.2. </w:t>
      </w:r>
      <w:r>
        <w:rPr>
          <w:rtl w:val="0"/>
          <w:lang w:val="en-US"/>
        </w:rPr>
        <w:t xml:space="preserve">Оплата </w:t>
      </w:r>
      <w:r>
        <w:rPr>
          <w:rtl w:val="0"/>
          <w:lang w:val="ru-RU"/>
        </w:rPr>
        <w:t>за оказанные услуги осуществляется денежным переводом по реквизитам указанным Исполнителя в п</w:t>
      </w:r>
      <w:r>
        <w:rPr>
          <w:rtl w:val="0"/>
          <w:lang w:val="ru-RU"/>
        </w:rPr>
        <w:t xml:space="preserve">.9 </w:t>
      </w:r>
      <w:r>
        <w:rPr>
          <w:rtl w:val="0"/>
          <w:lang w:val="ru-RU"/>
        </w:rPr>
        <w:t>настоящего договора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Оплата производится единовременно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после приёмки результата</w:t>
      </w:r>
      <w:r>
        <w:rPr>
          <w:rtl w:val="0"/>
          <w:lang w:val="en-US"/>
        </w:rPr>
        <w:t>.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3.3. </w:t>
      </w:r>
      <w:r>
        <w:rPr>
          <w:rtl w:val="0"/>
          <w:lang w:val="ru-RU"/>
        </w:rPr>
        <w:t>Основанием для оплаты является подписанный акт оказанных услуг</w:t>
      </w:r>
      <w:r>
        <w:rPr>
          <w:rtl w:val="0"/>
          <w:lang w:val="en-US"/>
        </w:rPr>
        <w:t>;</w:t>
      </w:r>
    </w:p>
    <w:p>
      <w:pPr>
        <w:pStyle w:val="Рубрика A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Ответственность сторон</w:t>
      </w:r>
    </w:p>
    <w:p>
      <w:pPr>
        <w:pStyle w:val="Body Text"/>
      </w:pPr>
      <w:r>
        <w:rPr>
          <w:rtl w:val="0"/>
          <w:lang w:val="ru-RU"/>
        </w:rPr>
        <w:t xml:space="preserve">4.1. </w:t>
      </w:r>
      <w:r>
        <w:rPr>
          <w:rtl w:val="0"/>
          <w:lang w:val="ru-RU"/>
        </w:rPr>
        <w:t xml:space="preserve">За нарушение сроков или некачественное оказание услуг Исполнитель уплачивает неустойку в размере </w:t>
      </w:r>
      <w:r>
        <w:rPr>
          <w:rtl w:val="0"/>
          <w:lang w:val="ru-RU"/>
        </w:rPr>
        <w:t xml:space="preserve">0.1% </w:t>
      </w:r>
      <w:r>
        <w:rPr>
          <w:rtl w:val="0"/>
          <w:lang w:val="ru-RU"/>
        </w:rPr>
        <w:t>от стоимости просроченной или ненадлежащей части услуги за каждый день просрочки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но не более </w:t>
      </w:r>
      <w:r>
        <w:rPr>
          <w:rtl w:val="0"/>
          <w:lang w:val="ru-RU"/>
        </w:rPr>
        <w:t xml:space="preserve">20% </w:t>
      </w:r>
      <w:r>
        <w:rPr>
          <w:rtl w:val="0"/>
          <w:lang w:val="ru-RU"/>
        </w:rPr>
        <w:t>от общей суммы договора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en-US"/>
        </w:rPr>
        <w:t xml:space="preserve">4.2. </w:t>
      </w:r>
      <w:r>
        <w:rPr>
          <w:rtl w:val="0"/>
          <w:lang w:val="ru-RU"/>
        </w:rPr>
        <w:t>Заказчик вправе отказаться от договора при существенном нарушении сроков или требований к результату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Исполнитель обязан вернуть полученные суммы за неоказанные или ненадлежащие услуги</w:t>
      </w:r>
      <w:r>
        <w:rPr>
          <w:rtl w:val="0"/>
          <w:lang w:val="ru-RU"/>
        </w:rPr>
        <w:t>.</w:t>
      </w:r>
    </w:p>
    <w:p>
      <w:pPr>
        <w:pStyle w:val="Рубрика A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Конфиденциальность и интеллектуальные права</w:t>
      </w:r>
    </w:p>
    <w:p>
      <w:pPr>
        <w:pStyle w:val="Body Text"/>
      </w:pPr>
      <w:r>
        <w:rPr>
          <w:rtl w:val="0"/>
          <w:lang w:val="ru-RU"/>
        </w:rPr>
        <w:t xml:space="preserve">5.1. </w:t>
      </w:r>
      <w:r>
        <w:rPr>
          <w:rtl w:val="0"/>
          <w:lang w:val="ru-RU"/>
        </w:rPr>
        <w:t>Все материалы и результаты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созданные Исполнителем в рамках настоящего договора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передаются Заказчику и являются его интеллектуальной собственностью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en-US"/>
        </w:rPr>
        <w:t xml:space="preserve">5.2. </w:t>
      </w:r>
      <w:r>
        <w:rPr>
          <w:rtl w:val="0"/>
          <w:lang w:val="ru-RU"/>
        </w:rPr>
        <w:t>Исполнитель обязуется не разглашать полученную в рамках сотрудничества информацию</w:t>
      </w:r>
      <w:r>
        <w:rPr>
          <w:rtl w:val="0"/>
          <w:lang w:val="en-US"/>
        </w:rPr>
        <w:t>.</w:t>
      </w:r>
    </w:p>
    <w:p>
      <w:pPr>
        <w:pStyle w:val="Рубрика A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Особые условия</w:t>
      </w:r>
    </w:p>
    <w:p>
      <w:pPr>
        <w:pStyle w:val="Body Text"/>
      </w:pPr>
      <w:r>
        <w:rPr>
          <w:rtl w:val="0"/>
          <w:lang w:val="ru-RU"/>
        </w:rPr>
        <w:t xml:space="preserve">6.1. </w:t>
      </w:r>
      <w:r>
        <w:rPr>
          <w:rtl w:val="0"/>
          <w:lang w:val="ru-RU"/>
        </w:rPr>
        <w:t>Исполнитель подтверждает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  <w:lang w:val="ru-RU"/>
        </w:rPr>
        <w:t>:</w:t>
      </w:r>
      <w:r>
        <w:rPr>
          <w:lang w:val="ru-RU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состоит на налоговом учете как плательщик налога на профессиональный доход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самозанятый</w:t>
      </w:r>
      <w:r>
        <w:rPr>
          <w:rtl w:val="0"/>
          <w:lang w:val="it-IT"/>
        </w:rPr>
        <w:t>);</w:t>
      </w:r>
      <w:r>
        <w:rPr>
          <w:lang w:val="ru-RU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не является работодателем и не нанимает других лиц для выполнения услуг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en-US"/>
        </w:rPr>
        <w:t xml:space="preserve">6.2. </w:t>
      </w:r>
      <w:r>
        <w:rPr>
          <w:rtl w:val="0"/>
          <w:lang w:val="ru-RU"/>
        </w:rPr>
        <w:t>Заказчик не обязан удерживать налоги и страховые взносы за Исполнителя в соответствии с п</w:t>
      </w:r>
      <w:r>
        <w:rPr>
          <w:rtl w:val="0"/>
          <w:lang w:val="en-US"/>
        </w:rPr>
        <w:t xml:space="preserve">.8 </w:t>
      </w:r>
      <w:r>
        <w:rPr>
          <w:rtl w:val="0"/>
          <w:lang w:val="en-US"/>
        </w:rPr>
        <w:t>ст</w:t>
      </w:r>
      <w:r>
        <w:rPr>
          <w:rtl w:val="0"/>
          <w:lang w:val="en-US"/>
        </w:rPr>
        <w:t xml:space="preserve">. 6 </w:t>
      </w:r>
      <w:r>
        <w:rPr>
          <w:rtl w:val="0"/>
          <w:lang w:val="en-US"/>
        </w:rPr>
        <w:t xml:space="preserve">Закона № </w:t>
      </w:r>
      <w:r>
        <w:rPr>
          <w:rtl w:val="0"/>
          <w:lang w:val="en-US"/>
        </w:rPr>
        <w:t>422-</w:t>
      </w:r>
      <w:r>
        <w:rPr>
          <w:rtl w:val="0"/>
          <w:lang w:val="en-US"/>
        </w:rPr>
        <w:t xml:space="preserve">ФЗ от </w:t>
      </w:r>
      <w:r>
        <w:rPr>
          <w:rtl w:val="0"/>
          <w:lang w:val="en-US"/>
        </w:rPr>
        <w:t>27.11.2018.</w:t>
      </w:r>
    </w:p>
    <w:p>
      <w:pPr>
        <w:pStyle w:val="Рубрика A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Срок действия договора</w:t>
      </w:r>
    </w:p>
    <w:p>
      <w:pPr>
        <w:pStyle w:val="Body Text"/>
      </w:pPr>
      <w:r>
        <w:rPr>
          <w:rtl w:val="0"/>
          <w:lang w:val="ru-RU"/>
        </w:rPr>
        <w:t xml:space="preserve">7.1. </w:t>
      </w:r>
      <w:r>
        <w:rPr>
          <w:rtl w:val="0"/>
          <w:lang w:val="ru-RU"/>
        </w:rPr>
        <w:t>Настоящий договор вступает в силу с даты подписания и действует до полного исполнения обязательств Сторонами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en-US"/>
        </w:rPr>
        <w:t xml:space="preserve">7.2. </w:t>
      </w:r>
      <w:r>
        <w:rPr>
          <w:rtl w:val="0"/>
          <w:lang w:val="en-US"/>
        </w:rPr>
        <w:t>Сроки оказания услуг</w:t>
      </w:r>
      <w:r>
        <w:rPr>
          <w:rtl w:val="0"/>
          <w:lang w:val="en-US"/>
        </w:rPr>
        <w:t xml:space="preserve">: </w:t>
      </w:r>
      <w:r>
        <w:rPr>
          <w:rtl w:val="0"/>
          <w:lang w:val="fr-FR"/>
        </w:rPr>
        <w:t>с «</w:t>
      </w:r>
      <w:r>
        <w:rPr>
          <w:rtl w:val="0"/>
          <w:lang w:val="en-US"/>
        </w:rPr>
        <w:t>1</w:t>
      </w:r>
      <w:r>
        <w:rPr>
          <w:rtl w:val="0"/>
          <w:lang w:val="ru-RU"/>
        </w:rPr>
        <w:t>6</w:t>
      </w:r>
      <w:r>
        <w:rPr>
          <w:rtl w:val="0"/>
          <w:lang w:val="it-IT"/>
        </w:rPr>
        <w:t>»</w:t>
      </w:r>
      <w:r>
        <w:rPr>
          <w:rtl w:val="0"/>
          <w:lang w:val="ru-RU"/>
        </w:rPr>
        <w:t xml:space="preserve"> июня</w:t>
      </w:r>
      <w:r>
        <w:rPr>
          <w:rtl w:val="0"/>
          <w:lang w:val="en-US"/>
        </w:rPr>
        <w:t xml:space="preserve"> 202</w:t>
      </w:r>
      <w:r>
        <w:rPr>
          <w:rtl w:val="0"/>
          <w:lang w:val="ru-RU"/>
        </w:rPr>
        <w:t>5</w:t>
      </w:r>
      <w:r>
        <w:rPr>
          <w:rtl w:val="0"/>
          <w:lang w:val="en-US"/>
        </w:rPr>
        <w:t xml:space="preserve"> г</w:t>
      </w:r>
      <w:r>
        <w:rPr>
          <w:rtl w:val="0"/>
          <w:lang w:val="en-US"/>
        </w:rPr>
        <w:t xml:space="preserve">. </w:t>
      </w:r>
      <w:r>
        <w:rPr>
          <w:rtl w:val="0"/>
          <w:lang w:val="fr-FR"/>
        </w:rPr>
        <w:t>по «</w:t>
      </w:r>
      <w:r>
        <w:rPr>
          <w:rtl w:val="0"/>
          <w:lang w:val="ru-RU"/>
        </w:rPr>
        <w:t>16</w:t>
      </w:r>
      <w:r>
        <w:rPr>
          <w:rtl w:val="0"/>
          <w:lang w:val="it-IT"/>
        </w:rPr>
        <w:t xml:space="preserve">» </w:t>
      </w:r>
      <w:r>
        <w:rPr>
          <w:rtl w:val="0"/>
          <w:lang w:val="ru-RU"/>
        </w:rPr>
        <w:t>июля</w:t>
      </w:r>
      <w:r>
        <w:rPr>
          <w:rtl w:val="0"/>
          <w:lang w:val="en-US"/>
        </w:rPr>
        <w:t xml:space="preserve"> 202</w:t>
      </w:r>
      <w:r>
        <w:rPr>
          <w:rtl w:val="0"/>
          <w:lang w:val="ru-RU"/>
        </w:rPr>
        <w:t>5</w:t>
      </w:r>
      <w:r>
        <w:rPr>
          <w:rtl w:val="0"/>
          <w:lang w:val="en-US"/>
        </w:rPr>
        <w:t xml:space="preserve"> г</w:t>
      </w:r>
      <w:r>
        <w:rPr>
          <w:rtl w:val="0"/>
          <w:lang w:val="en-US"/>
        </w:rPr>
        <w:t>.</w:t>
      </w:r>
    </w:p>
    <w:p>
      <w:pPr>
        <w:pStyle w:val="Рубрика A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Заключительные положения</w:t>
      </w:r>
    </w:p>
    <w:p>
      <w:pPr>
        <w:pStyle w:val="Body Text"/>
      </w:pPr>
      <w:r>
        <w:rPr>
          <w:rtl w:val="0"/>
          <w:lang w:val="ru-RU"/>
        </w:rPr>
        <w:t xml:space="preserve">8.1. </w:t>
      </w:r>
      <w:r>
        <w:rPr>
          <w:rtl w:val="0"/>
          <w:lang w:val="ru-RU"/>
        </w:rPr>
        <w:t>Все споры по договору решаются путем переговоров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недостижении соглашения — в суде по месту регистрации Заказчика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  <w:r>
        <w:rPr>
          <w:rtl w:val="0"/>
          <w:lang w:val="en-US"/>
        </w:rPr>
        <w:t xml:space="preserve">8.2. </w:t>
      </w:r>
      <w:r>
        <w:rPr>
          <w:rtl w:val="0"/>
          <w:lang w:val="en-US"/>
        </w:rPr>
        <w:t xml:space="preserve">Договор составлен в </w:t>
      </w:r>
      <w:r>
        <w:rPr>
          <w:rtl w:val="0"/>
          <w:lang w:val="en-US"/>
        </w:rPr>
        <w:t xml:space="preserve">2 </w:t>
      </w:r>
      <w:r>
        <w:rPr>
          <w:rtl w:val="0"/>
          <w:lang w:val="ru-RU"/>
        </w:rPr>
        <w:t>экземплярах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имеющих одинаковую юридическую силу</w:t>
      </w:r>
      <w:r>
        <w:rPr>
          <w:rtl w:val="0"/>
          <w:lang w:val="en-US"/>
        </w:rPr>
        <w:t>.</w:t>
      </w:r>
      <w:r>
        <w:rPr>
          <w:lang w:val="en-US"/>
        </w:rPr>
        <w:br w:type="textWrapping"/>
      </w:r>
    </w:p>
    <w:p>
      <w:pPr>
        <w:pStyle w:val="Рубрика A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Реквизиты сторон</w:t>
      </w:r>
    </w:p>
    <w:tbl>
      <w:tblPr>
        <w:tblW w:w="86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10"/>
        <w:gridCol w:w="4310"/>
      </w:tblGrid>
      <w:tr>
        <w:tblPrEx>
          <w:shd w:val="clear" w:color="auto" w:fill="ced7e7"/>
        </w:tblPrEx>
        <w:trPr>
          <w:trHeight w:val="8323" w:hRule="atLeast"/>
        </w:trPr>
        <w:tc>
          <w:tcPr>
            <w:tcW w:type="dxa" w:w="43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ЗАКАЗЧИК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ЗАО «Форт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Форжеон»</w:t>
            </w:r>
            <w:r>
              <w:rPr>
                <w:shd w:val="nil" w:color="auto" w:fill="auto"/>
                <w:rtl w:val="0"/>
                <w:lang w:val="ru-RU"/>
              </w:rPr>
              <w:br w:type="textWrapping"/>
              <w:t xml:space="preserve">ИНН </w:t>
            </w:r>
            <w:r>
              <w:rPr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shd w:val="nil" w:color="auto" w:fill="auto"/>
                <w:rtl w:val="0"/>
                <w:lang w:val="ru-RU"/>
              </w:rPr>
              <w:t>КПП</w:t>
            </w:r>
            <w:r>
              <w:rPr>
                <w:shd w:val="nil" w:color="auto" w:fill="auto"/>
                <w:rtl w:val="0"/>
                <w:lang w:val="ru-RU"/>
              </w:rPr>
              <w:t>: 7703224110/770301001</w:t>
            </w:r>
            <w:r>
              <w:rPr>
                <w:shd w:val="nil" w:color="auto" w:fill="auto"/>
                <w:lang w:val="ru-RU"/>
              </w:rPr>
              <w:br w:type="textWrapping"/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Юр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адрес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  <w:r>
              <w:rPr>
                <w:shd w:val="nil" w:color="auto" w:fill="auto"/>
                <w:rtl w:val="0"/>
                <w:lang w:val="ru-RU"/>
              </w:rPr>
              <w:t xml:space="preserve"> 121069, 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Москва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ул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Малая Никитская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д</w:t>
            </w:r>
            <w:r>
              <w:rPr>
                <w:shd w:val="nil" w:color="auto" w:fill="auto"/>
                <w:rtl w:val="0"/>
                <w:lang w:val="en-US"/>
              </w:rPr>
              <w:t>. 16/46</w:t>
            </w:r>
            <w:r>
              <w:rPr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Телефон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shd w:val="nil" w:color="auto" w:fill="auto"/>
                <w:rtl w:val="0"/>
                <w:lang w:val="ru-RU"/>
              </w:rPr>
              <w:t xml:space="preserve"> +7926206556</w:t>
            </w:r>
            <w:r>
              <w:rPr>
                <w:shd w:val="nil" w:color="auto" w:fill="auto"/>
                <w:rtl w:val="0"/>
                <w:lang w:val="en-US"/>
              </w:rPr>
              <w:t>8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Email:</w:t>
            </w:r>
            <w:r>
              <w:rPr>
                <w:shd w:val="nil" w:color="auto" w:fill="auto"/>
                <w:rtl w:val="0"/>
                <w:lang w:val="en-US"/>
              </w:rPr>
              <w:t xml:space="preserve"> fort-forgeon@mail.ru</w:t>
            </w:r>
            <w:r>
              <w:rPr>
                <w:shd w:val="nil" w:color="auto" w:fill="auto"/>
                <w:lang w:val="en-US"/>
              </w:rPr>
              <w:br w:type="textWrapping"/>
            </w:r>
          </w:p>
        </w:tc>
        <w:tc>
          <w:tcPr>
            <w:tcW w:type="dxa" w:w="43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ИСПОЛНИТЕЛЬ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Хаяров Эдуард Вазыхович</w:t>
            </w:r>
            <w:r>
              <w:rPr>
                <w:shd w:val="nil" w:color="auto" w:fill="auto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ИНН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  <w:r>
              <w:rPr>
                <w:shd w:val="nil" w:color="auto" w:fill="auto"/>
                <w:rtl w:val="0"/>
                <w:lang w:val="ru-RU"/>
              </w:rPr>
              <w:t xml:space="preserve"> 590305211688</w:t>
            </w:r>
            <w:r>
              <w:rPr>
                <w:shd w:val="nil" w:color="auto" w:fill="auto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СНИЛС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052-756-837 81</w:t>
            </w:r>
            <w:r>
              <w:rPr>
                <w:shd w:val="nil" w:color="auto" w:fill="auto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Паспорт РФ</w:t>
            </w:r>
            <w:r>
              <w:rPr>
                <w:shd w:val="nil" w:color="auto" w:fill="auto"/>
                <w:rtl w:val="0"/>
                <w:lang w:val="ru-RU"/>
              </w:rPr>
              <w:t xml:space="preserve">: 5722/269490 </w:t>
            </w:r>
            <w:r>
              <w:rPr>
                <w:shd w:val="nil" w:color="auto" w:fill="auto"/>
                <w:rtl w:val="0"/>
                <w:lang w:val="ru-RU"/>
              </w:rPr>
              <w:t>выдан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ГУ МВД России по Пермскому краю</w:t>
            </w:r>
            <w:r>
              <w:rPr>
                <w:shd w:val="nil" w:color="auto" w:fill="auto"/>
                <w:rtl w:val="0"/>
                <w:lang w:val="ru-RU"/>
              </w:rPr>
              <w:t>, 13.07.2022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Адрес регистрации</w:t>
            </w:r>
            <w:r>
              <w:rPr>
                <w:shd w:val="nil" w:color="auto" w:fill="auto"/>
                <w:rtl w:val="0"/>
                <w:lang w:val="ru-RU"/>
              </w:rPr>
              <w:t xml:space="preserve">: 619681, </w:t>
            </w:r>
            <w:r>
              <w:rPr>
                <w:shd w:val="nil" w:color="auto" w:fill="auto"/>
                <w:rtl w:val="0"/>
                <w:lang w:val="ru-RU"/>
              </w:rPr>
              <w:t>РФ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Пермский край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р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н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Гайнский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Сергеевский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ул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Октябрьская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д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 xml:space="preserve">3, </w:t>
            </w:r>
            <w:r>
              <w:rPr>
                <w:shd w:val="nil" w:color="auto" w:fill="auto"/>
                <w:rtl w:val="0"/>
                <w:lang w:val="en-US"/>
              </w:rPr>
              <w:t>кв</w:t>
            </w:r>
            <w:r>
              <w:rPr>
                <w:shd w:val="nil" w:color="auto" w:fill="auto"/>
                <w:rtl w:val="0"/>
                <w:lang w:val="ru-RU"/>
              </w:rPr>
              <w:t xml:space="preserve">.1 </w:t>
            </w:r>
            <w:r>
              <w:rPr>
                <w:shd w:val="nil" w:color="auto" w:fill="auto"/>
                <w:lang w:val="en-US"/>
              </w:rPr>
              <w:br w:type="textWrapping"/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Банк получателя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  <w:r>
              <w:rPr>
                <w:shd w:val="nil" w:color="auto" w:fill="auto"/>
                <w:rtl w:val="0"/>
                <w:lang w:val="ru-RU"/>
              </w:rPr>
              <w:t xml:space="preserve"> Филиал № </w:t>
            </w:r>
            <w:r>
              <w:rPr>
                <w:shd w:val="nil" w:color="auto" w:fill="auto"/>
                <w:rtl w:val="0"/>
                <w:lang w:val="ru-RU"/>
              </w:rPr>
              <w:t xml:space="preserve">6318 </w:t>
            </w:r>
            <w:r>
              <w:rPr>
                <w:shd w:val="nil" w:color="auto" w:fill="auto"/>
                <w:rtl w:val="0"/>
                <w:lang w:val="ru-RU"/>
              </w:rPr>
              <w:t xml:space="preserve">Банка ВТБ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ПАО</w:t>
            </w:r>
            <w:r>
              <w:rPr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shd w:val="nil" w:color="auto" w:fill="auto"/>
                <w:rtl w:val="0"/>
                <w:lang w:val="ru-RU"/>
              </w:rPr>
              <w:t>в г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Самаре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БИК</w:t>
            </w:r>
            <w:r>
              <w:rPr>
                <w:shd w:val="nil" w:color="auto" w:fill="auto"/>
                <w:rtl w:val="0"/>
                <w:lang w:val="ru-RU"/>
              </w:rPr>
              <w:t>: 043601968</w:t>
            </w:r>
            <w:r>
              <w:rPr>
                <w:shd w:val="nil" w:color="auto" w:fill="auto"/>
                <w:rtl w:val="0"/>
                <w:lang w:val="ru-RU"/>
              </w:rPr>
              <w:br w:type="textWrapping"/>
              <w:t>ИНН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ru-RU"/>
              </w:rPr>
              <w:t>КПП</w:t>
            </w:r>
            <w:r>
              <w:rPr>
                <w:shd w:val="nil" w:color="auto" w:fill="auto"/>
                <w:rtl w:val="0"/>
                <w:lang w:val="ru-RU"/>
              </w:rPr>
              <w:t>: 7702070139/631643001</w:t>
            </w:r>
            <w:r>
              <w:rPr>
                <w:shd w:val="nil" w:color="auto" w:fill="auto"/>
                <w:rtl w:val="0"/>
                <w:lang w:val="ru-RU"/>
              </w:rPr>
              <w:br w:type="textWrapping"/>
              <w:t>К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ru-RU"/>
              </w:rPr>
              <w:t>С</w:t>
            </w:r>
            <w:r>
              <w:rPr>
                <w:shd w:val="nil" w:color="auto" w:fill="auto"/>
                <w:rtl w:val="0"/>
                <w:lang w:val="ru-RU"/>
              </w:rPr>
              <w:t>: 30101810422023601968</w:t>
            </w:r>
            <w:r>
              <w:rPr>
                <w:shd w:val="nil" w:color="auto" w:fill="auto"/>
                <w:rtl w:val="0"/>
                <w:lang w:val="ru-RU"/>
              </w:rPr>
              <w:br w:type="textWrapping"/>
              <w:t>Счет получателя</w:t>
            </w:r>
            <w:r>
              <w:rPr>
                <w:shd w:val="nil" w:color="auto" w:fill="auto"/>
                <w:rtl w:val="0"/>
                <w:lang w:val="ru-RU"/>
              </w:rPr>
              <w:t>: 40817810220426082453</w:t>
            </w:r>
            <w:r>
              <w:rPr>
                <w:shd w:val="nil" w:color="auto" w:fill="auto"/>
                <w:lang w:val="ru-RU"/>
              </w:rPr>
              <w:br w:type="textWrapping"/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  <w:r>
              <w:rPr>
                <w:shd w:val="nil" w:color="auto" w:fill="auto"/>
                <w:rtl w:val="0"/>
                <w:lang w:val="ru-RU"/>
              </w:rPr>
              <w:t xml:space="preserve"> +79026355319</w:t>
            </w:r>
            <w:r>
              <w:rPr>
                <w:shd w:val="nil" w:color="auto" w:fill="auto"/>
                <w:lang w:val="ru-RU"/>
              </w:rPr>
              <w:br w:type="textWrapping"/>
            </w:r>
          </w:p>
        </w:tc>
      </w:tr>
      <w:tr>
        <w:tblPrEx>
          <w:shd w:val="clear" w:color="auto" w:fill="ced7e7"/>
        </w:tblPrEx>
        <w:trPr>
          <w:trHeight w:val="1397" w:hRule="atLeast"/>
        </w:trPr>
        <w:tc>
          <w:tcPr>
            <w:tcW w:type="dxa" w:w="43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Подпись</w:t>
            </w:r>
          </w:p>
          <w:p>
            <w:pPr>
              <w:pStyle w:val="Body Text"/>
              <w:rPr>
                <w:shd w:val="nil" w:color="auto" w:fill="auto"/>
                <w:lang w:val="en-US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____________________/ </w:t>
            </w:r>
            <w:r>
              <w:rPr>
                <w:shd w:val="nil" w:color="auto" w:fill="auto"/>
                <w:rtl w:val="0"/>
                <w:lang w:val="ru-RU"/>
              </w:rPr>
              <w:t>Кузнецова Н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В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3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Подпись</w:t>
            </w:r>
          </w:p>
          <w:p>
            <w:pPr>
              <w:pStyle w:val="Body Text"/>
              <w:rPr>
                <w:shd w:val="nil" w:color="auto" w:fill="auto"/>
                <w:lang w:val="en-US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ru-RU"/>
              </w:rPr>
              <w:t>Хаяров Э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В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Рубрика A"/>
        <w:widowControl w:val="0"/>
        <w:spacing w:line="240" w:lineRule="auto"/>
        <w:ind w:left="108" w:hanging="108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right"/>
        <w:rPr>
          <w:lang w:val="ru-RU"/>
        </w:rPr>
      </w:pPr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br w:type="textWrapping"/>
        <w:t>к Договору №</w:t>
      </w:r>
      <w:r>
        <w:rPr>
          <w:rtl w:val="0"/>
          <w:lang w:val="ru-RU"/>
        </w:rPr>
        <w:t xml:space="preserve">04/08 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 xml:space="preserve">01 </w:t>
      </w:r>
      <w:r>
        <w:rPr>
          <w:rtl w:val="0"/>
          <w:lang w:val="ru-RU"/>
        </w:rPr>
        <w:t xml:space="preserve">августа </w:t>
      </w: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</w:r>
    </w:p>
    <w:p>
      <w:pPr>
        <w:pStyle w:val="По умолчанию A"/>
        <w:spacing w:before="0" w:after="267" w:line="240" w:lineRule="auto"/>
        <w:jc w:val="center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New Roman" w:hAnsi="Times New Roman" w:hint="default"/>
          <w:b w:val="1"/>
          <w:bCs w:val="1"/>
          <w:sz w:val="43"/>
          <w:szCs w:val="43"/>
          <w:shd w:val="clear" w:color="auto" w:fill="ffffff"/>
          <w:rtl w:val="0"/>
          <w:lang w:val="ru-RU"/>
        </w:rPr>
        <w:t>Техническое задание</w:t>
        <w:br w:type="textWrapping"/>
        <w:t xml:space="preserve"> на разработку приложения для Терминала </w:t>
      </w:r>
      <w:r>
        <w:rPr>
          <w:rFonts w:ascii="Times New Roman" w:hAnsi="Times New Roman"/>
          <w:b w:val="1"/>
          <w:bCs w:val="1"/>
          <w:sz w:val="43"/>
          <w:szCs w:val="43"/>
          <w:shd w:val="clear" w:color="auto" w:fill="ffffff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43"/>
          <w:szCs w:val="43"/>
          <w:shd w:val="clear" w:color="auto" w:fill="ffffff"/>
          <w:rtl w:val="0"/>
          <w:lang w:val="ru-RU"/>
        </w:rPr>
        <w:t>ТСД</w:t>
      </w:r>
      <w:r>
        <w:rPr>
          <w:rFonts w:ascii="Times New Roman" w:hAnsi="Times New Roman"/>
          <w:b w:val="1"/>
          <w:bCs w:val="1"/>
          <w:sz w:val="43"/>
          <w:szCs w:val="43"/>
          <w:shd w:val="clear" w:color="auto" w:fill="ffffff"/>
          <w:rtl w:val="0"/>
          <w:lang w:val="ru-RU"/>
        </w:rPr>
        <w:t>)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 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I.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Основные термины и определения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II.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Технические требования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z w:val="27"/>
          <w:szCs w:val="27"/>
          <w:shd w:val="clear" w:color="auto" w:fill="ffffff"/>
        </w:rPr>
      </w:pP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III.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Функциональные требования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New Roman" w:hAnsi="Times New Roman" w:hint="default"/>
          <w:b w:val="1"/>
          <w:bCs w:val="1"/>
          <w:sz w:val="27"/>
          <w:szCs w:val="27"/>
          <w:u w:val="single"/>
          <w:shd w:val="clear" w:color="auto" w:fill="ffffff"/>
          <w:rtl w:val="0"/>
          <w:lang w:val="ru-RU"/>
        </w:rPr>
        <w:t>Основные термины и определения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 xml:space="preserve">Метка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-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en-US"/>
        </w:rPr>
        <w:t>RFID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 xml:space="preserve"> идентификатор работающий на частоте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UHF.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Объект – материальная ценность оснащенная меткой для идентификации в системе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;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Клиент – ФЛ или ЮЛ использующее приложение для идентификации и отслеживания объектов во внутренних процессах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,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 xml:space="preserve">три типа клиентов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Отель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Прачечная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Курьерская Служба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).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Фонд – совокупность всех объектов клиента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Сотрудник клиента – лицо осуществляющее авторизацию в приложении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,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и фактически выполняющее действия на терминале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 xml:space="preserve">Терминал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ТСД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)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– устройство для осуществления операций с Метками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z w:val="27"/>
          <w:szCs w:val="27"/>
          <w:shd w:val="clear" w:color="auto" w:fill="ffffff"/>
          <w:rtl w:val="0"/>
          <w:lang w:val="en-US"/>
        </w:rPr>
        <w:t>EPC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 (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en-US"/>
        </w:rPr>
        <w:t>Electronic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en-US"/>
        </w:rPr>
        <w:t>Product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 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en-US"/>
        </w:rPr>
        <w:t>Code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).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Идентификатор метки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 xml:space="preserve">, 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перезаписываемая область памяти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z w:val="27"/>
          <w:szCs w:val="27"/>
          <w:shd w:val="clear" w:color="auto" w:fill="ffffff"/>
          <w:rtl w:val="0"/>
          <w:lang w:val="de-DE"/>
        </w:rPr>
        <w:t>TID (Transponder ID)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 – Идентифицирует производителя и модель чипа метки выделенным уникальным кодом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.</w:t>
      </w:r>
      <w:r>
        <w:rPr>
          <w:rFonts w:ascii="Times Roman" w:hAnsi="Times Roman" w:hint="default"/>
          <w:sz w:val="27"/>
          <w:szCs w:val="27"/>
          <w:shd w:val="clear" w:color="auto" w:fill="ffffff"/>
          <w:rtl w:val="0"/>
          <w:lang w:val="ru-RU"/>
        </w:rPr>
        <w:t> Недоступен для редактирования</w:t>
      </w:r>
      <w:r>
        <w:rPr>
          <w:rFonts w:ascii="Times Roman" w:hAnsi="Times Roman"/>
          <w:sz w:val="27"/>
          <w:szCs w:val="27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 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New Roman" w:hAnsi="Times New Roman" w:hint="default"/>
          <w:b w:val="1"/>
          <w:bCs w:val="1"/>
          <w:sz w:val="27"/>
          <w:szCs w:val="27"/>
          <w:u w:val="single"/>
          <w:shd w:val="clear" w:color="auto" w:fill="ffffff"/>
          <w:rtl w:val="0"/>
          <w:lang w:val="ru-RU"/>
        </w:rPr>
        <w:t>Технические требования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z w:val="26"/>
          <w:szCs w:val="26"/>
          <w:shd w:val="clear" w:color="auto" w:fill="ffffff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Приложение должно запускаться и корректно функционировать на терминалах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Chainway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2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Модель ТСД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Chainway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 С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71 /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С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72;</w:t>
      </w:r>
    </w:p>
    <w:p>
      <w:pPr>
        <w:pStyle w:val="По умолчанию A"/>
        <w:numPr>
          <w:ilvl w:val="0"/>
          <w:numId w:val="2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ОС устройства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it-IT"/>
        </w:rPr>
        <w:t>Android 11.0/13.0</w:t>
      </w:r>
    </w:p>
    <w:p>
      <w:pPr>
        <w:pStyle w:val="По умолчанию A"/>
        <w:numPr>
          <w:ilvl w:val="0"/>
          <w:numId w:val="2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Адаптироваться и корректно использовать разрешение экрана ТСД</w:t>
      </w:r>
    </w:p>
    <w:p>
      <w:pPr>
        <w:pStyle w:val="По умолчанию A"/>
        <w:numPr>
          <w:ilvl w:val="0"/>
          <w:numId w:val="2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Корректно функционировать со встроенным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UHF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передатчиками ТСД </w:t>
      </w:r>
    </w:p>
    <w:p>
      <w:pPr>
        <w:pStyle w:val="По умолчанию A"/>
        <w:numPr>
          <w:ilvl w:val="0"/>
          <w:numId w:val="3"/>
        </w:numPr>
        <w:bidi w:val="0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Использование стандарта</w:t>
      </w:r>
      <w:r>
        <w:rPr>
          <w:rFonts w:ascii="Times Roman" w:hAnsi="Times Roman"/>
          <w:sz w:val="26"/>
          <w:szCs w:val="26"/>
          <w:rtl w:val="0"/>
          <w:lang w:val="ru-RU"/>
        </w:rPr>
        <w:t xml:space="preserve">: </w:t>
      </w:r>
      <w:r>
        <w:rPr>
          <w:rFonts w:ascii="Times Roman" w:hAnsi="Times Roman"/>
          <w:sz w:val="26"/>
          <w:szCs w:val="26"/>
          <w:rtl w:val="0"/>
          <w:lang w:val="en-US"/>
        </w:rPr>
        <w:t>ISO</w:t>
      </w:r>
      <w:r>
        <w:rPr>
          <w:rFonts w:ascii="Times Roman" w:hAnsi="Times Roman"/>
          <w:sz w:val="26"/>
          <w:szCs w:val="26"/>
          <w:rtl w:val="0"/>
          <w:lang w:val="ru-RU"/>
        </w:rPr>
        <w:t xml:space="preserve"> 18000-6</w:t>
      </w:r>
      <w:r>
        <w:rPr>
          <w:rFonts w:ascii="Times Roman" w:hAnsi="Times Roman"/>
          <w:sz w:val="26"/>
          <w:szCs w:val="26"/>
          <w:rtl w:val="0"/>
          <w:lang w:val="en-US"/>
        </w:rPr>
        <w:t>C</w:t>
      </w:r>
      <w:r>
        <w:rPr>
          <w:rFonts w:ascii="Times Roman" w:hAnsi="Times Roman"/>
          <w:sz w:val="26"/>
          <w:szCs w:val="26"/>
          <w:rtl w:val="0"/>
          <w:lang w:val="ru-RU"/>
        </w:rPr>
        <w:t xml:space="preserve"> (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может указывается в настройках приложения</w:t>
      </w:r>
      <w:r>
        <w:rPr>
          <w:rFonts w:ascii="Times Roman" w:hAnsi="Times Roman"/>
          <w:sz w:val="26"/>
          <w:szCs w:val="26"/>
          <w:rtl w:val="0"/>
          <w:lang w:val="ru-RU"/>
        </w:rPr>
        <w:t>).</w:t>
      </w:r>
    </w:p>
    <w:p>
      <w:pPr>
        <w:pStyle w:val="По умолчанию A"/>
        <w:numPr>
          <w:ilvl w:val="0"/>
          <w:numId w:val="3"/>
        </w:numPr>
        <w:bidi w:val="0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Используемые частоты </w:t>
      </w:r>
      <w:r>
        <w:rPr>
          <w:rFonts w:ascii="Times Roman" w:hAnsi="Times Roman"/>
          <w:sz w:val="26"/>
          <w:szCs w:val="26"/>
          <w:rtl w:val="0"/>
          <w:lang w:val="fr-FR"/>
        </w:rPr>
        <w:t xml:space="preserve">UHF,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по умолчанию</w:t>
      </w:r>
      <w:r>
        <w:rPr>
          <w:rFonts w:ascii="Times Roman" w:hAnsi="Times Roman"/>
          <w:sz w:val="26"/>
          <w:szCs w:val="26"/>
          <w:rtl w:val="0"/>
          <w:lang w:val="ru-RU"/>
        </w:rPr>
        <w:t xml:space="preserve">: ETSI Standart (865~868MHz),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может указывается в настройках приложения</w:t>
      </w:r>
      <w:r>
        <w:rPr>
          <w:rFonts w:ascii="Times Roman" w:hAnsi="Times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2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Считывание блоков памяти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: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TID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 или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EPC(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по умолчанию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),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выбирается в настройках приложения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z w:val="26"/>
          <w:szCs w:val="26"/>
          <w:shd w:val="clear" w:color="auto" w:fill="ffffff"/>
        </w:rPr>
      </w:pP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z w:val="26"/>
          <w:szCs w:val="26"/>
          <w:shd w:val="clear" w:color="auto" w:fill="ffffff"/>
        </w:rPr>
      </w:pPr>
      <w:r>
        <w:rPr>
          <w:rFonts w:ascii="Times New Roman" w:hAnsi="Times New Roman" w:hint="default"/>
          <w:b w:val="1"/>
          <w:bCs w:val="1"/>
          <w:sz w:val="26"/>
          <w:szCs w:val="26"/>
          <w:u w:val="single"/>
          <w:shd w:val="clear" w:color="auto" w:fill="ffffff"/>
          <w:rtl w:val="0"/>
          <w:lang w:val="ru-RU"/>
        </w:rPr>
        <w:t>Функциональные требования</w:t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z w:val="26"/>
          <w:szCs w:val="26"/>
          <w:shd w:val="clear" w:color="auto" w:fill="ffffff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Основные действия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процессы выполняемые на терминале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Авторизация на терминале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Вход сотрудника клиента в приложение на терминале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Регистрация терминала в системе осуществляется под основной учетной записью клиента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вход в ЛК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),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регистрация необходима до авторизации сотрудника в приложении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Действия с объектами в Фонде клиента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зависит от ролей в системе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):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Взятие «в работу» объектов со склада клиента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Отель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Добавление новых объектов в Фонд клиента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Отель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it-IT"/>
        </w:rPr>
        <w:t>);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Списание объектов из Фонда клиента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Отель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it-IT"/>
        </w:rPr>
        <w:t>);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Инвентаризация объектов фонда клиента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Отель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it-IT"/>
        </w:rPr>
        <w:t>);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Осуществление поиска объектов клиента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,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всех объектов клиента или конкретного объекта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для всех клиентов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).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Действия с Заказами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зависит от ролей в системе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):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Регистрация Нового заказа и дальнейшее перемещение заказов по статусам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по процессу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). 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В рамках действий с заказами происходит обязательное действие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-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считывание и сверка объектов по заказу при перемещении в следующий статус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,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чтобы убедится что объекты по заказу не были утеряны 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или изменены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.</w:t>
      </w:r>
      <w:r>
        <w:rPr>
          <w:rFonts w:ascii="Times Roman" w:cs="Times Roman" w:hAnsi="Times Roman" w:eastAsia="Times Roman"/>
          <w:sz w:val="26"/>
          <w:szCs w:val="26"/>
          <w:shd w:val="clear" w:color="auto" w:fill="ffffff"/>
          <w:rtl w:val="0"/>
        </w:rPr>
        <w:br w:type="textWrapping"/>
        <w:t> Осуществление действие с заказами зависит от роли сотрудника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принадлежности к тому или иному клиенту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Отелю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Прачечной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/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Курьерской службы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).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Действие в Аккаунт сотрудника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Выход из приложения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-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возможность перелогиниться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Завершить работу приложения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5"/>
        </w:numPr>
        <w:bidi w:val="0"/>
        <w:spacing w:before="0" w:after="267" w:line="240" w:lineRule="auto"/>
        <w:ind w:right="0"/>
        <w:jc w:val="left"/>
        <w:rPr>
          <w:rFonts w:ascii="Times Roman" w:hAnsi="Times Roman" w:hint="default"/>
          <w:sz w:val="26"/>
          <w:szCs w:val="26"/>
          <w:rtl w:val="0"/>
          <w:lang w:val="ru-RU"/>
        </w:rPr>
      </w:pP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Настройки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:</w:t>
      </w:r>
      <w:r>
        <w:rPr>
          <w:rFonts w:ascii="Times Roman" w:cs="Times Roman" w:hAnsi="Times Roman" w:eastAsia="Times Roman"/>
          <w:sz w:val="26"/>
          <w:szCs w:val="26"/>
          <w:shd w:val="clear" w:color="auto" w:fill="ffffff"/>
          <w:rtl w:val="0"/>
          <w:lang w:val="ru-RU"/>
        </w:rPr>
        <w:br w:type="textWrapping"/>
        <w:t>  – Указание Стандарта работы с метками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: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ISO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 1800-6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C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/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ISO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 1800-6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D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;</w:t>
      </w:r>
      <w:r>
        <w:rPr>
          <w:rFonts w:ascii="Times Roman" w:cs="Times Roman" w:hAnsi="Times Roman" w:eastAsia="Times Roman"/>
          <w:sz w:val="26"/>
          <w:szCs w:val="26"/>
          <w:shd w:val="clear" w:color="auto" w:fill="ffffff"/>
          <w:rtl w:val="0"/>
          <w:lang w:val="ru-RU"/>
        </w:rPr>
        <w:br w:type="textWrapping"/>
        <w:t>  – Указание аттрибута метки для считывания при использовании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: EPC/TID;</w:t>
      </w:r>
      <w:r>
        <w:rPr>
          <w:rFonts w:ascii="Times Roman" w:cs="Times Roman" w:hAnsi="Times Roman" w:eastAsia="Times Roman"/>
          <w:sz w:val="26"/>
          <w:szCs w:val="26"/>
          <w:shd w:val="clear" w:color="auto" w:fill="ffffff"/>
          <w:rtl w:val="0"/>
          <w:lang w:val="ru-RU"/>
        </w:rPr>
        <w:br w:type="textWrapping"/>
        <w:t>  – Указание уровня мощности передатчика при использовании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: 1 - 30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en-US"/>
        </w:rPr>
        <w:t>dBm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 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«ползунок»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it-IT"/>
        </w:rPr>
        <w:t>);</w:t>
      </w:r>
      <w:r>
        <w:rPr>
          <w:rFonts w:ascii="Times Roman" w:cs="Times Roman" w:hAnsi="Times Roman" w:eastAsia="Times Roman"/>
          <w:sz w:val="26"/>
          <w:szCs w:val="26"/>
          <w:shd w:val="clear" w:color="auto" w:fill="ffffff"/>
          <w:rtl w:val="0"/>
          <w:lang w:val="ru-RU"/>
        </w:rPr>
        <w:br w:type="textWrapping"/>
        <w:t> 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 xml:space="preserve">изменения применяются сразу 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(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не требуют перезапуска приложения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 xml:space="preserve">) </w:t>
      </w:r>
      <w:r>
        <w:rPr>
          <w:rFonts w:ascii="Times Roman" w:hAnsi="Times Roman" w:hint="default"/>
          <w:sz w:val="26"/>
          <w:szCs w:val="26"/>
          <w:shd w:val="clear" w:color="auto" w:fill="ffffff"/>
          <w:rtl w:val="0"/>
          <w:lang w:val="ru-RU"/>
        </w:rPr>
        <w:t>и сохраняются при перезапуске приложения</w:t>
      </w:r>
      <w:r>
        <w:rPr>
          <w:rFonts w:ascii="Times Roman" w:hAnsi="Times Roman"/>
          <w:sz w:val="26"/>
          <w:szCs w:val="26"/>
          <w:shd w:val="clear" w:color="auto" w:fill="ffffff"/>
          <w:rtl w:val="0"/>
          <w:lang w:val="ru-RU"/>
        </w:rPr>
        <w:t>)</w:t>
      </w:r>
      <w:r>
        <w:rPr>
          <w:rFonts w:ascii="Times Roman" w:cs="Times Roman" w:hAnsi="Times Roman" w:eastAsia="Times Roman"/>
          <w:sz w:val="26"/>
          <w:szCs w:val="26"/>
          <w:shd w:val="clear" w:color="auto" w:fill="ffffff"/>
          <w:lang w:val="ru-RU"/>
        </w:rPr>
        <w:br w:type="textWrapping"/>
      </w: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 A"/>
        <w:spacing w:before="0" w:after="267" w:line="240" w:lineRule="auto"/>
        <w:rPr>
          <w:rFonts w:ascii="Times New Roman" w:cs="Times New Roman" w:hAnsi="Times New Roman" w:eastAsia="Times New Roman"/>
          <w:b w:val="1"/>
          <w:bCs w:val="1"/>
          <w:shd w:val="clear" w:color="auto" w:fill="ffffff"/>
        </w:rPr>
      </w:pPr>
      <w:r>
        <w:rPr>
          <w:rFonts w:ascii="Times New Roman" w:hAnsi="Times New Roman" w:hint="default"/>
          <w:b w:val="1"/>
          <w:bCs w:val="1"/>
          <w:shd w:val="clear" w:color="auto" w:fill="ffffff"/>
          <w:rtl w:val="0"/>
          <w:lang w:val="ru-RU"/>
        </w:rPr>
        <w:t> Шаблоны интерфейса для разработки приложения</w:t>
      </w:r>
      <w:r>
        <w:rPr>
          <w:rFonts w:ascii="Times New Roman" w:hAnsi="Times New Roman"/>
          <w:b w:val="1"/>
          <w:bCs w:val="1"/>
          <w:shd w:val="clear" w:color="auto" w:fill="ffffff"/>
          <w:rtl w:val="0"/>
          <w:lang w:val="ru-RU"/>
        </w:rPr>
        <w:t>.</w:t>
      </w:r>
    </w:p>
    <w:tbl>
      <w:tblPr>
        <w:tblW w:w="925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"/>
        <w:gridCol w:w="1945"/>
        <w:gridCol w:w="3419"/>
        <w:gridCol w:w="3420"/>
      </w:tblGrid>
      <w:tr>
        <w:tblPrEx>
          <w:shd w:val="clear" w:color="auto" w:fill="ced7e7"/>
        </w:tblPrEx>
        <w:trPr>
          <w:trHeight w:val="752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Авторизация на терминал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приглашение при запуске приложения</w:t>
            </w:r>
            <w:r>
              <w:rPr>
                <w:rFonts w:ascii="Times Roman" w:hAnsi="Times Roman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536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1a</w:t>
            </w:r>
          </w:p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846020"/>
                  <wp:effectExtent l="0" t="0" r="0" b="0"/>
                  <wp:docPr id="1073741825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8460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shd w:val="nil" w:color="auto" w:fill="auto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Вход пользователя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сотрудника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терминал «привязан к клиенту»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shd w:val="nil" w:color="auto" w:fill="auto"/>
                <w:rtl w:val="0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«логотип компании» при нажатии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три раза по логотипу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попадаем в настройки приложения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.2.)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732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1b</w:t>
            </w:r>
          </w:p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3598"/>
                  <wp:effectExtent l="0" t="0" r="0" b="0"/>
                  <wp:docPr id="1073741826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35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Вывести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статус терминала</w:t>
              <w:br w:type="textWrapping"/>
              <w:t xml:space="preserve"> Кнопка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«Зарегистрировать терминал»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активная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если поля не пустые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API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_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URL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URL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бэка</w:t>
              <w:br w:type="textWrapping"/>
              <w:t> Логин клиента</w:t>
              <w:br w:type="textWrapping"/>
              <w:t> Пароль клиента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жмем на кнопку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«Зарегистрировать терминал»</w:t>
              <w:br w:type="textWrapping"/>
              <w:t> 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если статус уже зарегистрирован терминал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выдать всплывающее окно с предупреждение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что терминал будет перерегистрирован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Да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нет</w:t>
            </w:r>
            <w:r>
              <w:rPr>
                <w:rFonts w:ascii="Times Roman" w:hAnsi="Times Roman"/>
                <w:shd w:val="nil" w:color="auto" w:fill="auto"/>
                <w:rtl w:val="0"/>
                <w:lang w:val="zh-TW" w:eastAsia="zh-TW"/>
                <w14:textOutline w14:w="12700" w14:cap="flat">
                  <w14:noFill/>
                  <w14:miter w14:lim="400000"/>
                </w14:textOutline>
              </w:rPr>
              <w:t xml:space="preserve">?: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да – пытаемся зарегистрировать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!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    Успешно – говорим «ОК»</w:t>
              <w:br w:type="textWrapping"/>
              <w:t>     Нет – Зарегистрировать не удалось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!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нет – возвращаемся в основное окно «регистрация терминала»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Закладка «Фонд»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456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27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Фонд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окно с возможными действиями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Описание ниже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«Взять в работу»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считать объекты и изменить статус объектов «в работе»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«Взять на баланс»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считать и добавить новое белье в фонд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«Списание с Баланса»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считать метки и списать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удалить из фонда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Сформировав документ списания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Акт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 xml:space="preserve">  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«Инвентаризация»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считывание объекто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меток и сравнние с тем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что должно быть на складе или складе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+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в работе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«Поиск»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считать метки и вывести список считанных 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объектов с заданными параметрами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2a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Закладка – ФОНД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действие «Взять в работу»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862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28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Осуществляется изменение статуса объектов из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«на складе»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в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 работе»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</w:t>
              <w:br w:type="textWrapping"/>
              <w:t> </w:t>
              <w:br w:type="textWrapping"/>
              <w:t> при нажатии на кнопку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 происходит считывание и отображение объектов только в статусе «на складе»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Повторное нажатие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 – очищает информацию об объектах на экране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Осталось загрузить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выводим количество объектов по которым еще информацию не взяли с бэка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считали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«взять в работу»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активна если есть хоть один объект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При нажатии на кнопку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все отображенные объекты изменяют свой статус на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 работе»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Убрать «Наш Фонд»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отделить линией «осталось загрузить и  всего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 X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  <w:br w:type="textWrapping"/>
              <w:br w:type="textWrapping"/>
              <w:t>считываем и отображаем все метки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 переводим в работу только метки находящиеся в статусе «на складе»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 всем оставшимся выдаем сообщение о том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что есть не соответствующие метки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  <w:t>Выйдем сообщение о результате изменения статуса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2b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Закладка – ФОНД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действие «Взять на баланс»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445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29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Осуществляется добавление новых меток в систему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фактическая привязка меток к уже существующему типу белья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Тип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белья – полное описание объекта белья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может это связь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несколько объектов относятся к одному типу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выбор из списка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Номенклатура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артикул производителя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текст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редактируемое поле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Состояние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как правило новое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возможные состояния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выбор из списка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Вес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усредненный вес объекта в партии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редактируемое поле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Стоимости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нет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можно переиспользовать</w:t>
            </w:r>
            <w:r>
              <w:rPr>
                <w:rFonts w:ascii="Times Roman" w:hAnsi="Times Roman"/>
                <w:shd w:val="nil" w:color="auto" w:fill="auto"/>
                <w:rtl w:val="0"/>
                <w:lang w:val="zh-TW" w:eastAsia="zh-TW"/>
                <w14:textOutline w14:w="12700" w14:cap="flat">
                  <w14:noFill/>
                  <w14:miter w14:lim="400000"/>
                </w14:textOutline>
              </w:rPr>
              <w:t>!?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редактируемое поле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Тов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Накладная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данные накладной при поставке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просто строка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текст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редактируемое поле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Контрагент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указывается из списка в рамках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Как добавлять нового</w:t>
            </w:r>
            <w:r>
              <w:rPr>
                <w:rFonts w:ascii="Times Roman" w:hAnsi="Times Roman"/>
                <w:shd w:val="nil" w:color="auto" w:fill="auto"/>
                <w:rtl w:val="0"/>
                <w:lang w:val="zh-TW" w:eastAsia="zh-TW"/>
                <w14:textOutline w14:w="12700" w14:cap="flat">
                  <w14:noFill/>
                  <w14:miter w14:lim="400000"/>
                </w14:textOutline>
              </w:rPr>
              <w:t>?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выбор из списка или добавить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Отправить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Добавить объекты с указанными аттрибутами в системе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Обязательные аттрибуты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тип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состояние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;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получаем с бэка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ок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!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контрагент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?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Необязательные Аттрибуты на бэке не реализованы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!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 сам метод есть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!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?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Не получаем с бэка список типов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?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если отправим уже существующую метку в системе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?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сделать запрос на сервер о существовании метки в системе по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RFID.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  <w:br w:type="textWrapping"/>
            </w:r>
          </w:p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0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b w:val="1"/>
                <w:bCs w:val="1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Скрыть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или </w:t>
            </w:r>
            <w:r>
              <w:rPr>
                <w:rFonts w:ascii="Times Roman" w:hAnsi="Times Roman" w:hint="default"/>
                <w:b w:val="1"/>
                <w:bCs w:val="1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Показать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информацию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просто для удобства визуального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скрывается «вся  шапка» с информацией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можно сделать проще и лаконичнее «раскрыающийся блок со стрелкой»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1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Пример выбора контрагента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аналогичным методом выбираем тип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состояние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fr-FR"/>
                <w14:textOutline w14:w="12700" w14:cap="flat">
                  <w14:noFill/>
                  <w14:miter w14:lim="400000"/>
                </w14:textOutline>
              </w:rPr>
              <w:t>«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+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  <w14:textOutline w14:w="12700" w14:cap="flat">
                  <w14:noFill/>
                  <w14:miter w14:lim="400000"/>
                </w14:textOutline>
              </w:rPr>
              <w:t xml:space="preserve">» –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добавить контрагента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строка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088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2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Нажата кнопка 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«отправить»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Всплывающее окно с результатом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Что происходит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: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Осуществляется Добавление считанных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объектов с указанными аттрибутами в систему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В случае успешной операции – «белье успешно добавлено на склад»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В случае неуспешной операции – вывод ошибки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причины можно в виде плашки в верхней части окна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2c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Закладка – ФОНД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действие «Списать с баланса»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932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3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Считали объекты требующие списания и нажали в действиях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«списать с баланса»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Если в списке есть «новые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неизвестные»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нужно предупредить сообщением об удалении из списка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: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нет</w:t>
            </w:r>
            <w:r>
              <w:rPr>
                <w:rFonts w:ascii="Times Roman" w:hAnsi="Times Roman"/>
                <w:shd w:val="nil" w:color="auto" w:fill="auto"/>
                <w:rtl w:val="0"/>
                <w:lang w:val="zh-TW" w:eastAsia="zh-TW"/>
                <w14:textOutline w14:w="12700" w14:cap="flat">
                  <w14:noFill/>
                  <w14:miter w14:lim="400000"/>
                </w14:textOutline>
              </w:rPr>
              <w:t>?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ДА – удаляем и открываем текущее окно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НЕТ – остаемся в Фонде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 открываем текущее окно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Причина списания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выбрать из списка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выбор из списка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Акт списания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редактируемое поле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текст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Снизу видим считанные объекты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которые списываем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Жмем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«отправить»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Осуществляем удаление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RFID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из объекта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дополняем информацией о причине и номере документа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акта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Если все успешно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Выдаем сообщение об успешной операции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 xml:space="preserve"> не успешно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выдаем ошибку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Списание происходит любых объектов в любом статусе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4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 успешном списании – выдаем сообщение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2d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Закладка – ФОНД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действие «Инвентаризация»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076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5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 открытии окна перечислены все объекты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которые должны быть в статусе «на складе»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 xml:space="preserve"> «Вид» – при нажатии меняет вид с индивидуальных меток  с указаним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или совмещены по типам и отражают необходимое количество таких типов в сумме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Из окна нажали кнопку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  <w14:textOutline w14:w="12700" w14:cap="flat">
                  <w14:noFill/>
                  <w14:miter w14:lim="400000"/>
                </w14:textOutline>
              </w:rPr>
              <w:t>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для считывания меток</w:t>
              <w:br w:type="textWrapping"/>
              <w:t> для остановки считывания – повторное нажатие кнопки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</w:t>
              <w:br w:type="textWrapping"/>
              <w:t> </w:t>
              <w:br w:type="textWrapping"/>
              <w:t xml:space="preserve"> При считывании меток происходит сравнение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меток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получили с бэка «на складе»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и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считанных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Ожидаем соответствие количества необходимых и считанных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набрано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по типам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1.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Соответствует –  текст зеленого цвета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2.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Есть расхождения – красным цветом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Строки красного цвета отображаются сверху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«внутри» одного цвета –  по Алфавиту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«Сохранить результат сканирования»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активна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когда сканирование прекращено и есть хотя бы один объект в «считано»</w:t>
              <w:br w:type="textWrapping"/>
              <w:t> </w:t>
              <w:br w:type="textWrapping"/>
              <w:t> При успешном сохранении результата Выводим сообщение соответствующее сообщение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Неуспешное сохранение – то соответств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сообщение и 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Повторить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Отменить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метод на бэке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?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RFID 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считан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найден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не найден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!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Формат отправки на бэк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детальная информаци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</w:p>
        </w:tc>
      </w:tr>
      <w:tr>
        <w:tblPrEx>
          <w:shd w:val="clear" w:color="auto" w:fill="ced7e7"/>
        </w:tblPrEx>
        <w:trPr>
          <w:trHeight w:val="5716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6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Нажаты «три точки» и кнопка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«Фильтр при сканировании»</w:t>
              <w:br w:type="textWrapping"/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Показывать всё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отображать все считанные объекты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согласно ролям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выше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по типу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чтобы выводить считанные объекты только указанного типа белья текущего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вид списка типов может отличаться в реализации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2e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sz w:val="32"/>
                <w:szCs w:val="3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Закладка – </w:t>
            </w:r>
            <w:r>
              <w:rPr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ФОНД</w:t>
            </w:r>
            <w:r>
              <w:rPr>
                <w:rFonts w:ascii="Times Roman" w:hAnsi="Times Roman"/>
                <w:sz w:val="32"/>
                <w:szCs w:val="3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z w:val="32"/>
                <w:szCs w:val="32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действие </w:t>
            </w:r>
            <w:r>
              <w:rPr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«Поиск»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88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7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Поиск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первоначально пустое окно до считывания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После нажатия кнопки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 на корпусе терминала включается передатчик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Считываются все рядом находящиеся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и наши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фонде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и не наши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 xml:space="preserve"> Считывается только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TID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или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EPC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выбирается в «настройках» приложения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 xml:space="preserve"> Далее Терминал получает информацию от бэка по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RFID.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: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тип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текущий статус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/RFID.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Осталось загрузить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это количество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которы были считаны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пока не загружены с бэка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Всего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сколько всего было считано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Тип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информацию о размере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ткани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названии и тд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берем с бэка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Статус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информация об объекте от бэка по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 RFID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Роль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Сотрудник Отеля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Все считанные метки делятся на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Наш Фонд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  <w14:textOutline w14:w="12700" w14:cap="flat">
                  <w14:noFill/>
                  <w14:miter w14:lim="400000"/>
                </w14:textOutline>
              </w:rPr>
              <w:t>Заголовок «Наш Фонд»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находящиеся в фонде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;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«Новые»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Заголовок и в скобках сумма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 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   список считанных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отсутствующие  в Фонде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Роль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Сотрудник Прачечной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Все считанные метки делятся на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  Фонды клиентов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Заголовок «Название клиента»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находящиеся в фонде клиента Если считанные метки нескольких клиентов – то так и отображаем в списке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«Новые»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Заголовок и в скобках сумма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 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   список считанных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отсутствующие  в Фонде всех клиентов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8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8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«Вид»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переключатель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другой вид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  аккумулирует все метки по типам белья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Без отображения  конкретных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RFID.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Если объекты фондов разных клиентов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то строки «Название клиента» и ниже объекты этого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39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9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Нажали «три точки»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-&gt;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Фильтр при сканировании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возможность включить доп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Фильтр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Отображать только конкретные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объекты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ниже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.)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88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0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0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1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1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Нажата кнопка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«Фильтр при сканировании»</w:t>
              <w:br w:type="textWrapping"/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Показывать всё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отображать все считанные объекты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согласно ролям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выше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Индивидуальный фонд клиента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выбор клиента – чтобы выводить считанные объекты только указанного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По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RFID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коду метки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вводится точный идентификатор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если она будет считана – то должна отобразится на экране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 Результат включения фильтра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поиск одного объекта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Если он был прочитан – то значит где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то есть на складе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 =)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 xml:space="preserve"> может быть правильнее сделать поиск по мощности обратного сигнала – это в примере приложения от Производителя видно при считывании меток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показатель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RSSI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 сканировании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Получаем список отелей для работника прачечной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 позволять выбрать «Инд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фонд клиента» список клиентов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  <w:br w:type="textWrapping"/>
              <w:t xml:space="preserve">получение информации о метке по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RFID.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Закладка «Заказы»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109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2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2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Вывод всех заказов с краткой информацией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Отображаются заказы в тех статусах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которые доступны текущему сотруднику клиента на терминале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роли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fr-FR"/>
                <w14:textOutline w14:w="12700" w14:cap="flat">
                  <w14:noFill/>
                  <w14:miter w14:lim="400000"/>
                </w14:textOutline>
              </w:rPr>
              <w:t>«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+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it-IT"/>
                <w14:textOutline w14:w="12700" w14:cap="flat">
                  <w14:noFill/>
                  <w14:miter w14:lim="400000"/>
                </w14:textOutline>
              </w:rPr>
              <w:t>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создание нового Заказа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только сотрудник отеля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Открываем новое окно «пустого Заказа»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след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Пункт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Дата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время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заголовке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сортировка заказов по дате создания  и времени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Статус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заголовке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сортировка по статусам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 алфавиту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процессу</w:t>
            </w:r>
            <w:r>
              <w:rPr>
                <w:rFonts w:ascii="Times Roman" w:hAnsi="Times Roman"/>
                <w:shd w:val="nil" w:color="auto" w:fill="auto"/>
                <w:rtl w:val="0"/>
                <w:lang w:val="zh-TW" w:eastAsia="zh-TW"/>
                <w14:textOutline w14:w="12700" w14:cap="flat">
                  <w14:noFill/>
                  <w14:miter w14:lim="400000"/>
                </w14:textOutline>
              </w:rPr>
              <w:t>?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Информация в Заявке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Номер Заказа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уникальный номер Заказа в системе</w:t>
              <w:br w:type="textWrapping"/>
              <w:t> </w:t>
              <w:br w:type="textWrapping"/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Дата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 – дата создания заказа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Статус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текущий статус Заказа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Наименование клиента 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адрес доставки 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лицо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зависит от роли сотрудника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 нажатии на заявку с ней можно сделать действия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считать в рамках нее объекты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метки и перевести в следующий статус по процессу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Нужно от бэка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Получение заказа с объектами принадлежащими этому заказу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br w:type="textWrapping"/>
              <w:br w:type="textWrapping"/>
              <w:t>к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лицо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откуда брать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должен быть в заказе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?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</w:p>
        </w:tc>
      </w:tr>
      <w:tr>
        <w:tblPrEx>
          <w:shd w:val="clear" w:color="auto" w:fill="ced7e7"/>
        </w:tblPrEx>
        <w:trPr>
          <w:trHeight w:val="5396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3a</w:t>
            </w:r>
          </w:p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3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3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Новое окно «пустой» заказ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Создает Заказ только роль сотрудник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Поля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Прачечная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выбрать из списка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активных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доступных для клиента Прачечных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Если только одна возможная – то и не предлагать выбор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Адрес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Контакт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тел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подтягиваются в зависимости от выбранной Прачечной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«Создать заказ»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активная если есть хотя бы один считанный «подходящий» объект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Список прачечных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все аттрибуты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т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лицо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</w:tr>
      <w:tr>
        <w:tblPrEx>
          <w:shd w:val="clear" w:color="auto" w:fill="ced7e7"/>
        </w:tblPrEx>
        <w:trPr>
          <w:trHeight w:val="1488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4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4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Нажали внешнюю кнопку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 на терминале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 w:hint="default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Идет сканирование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...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считывается только уникальный код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все требуемые данные подгружаем с бэка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Условия отображения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1.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считаны объекты клиента в соответствующем статусе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 работе» и возможно «на складе»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 цвет строки зеленый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2.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нет – попадают в «несоответствующие заказу» – «сумма»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объекты клиента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 в другом статусе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 нажатии на строку раскрывается список или всплывает окно с детальной информацией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пример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it-IT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 xml:space="preserve"> Заголовок «фонд»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«сумма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перечисленных ниже меток»</w:t>
              <w:br w:type="textWrapping"/>
              <w:t> </w:t>
              <w:br w:type="textWrapping"/>
              <w:t> повторное нажатие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 – остановка сканирования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;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все считанные данные остаются на экране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Повторный Запуск сканирования обнуляет результаты предыдущего запуска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«Создать заказ»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 – активна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если есть хотя бы один «зеленый» объект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Нажатие 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«создать заказ»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условия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1.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Нет «несоответствующих меток» – пробуем создать заказ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2.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Есть «несоответствующие метки»  – спрашиваем в модальном окне о необходимости добавления неподходящих меток в заказ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/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нет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Да – добавляем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Нет – игнорируем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 xml:space="preserve"> Создаем заказ через бэк и уведомляем об этом модальным окном успешно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 /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неуспешно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Повторить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/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Отменить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При успешной регистрации заказа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Выходим в раздел «Заказы»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 списку заказов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772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3b</w:t>
            </w:r>
          </w:p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5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5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окне конкретного  Заказа нажали кнопку «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Scan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  <w14:textOutline w14:w="12700" w14:cap="flat">
                  <w14:noFill/>
                  <w14:miter w14:lim="400000"/>
                </w14:textOutline>
              </w:rPr>
              <w:t>»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для считывания меток и изменения статуса заказа по процессу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Функциональность повторяется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!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 xml:space="preserve"> При считывании меток происходит сравнение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меток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получили с бэка по заказу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и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считанных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Ожидаем соответствие количества необходимых и считанных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набрано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по типам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1.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Соответствует –  текст зеленого цвета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2.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Есть расхождения – красным цветом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Строки красного цвета отображаются сверху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Но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«внутри» одного цвета –  по Алфавиту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«Несоответствующие заказу»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если были считаны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которых нет в заказе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ниже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временная функциональность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«Сформировать заказ»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или иной текст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 процессу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активная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если полное соответствие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все строки позеленели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«Назад»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выйти из заказа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см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ниже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Процесс по статусам заказов</w:t>
              <w:br w:type="textWrapping"/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скорректировать статус в доставке от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 прачечной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  <w:t xml:space="preserve"> «доставка к клиенту»</w:t>
              <w:br w:type="textWrapping"/>
              <w:t>«доставка в прачечную»</w:t>
            </w:r>
          </w:p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6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6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«Несоответствующие заказу»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детальная информация в окне по нажатию на строку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Причины несоответствия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7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Нажать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НАЗАД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выход из Заказа без сохранения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ну или не выходить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!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Закладка «Аккаунт»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05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8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8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shd w:val="nil" w:color="auto" w:fill="auto"/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Выйти из приложения и зайти под другой учеткой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или закрыть приложение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Возможно пересмотреть дизайн и вынести функциональность выхода из приложения в другом виде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suppressAutoHyphens w:val="1"/>
              <w:outlineLvl w:val="0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z w:val="27"/>
                <w:szCs w:val="27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5364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Закладка «Настройки»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nil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41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49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9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1.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Настройка глобального Фильтра приложения для  отображения работы с метками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ниже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2.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Настройка уровня мощности передатчика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1-30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dBm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это какие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-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то условные единицы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пока два варианта для разных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3.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Протокол – отображать используемый протокол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 ISO 1800-6D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по умолчанию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 ISO 1800-6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С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4.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режим работы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-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частота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Arial" w:cs="Arial" w:hAnsi="Arial" w:eastAsia="Arial"/>
                <w:outline w:val="0"/>
                <w:color w:val="202122"/>
                <w:u w:color="202122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br w:type="textWrapping"/>
            </w:r>
            <w:r>
              <w:rPr>
                <w:rFonts w:ascii="Arial" w:hAnsi="Arial" w:hint="default"/>
                <w:outline w:val="0"/>
                <w:color w:val="202122"/>
                <w:u w:color="2021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 </w:t>
            </w:r>
            <w:r>
              <w:rPr>
                <w:rFonts w:ascii="Arial" w:hAnsi="Arial"/>
                <w:outline w:val="0"/>
                <w:color w:val="202122"/>
                <w:u w:color="2021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Russia</w:t>
            </w:r>
            <w:r>
              <w:rPr>
                <w:rFonts w:ascii="Arial" w:hAnsi="Arial"/>
                <w:outline w:val="0"/>
                <w:color w:val="202122"/>
                <w:u w:color="202122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 xml:space="preserve"> (866~868</w:t>
            </w:r>
            <w:r>
              <w:rPr>
                <w:rFonts w:ascii="Arial" w:hAnsi="Arial"/>
                <w:outline w:val="0"/>
                <w:color w:val="202122"/>
                <w:u w:color="2021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MHz</w:t>
            </w:r>
            <w:r>
              <w:rPr>
                <w:rFonts w:ascii="Arial" w:hAnsi="Arial"/>
                <w:outline w:val="0"/>
                <w:color w:val="202122"/>
                <w:u w:color="202122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) (</w:t>
            </w:r>
            <w:r>
              <w:rPr>
                <w:rFonts w:ascii="Arial" w:hAnsi="Arial" w:hint="default"/>
                <w:outline w:val="0"/>
                <w:color w:val="202122"/>
                <w:u w:color="202122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по умолчанию</w:t>
            </w:r>
            <w:r>
              <w:rPr>
                <w:rFonts w:ascii="Arial" w:hAnsi="Arial"/>
                <w:outline w:val="0"/>
                <w:color w:val="202122"/>
                <w:u w:color="202122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)</w:t>
            </w:r>
            <w:r>
              <w:rPr>
                <w:rFonts w:ascii="Arial" w:cs="Arial" w:hAnsi="Arial" w:eastAsia="Arial"/>
                <w:outline w:val="0"/>
                <w:color w:val="202122"/>
                <w:u w:color="202122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br w:type="textWrapping"/>
            </w:r>
            <w:r>
              <w:rPr>
                <w:rFonts w:ascii="Arial" w:hAnsi="Arial" w:hint="default"/>
                <w:outline w:val="0"/>
                <w:color w:val="202122"/>
                <w:u w:color="2021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 </w:t>
            </w:r>
            <w:r>
              <w:rPr>
                <w:rFonts w:ascii="Arial" w:hAnsi="Arial"/>
                <w:outline w:val="0"/>
                <w:color w:val="202122"/>
                <w:u w:color="2021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02122"/>
                  </w14:solidFill>
                </w14:textFill>
              </w:rPr>
              <w:t>ETSI Standart (865~868MHz)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384" w:hRule="atLeast"/>
        </w:trPr>
        <w:tc>
          <w:tcPr>
            <w:tcW w:type="dxa" w:w="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Times Roman" w:cs="Times Roman" w:hAnsi="Times Roman" w:eastAsia="Times Roman"/>
                <w:sz w:val="27"/>
                <w:szCs w:val="27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1120717" cy="1992386"/>
                  <wp:effectExtent l="0" t="0" r="0" b="0"/>
                  <wp:docPr id="1073741850" name="officeArt object" descr="unknow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0" name="unknown.png" descr="unknown.png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17" cy="1992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  <w:rPr>
                <w:rFonts w:ascii="Times Roman" w:cs="Times Roman" w:hAnsi="Times Roman" w:eastAsia="Times Roman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Настройка Фильтра  отображения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можно задать маску или несколько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до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5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вариантов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масок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Вид</w:t>
            </w:r>
            <w:r>
              <w:rPr>
                <w:rFonts w:ascii="Times Roman" w:hAnsi="Times Roman"/>
                <w:shd w:val="nil" w:color="auto" w:fill="auto"/>
                <w:rtl w:val="0"/>
                <w:lang w:val="pt-PT"/>
                <w14:textOutline w14:w="12700" w14:cap="flat">
                  <w14:noFill/>
                  <w14:miter w14:lim="400000"/>
                </w14:textOutline>
              </w:rPr>
              <w:t xml:space="preserve">. TID/EPC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метки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«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300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ed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89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3350008001471550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»</w:t>
              <w:br w:type="textWrapping"/>
              <w:t xml:space="preserve"> всего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24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символа</w:t>
              <w:br w:type="textWrapping"/>
              <w:t> </w:t>
              <w:br w:type="textWrapping"/>
              <w:t> вид масок только такой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: 123*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настройки сохраняются локально</w:t>
            </w:r>
            <w:r>
              <w:rPr>
                <w:rFonts w:ascii="Times Roman" w:hAnsi="Times Roman"/>
                <w:shd w:val="nil" w:color="auto" w:fill="auto"/>
                <w:rtl w:val="0"/>
                <w:lang w:val="zh-TW" w:eastAsia="zh-TW"/>
                <w14:textOutline w14:w="12700" w14:cap="flat">
                  <w14:noFill/>
                  <w14:miter w14:lim="400000"/>
                </w14:textOutline>
              </w:rPr>
              <w:t>?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</w:t>
              <w:br w:type="textWrapping"/>
              <w:t xml:space="preserve"> В поле добавить новый фильтр внести маску вида 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1234*</w:t>
            </w:r>
            <w:r>
              <w:rPr>
                <w:rFonts w:ascii="Times Roman" w:cs="Times Roman" w:hAnsi="Times Roman" w:eastAsia="Times Roman"/>
                <w:shd w:val="nil" w:color="auto" w:fill="auto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Fonts w:ascii="Times Roman" w:cs="Times Roman" w:hAnsi="Times Roman" w:eastAsia="Times Roman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добавить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-&gt;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добавляет еще один вариант маски для отображения меток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.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Добавить можно до пяти масок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</w:t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Очистить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 удаляет все введенные маски</w:t>
            </w:r>
          </w:p>
          <w:p>
            <w:pPr>
              <w:pStyle w:val="Normal.0"/>
              <w:suppressAutoHyphens w:val="1"/>
              <w:bidi w:val="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Times Roman" w:hAnsi="Times Roman" w:eastAsia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br w:type="textWrapping"/>
              <w:t> Кн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Закрыть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 –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&gt;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возвращаемся к основному окну настроек</w:t>
            </w:r>
            <w:r>
              <w:rPr>
                <w:rFonts w:ascii="Times Roman" w:hAnsi="Times Roman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34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По умолчанию A"/>
        <w:widowControl w:val="0"/>
        <w:spacing w:before="0" w:after="267"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  <w:shd w:val="clear" w:color="auto" w:fill="ffffff"/>
        </w:rPr>
      </w:pP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 A"/>
        <w:spacing w:before="0" w:after="267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 </w:t>
      </w:r>
    </w:p>
    <w:tbl>
      <w:tblPr>
        <w:tblW w:w="86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10"/>
        <w:gridCol w:w="4310"/>
      </w:tblGrid>
      <w:tr>
        <w:tblPrEx>
          <w:shd w:val="clear" w:color="auto" w:fill="ced7e7"/>
        </w:tblPrEx>
        <w:trPr>
          <w:trHeight w:val="1340" w:hRule="atLeast"/>
        </w:trPr>
        <w:tc>
          <w:tcPr>
            <w:tcW w:type="dxa" w:w="43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</w:pPr>
            <w:r>
              <w:rPr>
                <w:shd w:val="nil" w:color="auto" w:fill="auto"/>
                <w:rtl w:val="0"/>
                <w:lang w:val="ru-RU"/>
              </w:rPr>
              <w:t>ЗАКАЗЧИК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br w:type="textWrapping"/>
              <w:t>ЗАО «Форт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Форжеон»</w:t>
              <w:br w:type="textWrapping"/>
              <w:br w:type="textWrapping"/>
            </w:r>
            <w:r>
              <w:rPr>
                <w:shd w:val="nil" w:color="auto" w:fill="auto"/>
                <w:rtl w:val="0"/>
                <w:lang w:val="ru-RU"/>
              </w:rPr>
              <w:t xml:space="preserve">____________________/ </w:t>
            </w:r>
            <w:r>
              <w:rPr>
                <w:shd w:val="nil" w:color="auto" w:fill="auto"/>
                <w:rtl w:val="0"/>
                <w:lang w:val="ru-RU"/>
              </w:rPr>
              <w:t>Кузнецова Н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В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3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</w:pPr>
            <w:r>
              <w:rPr>
                <w:shd w:val="nil" w:color="auto" w:fill="auto"/>
                <w:rtl w:val="0"/>
                <w:lang w:val="ru-RU"/>
              </w:rPr>
              <w:t>ИСПОЛНИТЕЛЬ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br w:type="textWrapping"/>
              <w:t>Хаяров Эдуард Вазыхович</w:t>
              <w:br w:type="textWrapping"/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____________________/</w:t>
            </w:r>
            <w:r>
              <w:rPr>
                <w:shd w:val="nil" w:color="auto" w:fill="auto"/>
                <w:rtl w:val="0"/>
                <w:lang w:val="ru-RU"/>
              </w:rPr>
              <w:t>Хаяров Э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В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По умолчанию A"/>
        <w:widowControl w:val="0"/>
        <w:spacing w:before="0" w:after="267" w:line="240" w:lineRule="auto"/>
        <w:ind w:left="108" w:hanging="108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 A"/>
        <w:spacing w:before="0" w:after="267" w:line="240" w:lineRule="auto"/>
      </w:pPr>
      <w:r>
        <w:rPr>
          <w:rFonts w:ascii="Times Roman" w:cs="Times Roman" w:hAnsi="Times Roman" w:eastAsia="Times Roman"/>
        </w:rPr>
        <w:br w:type="textWrapping"/>
        <w:br w:type="textWrapping"/>
      </w:r>
    </w:p>
    <w:sectPr>
      <w:headerReference w:type="default" r:id="rId30"/>
      <w:footerReference w:type="default" r:id="rId31"/>
      <w:pgSz w:w="11900" w:h="16840" w:orient="portrait"/>
      <w:pgMar w:top="1080" w:right="720" w:bottom="72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2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4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6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8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0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2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4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6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2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6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8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0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2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4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68" w:hanging="48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2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4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6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8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0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2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4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68" w:hanging="48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 A">
    <w:name w:val="Рубрика A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numbering" w:styleId="С числами">
    <w:name w:val="С числами"/>
    <w:pPr>
      <w:numPr>
        <w:numId w:val="4"/>
      </w:numPr>
    </w:p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numbering" Target="numbering.xml"/><Relationship Id="rId3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