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long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motivation"/>
      <w:bookmarkEnd w:id="21"/>
      <w:r>
        <w:t xml:space="preserve">Motivation</w:t>
      </w:r>
    </w:p>
    <w:p>
      <w:pPr>
        <w:pStyle w:val="FirstParagraph"/>
      </w:pPr>
      <w:r>
        <w:t xml:space="preserve">Here some text about diamonds.</w:t>
      </w:r>
    </w:p>
    <w:p>
      <w:pPr>
        <w:pStyle w:val="Heading1"/>
      </w:pPr>
      <w:bookmarkStart w:id="22" w:name="analysis"/>
      <w:bookmarkEnd w:id="22"/>
      <w:r>
        <w:t xml:space="preserve">Analysis</w:t>
      </w:r>
    </w:p>
    <w:p>
      <w:pPr>
        <w:pStyle w:val="FirstParagraph"/>
      </w:pPr>
      <w:r>
        <w:t xml:space="preserve">Here some text to explain the analysis, in which we apply ggplot2</w:t>
      </w:r>
      <w:r>
        <w:t xml:space="preserve"> </w:t>
      </w:r>
      <w:r>
        <w:t xml:space="preserve">(Wickham 2009)</w:t>
      </w:r>
      <w:r>
        <w:t xml:space="preserve">.</w:t>
      </w:r>
    </w:p>
    <w:p>
      <w:pPr>
        <w:pStyle w:val="Heading1"/>
      </w:pPr>
      <w:bookmarkStart w:id="23" w:name="result"/>
      <w:bookmarkEnd w:id="23"/>
      <w:r>
        <w:t xml:space="preserve">Result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FigureWithCaption"/>
      </w:pPr>
      <w:r>
        <w:drawing>
          <wp:inline>
            <wp:extent cx="5334000" cy="2286000"/>
            <wp:effectExtent b="0" l="0" r="0" t="0"/>
            <wp:docPr descr="Figure 1 A plot on diamonds." title="" id="1" name="Picture"/>
            <a:graphic>
              <a:graphicData uri="http://schemas.openxmlformats.org/drawingml/2006/picture">
                <pic:pic>
                  <pic:nvPicPr>
                    <pic:cNvPr descr="example_report_files/figure-docx/diamond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A plot on diamonds.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26">
        <w:r>
          <w:rPr>
            <w:rStyle w:val="Hyperlink"/>
          </w:rPr>
          <w:t xml:space="preserve">http://ggplot2.org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b610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6" Target="http://ggplot2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gplot2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long title</dc:title>
  <dc:creator>Author A; Author B</dc:creator>
  <dcterms:created xsi:type="dcterms:W3CDTF">2018-12-21T15:56:54Z</dcterms:created>
  <dcterms:modified xsi:type="dcterms:W3CDTF">2018-12-21T15:56:54Z</dcterms:modified>
</cp:coreProperties>
</file>