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476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{%facePhoto}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1F2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66CC"/>
                      <w:sz w:val="28"/>
                      <w:szCs w:val="28"/>
                    </w:rPr>
                    <w:t xml:space="preserve">APPLICATION FOR EMPLOYMENT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Telephone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{phone}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Expiry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{expiryDate}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{%fullBodyPhoto}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Details of Applicant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Passport No.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Place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{placeOfBirth}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No.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{weight}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Previous Employment Abroad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{expPosition}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 &amp; Experience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Ironing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{skillIron}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Children Care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{skillChildren}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</w:tr>
    </w:tbl>
    <w:p>
      <w:pPr>
        <w:sectPr>
          <w:pgSz w:w="11906" w:h="16838" w:orient="portrait"/>
          <w:pgMar w:top="750" w:right="750" w:bottom="750" w:left="750" w:header="708" w:footer="708" w:gutter="0"/>
          <w:pgNumType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br/>
        <w:t xml:space="preserve">
Scan to watch video: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9a290fcc96b78e6f01aa278f9a9059931ec91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2026-05-21T21:49:16.235Z</dcterms:created>
  <dcterms:modified xsi:type="dcterms:W3CDTF">2026-05-21T21:49:16.235Z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