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61A1" w14:textId="519966C1" w:rsidR="007F0880" w:rsidRDefault="007F0880" w:rsidP="007F0880">
      <w:pPr>
        <w:jc w:val="center"/>
        <w:rPr>
          <w:b/>
          <w:bCs/>
        </w:rPr>
      </w:pPr>
      <w:r w:rsidRPr="007F0880">
        <w:rPr>
          <w:b/>
          <w:bCs/>
        </w:rPr>
        <w:t>Best Practices for Implementing CI/CD Pipelines in Cloud-Native Application Development</w:t>
      </w:r>
    </w:p>
    <w:p w14:paraId="69A0EDEC" w14:textId="77777777" w:rsidR="007F0880" w:rsidRDefault="007F0880" w:rsidP="007F0880">
      <w:pPr>
        <w:jc w:val="center"/>
        <w:rPr>
          <w:b/>
          <w:bCs/>
        </w:rPr>
      </w:pPr>
    </w:p>
    <w:p w14:paraId="56FC8656" w14:textId="4EC26779" w:rsidR="007F0880" w:rsidRPr="007F0880" w:rsidRDefault="007F0880" w:rsidP="007F0880">
      <w:pPr>
        <w:rPr>
          <w:b/>
          <w:bCs/>
          <w:u w:val="single"/>
        </w:rPr>
      </w:pPr>
      <w:r w:rsidRPr="007F0880">
        <w:rPr>
          <w:b/>
          <w:bCs/>
          <w:u w:val="single"/>
        </w:rPr>
        <w:t>Introduction</w:t>
      </w:r>
    </w:p>
    <w:p w14:paraId="182C4C51" w14:textId="77777777" w:rsidR="007F0880" w:rsidRDefault="007F0880" w:rsidP="007F0880">
      <w:r w:rsidRPr="007F0880">
        <w:t xml:space="preserve">Continuous Integration and Continuous Deployment (CI/CD) pipelines are integral to cloud-native application development, enabling organizations to deliver software efficiently and reliably. </w:t>
      </w:r>
    </w:p>
    <w:p w14:paraId="1B68E623" w14:textId="45A9A503" w:rsidR="007F0880" w:rsidRDefault="007F0880" w:rsidP="007F0880">
      <w:r w:rsidRPr="007F0880">
        <w:t>This report explores the benefits, challenges, tools, best practices, and real-world examples of implementing CI/CD pipelines in cloud-native environments, emphasizing their role in modern software delivery.</w:t>
      </w:r>
    </w:p>
    <w:p w14:paraId="45645945" w14:textId="77777777" w:rsidR="007F0880" w:rsidRPr="007F0880" w:rsidRDefault="007F0880" w:rsidP="007F0880"/>
    <w:p w14:paraId="7C098685" w14:textId="77777777" w:rsidR="007F0880" w:rsidRPr="007F0880" w:rsidRDefault="007F0880" w:rsidP="007F0880">
      <w:pPr>
        <w:rPr>
          <w:b/>
          <w:bCs/>
          <w:u w:val="single"/>
        </w:rPr>
      </w:pPr>
      <w:r w:rsidRPr="007F0880">
        <w:rPr>
          <w:b/>
          <w:bCs/>
          <w:u w:val="single"/>
        </w:rPr>
        <w:t>Benefits of CI/CD Pipelines</w:t>
      </w:r>
    </w:p>
    <w:p w14:paraId="09AB4DC1" w14:textId="77777777" w:rsidR="007F0880" w:rsidRDefault="007F0880" w:rsidP="007F0880">
      <w:r w:rsidRPr="007F0880">
        <w:t xml:space="preserve">CI/CD pipelines streamline cloud-native application development by accelerating release cycles, enhancing quality, and minimizing errors. Automated builds and tests enable developers to integrate code frequently, reducing integration issues and allowing faster delivery of features (Martin, 2018). </w:t>
      </w:r>
    </w:p>
    <w:p w14:paraId="26C206B9" w14:textId="77777777" w:rsidR="007F0880" w:rsidRDefault="007F0880" w:rsidP="007F0880">
      <w:r w:rsidRPr="007F0880">
        <w:t xml:space="preserve">For instance, automated testing ensures consistent quality, catching defects early. Additionally, CI/CD reduces manual interventions, mitigating human errors and freeing developers for innovation. </w:t>
      </w:r>
    </w:p>
    <w:p w14:paraId="147A9807" w14:textId="0BD28842" w:rsidR="007F0880" w:rsidRDefault="007F0880" w:rsidP="007F0880">
      <w:r w:rsidRPr="007F0880">
        <w:t>According to Werner (2020), organizations adopting CI/CD report up to 50% faster time-to-market and improved application reliability, critical for scalable cloud-native systems.</w:t>
      </w:r>
    </w:p>
    <w:p w14:paraId="599D2516" w14:textId="77777777" w:rsidR="007F0880" w:rsidRPr="007F0880" w:rsidRDefault="007F0880" w:rsidP="007F0880"/>
    <w:p w14:paraId="3E26F3D3" w14:textId="77777777" w:rsidR="007F0880" w:rsidRPr="007F0880" w:rsidRDefault="007F0880" w:rsidP="007F0880">
      <w:pPr>
        <w:rPr>
          <w:b/>
          <w:bCs/>
          <w:u w:val="single"/>
        </w:rPr>
      </w:pPr>
      <w:r w:rsidRPr="007F0880">
        <w:rPr>
          <w:b/>
          <w:bCs/>
          <w:u w:val="single"/>
        </w:rPr>
        <w:t>Challenges of CI/CD Implementation</w:t>
      </w:r>
    </w:p>
    <w:p w14:paraId="21F8E259" w14:textId="77777777" w:rsidR="007F0880" w:rsidRDefault="007F0880" w:rsidP="007F0880">
      <w:r w:rsidRPr="007F0880">
        <w:t xml:space="preserve">Despite their advantages, CI/CD pipelines face challenges in cloud-native contexts. Managing dependencies across microservices is complex, as updates in one service may break others (Newman, 2021). </w:t>
      </w:r>
    </w:p>
    <w:p w14:paraId="5DF4E2EF" w14:textId="77777777" w:rsidR="007F0880" w:rsidRDefault="007F0880" w:rsidP="007F0880">
      <w:r w:rsidRPr="007F0880">
        <w:t xml:space="preserve">Testing in distributed environments, such as Kubernetes clusters, requires robust strategies to replicate production conditions accurately. Security and compliance also pose hurdles, as rapid deployments must align with regulatory standards without compromising speed (Bass et al., 2015). </w:t>
      </w:r>
    </w:p>
    <w:p w14:paraId="7764B0BA" w14:textId="64103CAF" w:rsidR="007F0880" w:rsidRDefault="007F0880" w:rsidP="007F0880">
      <w:r w:rsidRPr="007F0880">
        <w:t>These challenges demand careful planning to ensure pipeline efficiency and reliability.</w:t>
      </w:r>
    </w:p>
    <w:p w14:paraId="515519E3" w14:textId="77777777" w:rsidR="007F0880" w:rsidRPr="007F0880" w:rsidRDefault="007F0880" w:rsidP="007F0880"/>
    <w:p w14:paraId="6CDCCFEC" w14:textId="77777777" w:rsidR="007F0880" w:rsidRPr="007F0880" w:rsidRDefault="007F0880" w:rsidP="007F0880">
      <w:pPr>
        <w:rPr>
          <w:b/>
          <w:bCs/>
          <w:u w:val="single"/>
        </w:rPr>
      </w:pPr>
      <w:r w:rsidRPr="007F0880">
        <w:rPr>
          <w:b/>
          <w:bCs/>
          <w:u w:val="single"/>
        </w:rPr>
        <w:t>Common Tools and Technologies</w:t>
      </w:r>
    </w:p>
    <w:p w14:paraId="650CA9F6" w14:textId="77777777" w:rsidR="007F0880" w:rsidRDefault="007F0880" w:rsidP="007F0880">
      <w:r w:rsidRPr="007F0880">
        <w:t xml:space="preserve">Several tools facilitate CI/CD in cloud-native development. Git serves as the foundation for version control, enabling collaborative code management. Jenkins automates build and deployment processes, integrating seamlessly with cloud platforms (Humble &amp; Farley, 2010). </w:t>
      </w:r>
    </w:p>
    <w:p w14:paraId="24E9E495" w14:textId="77777777" w:rsidR="007F0880" w:rsidRDefault="007F0880" w:rsidP="007F0880">
      <w:r w:rsidRPr="007F0880">
        <w:t xml:space="preserve">Kubernetes orchestrates containerized applications, ensuring scalability, while Helm simplifies deployment with reusable templates. Istio enhances observability and security through service mesh capabilities (Burns, 2018). </w:t>
      </w:r>
    </w:p>
    <w:p w14:paraId="6E21706A" w14:textId="31E12234" w:rsidR="007F0880" w:rsidRDefault="007F0880" w:rsidP="007F0880">
      <w:r w:rsidRPr="007F0880">
        <w:t>Together, these tools create robust pipelines tailored to cloud-native architectures.</w:t>
      </w:r>
    </w:p>
    <w:p w14:paraId="467B4775" w14:textId="77777777" w:rsidR="007F0880" w:rsidRPr="007F0880" w:rsidRDefault="007F0880" w:rsidP="007F0880"/>
    <w:p w14:paraId="13E29111" w14:textId="77777777" w:rsidR="007F0880" w:rsidRPr="007F0880" w:rsidRDefault="007F0880" w:rsidP="007F0880">
      <w:pPr>
        <w:rPr>
          <w:b/>
          <w:bCs/>
          <w:u w:val="single"/>
        </w:rPr>
      </w:pPr>
      <w:r w:rsidRPr="007F0880">
        <w:rPr>
          <w:b/>
          <w:bCs/>
          <w:u w:val="single"/>
        </w:rPr>
        <w:t>Best Practices for CI/CD Pipelines</w:t>
      </w:r>
    </w:p>
    <w:p w14:paraId="712440DB" w14:textId="77777777" w:rsidR="007F0880" w:rsidRDefault="007F0880" w:rsidP="007F0880">
      <w:r w:rsidRPr="007F0880">
        <w:t xml:space="preserve">Effective CI/CD pipelines rely on several best practices. Infrastructure-as-code (IaC), using tools like Terraform, ensures consistent environments, reducing configuration drift (Morris, 2016). </w:t>
      </w:r>
    </w:p>
    <w:p w14:paraId="1C74E6AA" w14:textId="77777777" w:rsidR="007F0880" w:rsidRDefault="007F0880" w:rsidP="007F0880">
      <w:r w:rsidRPr="007F0880">
        <w:t xml:space="preserve">Automating tests—unit, integration, and end-to-end—catches issues early, while automated deployments minimize downtime. Incorporating security, such as vulnerability scanning and compliance checks, safeguards applications without slowing delivery. Monitoring and analytics, enabled by tools like Prometheus, provide insights to optimize pipelines over time (Newman, 2021). </w:t>
      </w:r>
    </w:p>
    <w:p w14:paraId="75E3E4B5" w14:textId="16D8F67D" w:rsidR="007F0880" w:rsidRDefault="007F0880" w:rsidP="007F0880">
      <w:r w:rsidRPr="007F0880">
        <w:t>These practices foster reliable, scalable, and secure deployments.</w:t>
      </w:r>
    </w:p>
    <w:p w14:paraId="492AAE8E" w14:textId="77777777" w:rsidR="007F0880" w:rsidRPr="007F0880" w:rsidRDefault="007F0880" w:rsidP="007F0880"/>
    <w:p w14:paraId="42C9E20C" w14:textId="77777777" w:rsidR="007F0880" w:rsidRPr="007F0880" w:rsidRDefault="007F0880" w:rsidP="007F0880">
      <w:pPr>
        <w:rPr>
          <w:b/>
          <w:bCs/>
          <w:u w:val="single"/>
        </w:rPr>
      </w:pPr>
      <w:r w:rsidRPr="007F0880">
        <w:rPr>
          <w:b/>
          <w:bCs/>
          <w:u w:val="single"/>
        </w:rPr>
        <w:t>Real-World Examples</w:t>
      </w:r>
    </w:p>
    <w:p w14:paraId="63C84C7E" w14:textId="77777777" w:rsidR="007F0880" w:rsidRDefault="007F0880" w:rsidP="007F0880">
      <w:r w:rsidRPr="007F0880">
        <w:t xml:space="preserve">Organizations like Netflix and Spotify exemplify successful CI/CD adoption. Netflix’s Spinnaker pipeline deploys thousands of microservices daily, achieving near-zero downtime and rapid feature rollouts (Werner, 2020). </w:t>
      </w:r>
    </w:p>
    <w:p w14:paraId="18204FF6" w14:textId="77777777" w:rsidR="007F0880" w:rsidRDefault="007F0880" w:rsidP="007F0880">
      <w:r w:rsidRPr="007F0880">
        <w:t xml:space="preserve">Spotify uses CI/CD with Kubernetes to deliver personalized features, improving user satisfaction and reducing release cycles from weeks to days (Martin, 2018). </w:t>
      </w:r>
    </w:p>
    <w:p w14:paraId="55F1CE95" w14:textId="162B59CA" w:rsidR="007F0880" w:rsidRDefault="007F0880" w:rsidP="007F0880">
      <w:r w:rsidRPr="007F0880">
        <w:t>These examples highlight how CI/CD drives innovation and competitiveness in cloud-native ecosystems.</w:t>
      </w:r>
    </w:p>
    <w:p w14:paraId="516FB618" w14:textId="77777777" w:rsidR="007F0880" w:rsidRDefault="007F0880" w:rsidP="007F0880"/>
    <w:p w14:paraId="1384AF8D" w14:textId="77777777" w:rsidR="007F0880" w:rsidRPr="007F0880" w:rsidRDefault="007F0880" w:rsidP="007F0880"/>
    <w:p w14:paraId="388F1D5F" w14:textId="77777777" w:rsidR="007F0880" w:rsidRPr="007F0880" w:rsidRDefault="007F0880" w:rsidP="007F0880">
      <w:pPr>
        <w:rPr>
          <w:b/>
          <w:bCs/>
          <w:u w:val="single"/>
        </w:rPr>
      </w:pPr>
      <w:r w:rsidRPr="007F0880">
        <w:rPr>
          <w:b/>
          <w:bCs/>
          <w:u w:val="single"/>
        </w:rPr>
        <w:t>Conclusion</w:t>
      </w:r>
    </w:p>
    <w:p w14:paraId="551EF1A3" w14:textId="77777777" w:rsidR="007F0880" w:rsidRDefault="007F0880" w:rsidP="007F0880">
      <w:r w:rsidRPr="007F0880">
        <w:t xml:space="preserve">CI/CD pipelines are transformative for cloud-native application development, offering faster releases, higher quality, and reduced errors. </w:t>
      </w:r>
    </w:p>
    <w:p w14:paraId="7FCE670D" w14:textId="77777777" w:rsidR="007F0880" w:rsidRDefault="007F0880" w:rsidP="007F0880">
      <w:r w:rsidRPr="007F0880">
        <w:t xml:space="preserve">While challenges like dependency management and security persist, leveraging tools like Git, Jenkins, and Kubernetes, alongside best practices such as IaC and automation, mitigates these issues. </w:t>
      </w:r>
    </w:p>
    <w:p w14:paraId="656686EC" w14:textId="1F28EB0F" w:rsidR="007F0880" w:rsidRPr="007F0880" w:rsidRDefault="007F0880" w:rsidP="007F0880">
      <w:r w:rsidRPr="007F0880">
        <w:t>Real-world successes from Netflix and Spotify underscore CI/CD’s value, making it a cornerstone of modern software delivery.</w:t>
      </w:r>
    </w:p>
    <w:p w14:paraId="5813A505" w14:textId="77777777" w:rsidR="00C81A85" w:rsidRDefault="00C81A85"/>
    <w:p w14:paraId="3BB27E20" w14:textId="71E40430" w:rsidR="007F0880" w:rsidRPr="007F0880" w:rsidRDefault="007F0880" w:rsidP="007F0880">
      <w:pPr>
        <w:jc w:val="center"/>
        <w:rPr>
          <w:b/>
          <w:bCs/>
        </w:rPr>
      </w:pPr>
      <w:r w:rsidRPr="007F0880">
        <w:rPr>
          <w:b/>
          <w:bCs/>
        </w:rPr>
        <w:t>References</w:t>
      </w:r>
    </w:p>
    <w:p w14:paraId="4F5CE4C8" w14:textId="023A0DBF" w:rsidR="007F0880" w:rsidRPr="007F0880" w:rsidRDefault="007F0880" w:rsidP="007F0880">
      <w:r w:rsidRPr="007F0880">
        <w:t xml:space="preserve">Bass, L., Weber, I., &amp; Zhu, L. (2015). </w:t>
      </w:r>
      <w:r w:rsidRPr="007F0880">
        <w:rPr>
          <w:i/>
          <w:iCs/>
        </w:rPr>
        <w:t>DevOps: A software architect’s perspective</w:t>
      </w:r>
      <w:r w:rsidRPr="007F0880">
        <w:t>. Addison-Wesley.</w:t>
      </w:r>
      <w:r w:rsidRPr="007F0880">
        <w:br/>
        <w:t xml:space="preserve">Burns, B. (2018). </w:t>
      </w:r>
      <w:r w:rsidRPr="007F0880">
        <w:rPr>
          <w:i/>
          <w:iCs/>
        </w:rPr>
        <w:t>Designing distributed systems: Patterns and paradigms for scalable, reliable services</w:t>
      </w:r>
      <w:r w:rsidRPr="007F0880">
        <w:t>. O’Reilly Media.</w:t>
      </w:r>
      <w:r w:rsidRPr="007F0880">
        <w:br/>
        <w:t xml:space="preserve">Humble, J., &amp; Farley, D. (2010). </w:t>
      </w:r>
      <w:r w:rsidRPr="007F0880">
        <w:rPr>
          <w:i/>
          <w:iCs/>
        </w:rPr>
        <w:t>Continuous delivery: Reliable software releases through build, test, and deployment automation</w:t>
      </w:r>
      <w:r w:rsidRPr="007F0880">
        <w:t>. Addison-Wesley.</w:t>
      </w:r>
      <w:r w:rsidRPr="007F0880">
        <w:br/>
        <w:t xml:space="preserve">Martin, R. C. (2018). </w:t>
      </w:r>
      <w:r w:rsidRPr="007F0880">
        <w:rPr>
          <w:i/>
          <w:iCs/>
        </w:rPr>
        <w:t>Clean architecture: A craftsman’s guide to software structure and design</w:t>
      </w:r>
      <w:r w:rsidRPr="007F0880">
        <w:t>. Prentice Hall.</w:t>
      </w:r>
      <w:r w:rsidRPr="007F0880">
        <w:br/>
        <w:t xml:space="preserve">Morris, K. (2016). </w:t>
      </w:r>
      <w:r w:rsidRPr="007F0880">
        <w:rPr>
          <w:i/>
          <w:iCs/>
        </w:rPr>
        <w:t>Infrastructure as code: Managing servers in the cloud</w:t>
      </w:r>
      <w:r w:rsidRPr="007F0880">
        <w:t>. O’Reilly Media.</w:t>
      </w:r>
      <w:r w:rsidRPr="007F0880">
        <w:br/>
        <w:t xml:space="preserve">Newman, S. (2021). </w:t>
      </w:r>
      <w:r w:rsidRPr="007F0880">
        <w:rPr>
          <w:i/>
          <w:iCs/>
        </w:rPr>
        <w:t>Building microservices: Designing fine-grained systems</w:t>
      </w:r>
      <w:r w:rsidRPr="007F0880">
        <w:t xml:space="preserve"> (2nd ed.). O’Reilly Media.</w:t>
      </w:r>
      <w:r w:rsidRPr="007F0880">
        <w:br/>
        <w:t xml:space="preserve">Werner, A. (2020). </w:t>
      </w:r>
      <w:r w:rsidRPr="007F0880">
        <w:rPr>
          <w:i/>
          <w:iCs/>
        </w:rPr>
        <w:t>Cloud native DevOps with Kubernetes</w:t>
      </w:r>
      <w:r w:rsidRPr="007F0880">
        <w:t>. O’Reilly Media.</w:t>
      </w:r>
    </w:p>
    <w:p w14:paraId="2F073E66" w14:textId="77777777" w:rsidR="007F0880" w:rsidRDefault="007F0880"/>
    <w:sectPr w:rsidR="007F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08"/>
    <w:rsid w:val="0011325B"/>
    <w:rsid w:val="002C2CF0"/>
    <w:rsid w:val="0058153B"/>
    <w:rsid w:val="007F0880"/>
    <w:rsid w:val="009F0DEE"/>
    <w:rsid w:val="00AE3B08"/>
    <w:rsid w:val="00C81A85"/>
    <w:rsid w:val="00E31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0B61"/>
  <w15:chartTrackingRefBased/>
  <w15:docId w15:val="{BEE94450-C7A2-4286-BF68-F4CAE193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B08"/>
    <w:rPr>
      <w:rFonts w:eastAsiaTheme="majorEastAsia" w:cstheme="majorBidi"/>
      <w:color w:val="272727" w:themeColor="text1" w:themeTint="D8"/>
    </w:rPr>
  </w:style>
  <w:style w:type="paragraph" w:styleId="Title">
    <w:name w:val="Title"/>
    <w:basedOn w:val="Normal"/>
    <w:next w:val="Normal"/>
    <w:link w:val="TitleChar"/>
    <w:uiPriority w:val="10"/>
    <w:qFormat/>
    <w:rsid w:val="00AE3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B08"/>
    <w:pPr>
      <w:spacing w:before="160"/>
      <w:jc w:val="center"/>
    </w:pPr>
    <w:rPr>
      <w:i/>
      <w:iCs/>
      <w:color w:val="404040" w:themeColor="text1" w:themeTint="BF"/>
    </w:rPr>
  </w:style>
  <w:style w:type="character" w:customStyle="1" w:styleId="QuoteChar">
    <w:name w:val="Quote Char"/>
    <w:basedOn w:val="DefaultParagraphFont"/>
    <w:link w:val="Quote"/>
    <w:uiPriority w:val="29"/>
    <w:rsid w:val="00AE3B08"/>
    <w:rPr>
      <w:i/>
      <w:iCs/>
      <w:color w:val="404040" w:themeColor="text1" w:themeTint="BF"/>
    </w:rPr>
  </w:style>
  <w:style w:type="paragraph" w:styleId="ListParagraph">
    <w:name w:val="List Paragraph"/>
    <w:basedOn w:val="Normal"/>
    <w:uiPriority w:val="34"/>
    <w:qFormat/>
    <w:rsid w:val="00AE3B08"/>
    <w:pPr>
      <w:ind w:left="720"/>
      <w:contextualSpacing/>
    </w:pPr>
  </w:style>
  <w:style w:type="character" w:styleId="IntenseEmphasis">
    <w:name w:val="Intense Emphasis"/>
    <w:basedOn w:val="DefaultParagraphFont"/>
    <w:uiPriority w:val="21"/>
    <w:qFormat/>
    <w:rsid w:val="00AE3B08"/>
    <w:rPr>
      <w:i/>
      <w:iCs/>
      <w:color w:val="0F4761" w:themeColor="accent1" w:themeShade="BF"/>
    </w:rPr>
  </w:style>
  <w:style w:type="paragraph" w:styleId="IntenseQuote">
    <w:name w:val="Intense Quote"/>
    <w:basedOn w:val="Normal"/>
    <w:next w:val="Normal"/>
    <w:link w:val="IntenseQuoteChar"/>
    <w:uiPriority w:val="30"/>
    <w:qFormat/>
    <w:rsid w:val="00AE3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B08"/>
    <w:rPr>
      <w:i/>
      <w:iCs/>
      <w:color w:val="0F4761" w:themeColor="accent1" w:themeShade="BF"/>
    </w:rPr>
  </w:style>
  <w:style w:type="character" w:styleId="IntenseReference">
    <w:name w:val="Intense Reference"/>
    <w:basedOn w:val="DefaultParagraphFont"/>
    <w:uiPriority w:val="32"/>
    <w:qFormat/>
    <w:rsid w:val="00AE3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24661">
      <w:bodyDiv w:val="1"/>
      <w:marLeft w:val="0"/>
      <w:marRight w:val="0"/>
      <w:marTop w:val="0"/>
      <w:marBottom w:val="0"/>
      <w:divBdr>
        <w:top w:val="none" w:sz="0" w:space="0" w:color="auto"/>
        <w:left w:val="none" w:sz="0" w:space="0" w:color="auto"/>
        <w:bottom w:val="none" w:sz="0" w:space="0" w:color="auto"/>
        <w:right w:val="none" w:sz="0" w:space="0" w:color="auto"/>
      </w:divBdr>
      <w:divsChild>
        <w:div w:id="1002195540">
          <w:marLeft w:val="0"/>
          <w:marRight w:val="0"/>
          <w:marTop w:val="0"/>
          <w:marBottom w:val="0"/>
          <w:divBdr>
            <w:top w:val="none" w:sz="0" w:space="0" w:color="auto"/>
            <w:left w:val="none" w:sz="0" w:space="0" w:color="auto"/>
            <w:bottom w:val="none" w:sz="0" w:space="0" w:color="auto"/>
            <w:right w:val="none" w:sz="0" w:space="0" w:color="auto"/>
          </w:divBdr>
        </w:div>
      </w:divsChild>
    </w:div>
    <w:div w:id="655456559">
      <w:bodyDiv w:val="1"/>
      <w:marLeft w:val="0"/>
      <w:marRight w:val="0"/>
      <w:marTop w:val="0"/>
      <w:marBottom w:val="0"/>
      <w:divBdr>
        <w:top w:val="none" w:sz="0" w:space="0" w:color="auto"/>
        <w:left w:val="none" w:sz="0" w:space="0" w:color="auto"/>
        <w:bottom w:val="none" w:sz="0" w:space="0" w:color="auto"/>
        <w:right w:val="none" w:sz="0" w:space="0" w:color="auto"/>
      </w:divBdr>
      <w:divsChild>
        <w:div w:id="536426814">
          <w:marLeft w:val="0"/>
          <w:marRight w:val="0"/>
          <w:marTop w:val="0"/>
          <w:marBottom w:val="0"/>
          <w:divBdr>
            <w:top w:val="none" w:sz="0" w:space="0" w:color="auto"/>
            <w:left w:val="none" w:sz="0" w:space="0" w:color="auto"/>
            <w:bottom w:val="none" w:sz="0" w:space="0" w:color="auto"/>
            <w:right w:val="none" w:sz="0" w:space="0" w:color="auto"/>
          </w:divBdr>
        </w:div>
      </w:divsChild>
    </w:div>
    <w:div w:id="883367315">
      <w:bodyDiv w:val="1"/>
      <w:marLeft w:val="0"/>
      <w:marRight w:val="0"/>
      <w:marTop w:val="0"/>
      <w:marBottom w:val="0"/>
      <w:divBdr>
        <w:top w:val="none" w:sz="0" w:space="0" w:color="auto"/>
        <w:left w:val="none" w:sz="0" w:space="0" w:color="auto"/>
        <w:bottom w:val="none" w:sz="0" w:space="0" w:color="auto"/>
        <w:right w:val="none" w:sz="0" w:space="0" w:color="auto"/>
      </w:divBdr>
      <w:divsChild>
        <w:div w:id="1511795316">
          <w:marLeft w:val="0"/>
          <w:marRight w:val="0"/>
          <w:marTop w:val="0"/>
          <w:marBottom w:val="0"/>
          <w:divBdr>
            <w:top w:val="none" w:sz="0" w:space="0" w:color="auto"/>
            <w:left w:val="none" w:sz="0" w:space="0" w:color="auto"/>
            <w:bottom w:val="none" w:sz="0" w:space="0" w:color="auto"/>
            <w:right w:val="none" w:sz="0" w:space="0" w:color="auto"/>
          </w:divBdr>
        </w:div>
      </w:divsChild>
    </w:div>
    <w:div w:id="1253926905">
      <w:bodyDiv w:val="1"/>
      <w:marLeft w:val="0"/>
      <w:marRight w:val="0"/>
      <w:marTop w:val="0"/>
      <w:marBottom w:val="0"/>
      <w:divBdr>
        <w:top w:val="none" w:sz="0" w:space="0" w:color="auto"/>
        <w:left w:val="none" w:sz="0" w:space="0" w:color="auto"/>
        <w:bottom w:val="none" w:sz="0" w:space="0" w:color="auto"/>
        <w:right w:val="none" w:sz="0" w:space="0" w:color="auto"/>
      </w:divBdr>
      <w:divsChild>
        <w:div w:id="563613419">
          <w:marLeft w:val="0"/>
          <w:marRight w:val="0"/>
          <w:marTop w:val="0"/>
          <w:marBottom w:val="0"/>
          <w:divBdr>
            <w:top w:val="none" w:sz="0" w:space="0" w:color="auto"/>
            <w:left w:val="none" w:sz="0" w:space="0" w:color="auto"/>
            <w:bottom w:val="none" w:sz="0" w:space="0" w:color="auto"/>
            <w:right w:val="none" w:sz="0" w:space="0" w:color="auto"/>
          </w:divBdr>
        </w:div>
      </w:divsChild>
    </w:div>
    <w:div w:id="1320883414">
      <w:bodyDiv w:val="1"/>
      <w:marLeft w:val="0"/>
      <w:marRight w:val="0"/>
      <w:marTop w:val="0"/>
      <w:marBottom w:val="0"/>
      <w:divBdr>
        <w:top w:val="none" w:sz="0" w:space="0" w:color="auto"/>
        <w:left w:val="none" w:sz="0" w:space="0" w:color="auto"/>
        <w:bottom w:val="none" w:sz="0" w:space="0" w:color="auto"/>
        <w:right w:val="none" w:sz="0" w:space="0" w:color="auto"/>
      </w:divBdr>
      <w:divsChild>
        <w:div w:id="741876146">
          <w:marLeft w:val="0"/>
          <w:marRight w:val="0"/>
          <w:marTop w:val="0"/>
          <w:marBottom w:val="0"/>
          <w:divBdr>
            <w:top w:val="none" w:sz="0" w:space="0" w:color="auto"/>
            <w:left w:val="none" w:sz="0" w:space="0" w:color="auto"/>
            <w:bottom w:val="none" w:sz="0" w:space="0" w:color="auto"/>
            <w:right w:val="none" w:sz="0" w:space="0" w:color="auto"/>
          </w:divBdr>
        </w:div>
      </w:divsChild>
    </w:div>
    <w:div w:id="1336415641">
      <w:bodyDiv w:val="1"/>
      <w:marLeft w:val="0"/>
      <w:marRight w:val="0"/>
      <w:marTop w:val="0"/>
      <w:marBottom w:val="0"/>
      <w:divBdr>
        <w:top w:val="none" w:sz="0" w:space="0" w:color="auto"/>
        <w:left w:val="none" w:sz="0" w:space="0" w:color="auto"/>
        <w:bottom w:val="none" w:sz="0" w:space="0" w:color="auto"/>
        <w:right w:val="none" w:sz="0" w:space="0" w:color="auto"/>
      </w:divBdr>
      <w:divsChild>
        <w:div w:id="704253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Duong</dc:creator>
  <cp:keywords/>
  <dc:description/>
  <cp:lastModifiedBy>Lac Duong</cp:lastModifiedBy>
  <cp:revision>2</cp:revision>
  <dcterms:created xsi:type="dcterms:W3CDTF">2025-04-14T09:37:00Z</dcterms:created>
  <dcterms:modified xsi:type="dcterms:W3CDTF">2025-04-14T09:40:00Z</dcterms:modified>
</cp:coreProperties>
</file>