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92D6" w14:textId="77777777" w:rsidR="00E93B08" w:rsidRPr="00D93384" w:rsidRDefault="00E93B08">
      <w:pPr>
        <w:rPr>
          <w:rFonts w:cstheme="minorHAnsi"/>
          <w:b/>
          <w:bCs/>
          <w:sz w:val="24"/>
          <w:szCs w:val="24"/>
        </w:rPr>
      </w:pPr>
      <w:r w:rsidRPr="00D93384">
        <w:rPr>
          <w:rFonts w:cstheme="minorHAnsi"/>
          <w:b/>
          <w:bCs/>
          <w:sz w:val="24"/>
          <w:szCs w:val="24"/>
        </w:rPr>
        <w:t>Supplementary Material to:</w:t>
      </w:r>
    </w:p>
    <w:p w14:paraId="39C53026" w14:textId="77777777" w:rsidR="00E93B08" w:rsidRPr="00D93384" w:rsidRDefault="00E93B08" w:rsidP="00E93B08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93384">
        <w:rPr>
          <w:rFonts w:cstheme="minorHAnsi"/>
          <w:b/>
          <w:bCs/>
          <w:sz w:val="24"/>
          <w:szCs w:val="24"/>
        </w:rPr>
        <w:t xml:space="preserve">Title: </w:t>
      </w:r>
      <w:r w:rsidRPr="00D93384">
        <w:rPr>
          <w:rFonts w:cstheme="minorHAnsi"/>
          <w:sz w:val="24"/>
          <w:szCs w:val="24"/>
        </w:rPr>
        <w:t xml:space="preserve">Stock delineation of Striped Snakehead, </w:t>
      </w:r>
      <w:proofErr w:type="spellStart"/>
      <w:r w:rsidRPr="00D93384">
        <w:rPr>
          <w:rFonts w:cstheme="minorHAnsi"/>
          <w:i/>
          <w:iCs/>
          <w:sz w:val="24"/>
          <w:szCs w:val="24"/>
        </w:rPr>
        <w:t>Channa</w:t>
      </w:r>
      <w:proofErr w:type="spellEnd"/>
      <w:r w:rsidRPr="00D93384">
        <w:rPr>
          <w:rFonts w:cstheme="minorHAnsi"/>
          <w:i/>
          <w:iCs/>
          <w:sz w:val="24"/>
          <w:szCs w:val="24"/>
        </w:rPr>
        <w:t xml:space="preserve"> striata</w:t>
      </w:r>
      <w:r w:rsidRPr="00D93384">
        <w:rPr>
          <w:rFonts w:cstheme="minorHAnsi"/>
          <w:sz w:val="24"/>
          <w:szCs w:val="24"/>
        </w:rPr>
        <w:t xml:space="preserve"> using multivariate generalised linear models with otolith shape and chemistry data</w:t>
      </w:r>
    </w:p>
    <w:p w14:paraId="5CD4E5D7" w14:textId="77777777" w:rsidR="00E93B08" w:rsidRPr="00D93384" w:rsidRDefault="00E93B08" w:rsidP="00E93B08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6E824BB5" w14:textId="1887D211" w:rsidR="00E93B08" w:rsidRPr="00D93384" w:rsidRDefault="00E93B08" w:rsidP="00E93B08">
      <w:pPr>
        <w:spacing w:line="360" w:lineRule="auto"/>
        <w:rPr>
          <w:rFonts w:cstheme="minorHAnsi"/>
          <w:sz w:val="24"/>
          <w:szCs w:val="24"/>
          <w:vertAlign w:val="superscript"/>
        </w:rPr>
      </w:pPr>
      <w:r w:rsidRPr="00D93384">
        <w:rPr>
          <w:rFonts w:cstheme="minorHAnsi"/>
          <w:b/>
          <w:bCs/>
          <w:sz w:val="24"/>
          <w:szCs w:val="24"/>
        </w:rPr>
        <w:t>Authors:</w:t>
      </w:r>
      <w:r w:rsidRPr="00D93384">
        <w:rPr>
          <w:rFonts w:cstheme="minorHAnsi"/>
          <w:sz w:val="24"/>
          <w:szCs w:val="24"/>
        </w:rPr>
        <w:t xml:space="preserve"> Salman Khan</w:t>
      </w:r>
      <w:r w:rsidRPr="00D93384">
        <w:rPr>
          <w:rFonts w:cstheme="minorHAnsi"/>
          <w:sz w:val="24"/>
          <w:szCs w:val="24"/>
          <w:vertAlign w:val="superscript"/>
        </w:rPr>
        <w:t>1#</w:t>
      </w:r>
      <w:r w:rsidRPr="00D93384">
        <w:rPr>
          <w:rFonts w:cstheme="minorHAnsi"/>
          <w:sz w:val="24"/>
          <w:szCs w:val="24"/>
        </w:rPr>
        <w:t>, Hayden T. Schilling</w:t>
      </w:r>
      <w:r w:rsidRPr="00D93384">
        <w:rPr>
          <w:rFonts w:cstheme="minorHAnsi"/>
          <w:sz w:val="24"/>
          <w:szCs w:val="24"/>
          <w:vertAlign w:val="superscript"/>
        </w:rPr>
        <w:t>2,3#</w:t>
      </w:r>
      <w:r w:rsidRPr="00D93384">
        <w:rPr>
          <w:rFonts w:cstheme="minorHAnsi"/>
          <w:sz w:val="24"/>
          <w:szCs w:val="24"/>
        </w:rPr>
        <w:t>, Mohammad Afzal Khan</w:t>
      </w:r>
      <w:r w:rsidRPr="00D93384">
        <w:rPr>
          <w:rFonts w:cstheme="minorHAnsi"/>
          <w:sz w:val="24"/>
          <w:szCs w:val="24"/>
          <w:vertAlign w:val="superscript"/>
        </w:rPr>
        <w:t>1</w:t>
      </w:r>
      <w:r w:rsidRPr="00D93384">
        <w:rPr>
          <w:rFonts w:cstheme="minorHAnsi"/>
          <w:sz w:val="24"/>
          <w:szCs w:val="24"/>
        </w:rPr>
        <w:t>, Devendra Kumar Patel</w:t>
      </w:r>
      <w:r w:rsidRPr="00D93384">
        <w:rPr>
          <w:rFonts w:cstheme="minorHAnsi"/>
          <w:sz w:val="24"/>
          <w:szCs w:val="24"/>
          <w:vertAlign w:val="superscript"/>
        </w:rPr>
        <w:t>4</w:t>
      </w:r>
      <w:r w:rsidRPr="00D93384">
        <w:rPr>
          <w:rFonts w:cstheme="minorHAnsi"/>
          <w:sz w:val="24"/>
          <w:szCs w:val="24"/>
        </w:rPr>
        <w:t>,</w:t>
      </w:r>
      <w:r w:rsidR="00126DB3" w:rsidRPr="00D93384">
        <w:rPr>
          <w:rFonts w:cstheme="minorHAnsi"/>
          <w:sz w:val="24"/>
          <w:szCs w:val="24"/>
        </w:rPr>
        <w:t xml:space="preserve"> Ben Maslen</w:t>
      </w:r>
      <w:r w:rsidR="00126DB3" w:rsidRPr="00D93384">
        <w:rPr>
          <w:rFonts w:cstheme="minorHAnsi"/>
          <w:sz w:val="24"/>
          <w:szCs w:val="24"/>
          <w:vertAlign w:val="superscript"/>
        </w:rPr>
        <w:t>5</w:t>
      </w:r>
      <w:r w:rsidR="00126DB3" w:rsidRPr="00D93384">
        <w:rPr>
          <w:rFonts w:cstheme="minorHAnsi"/>
          <w:sz w:val="24"/>
          <w:szCs w:val="24"/>
        </w:rPr>
        <w:t>,</w:t>
      </w:r>
      <w:r w:rsidRPr="00D93384">
        <w:rPr>
          <w:rFonts w:cstheme="minorHAnsi"/>
          <w:sz w:val="24"/>
          <w:szCs w:val="24"/>
        </w:rPr>
        <w:t xml:space="preserve"> </w:t>
      </w:r>
      <w:proofErr w:type="spellStart"/>
      <w:r w:rsidRPr="00D93384">
        <w:rPr>
          <w:rFonts w:cstheme="minorHAnsi"/>
          <w:sz w:val="24"/>
          <w:szCs w:val="24"/>
        </w:rPr>
        <w:t>Kaish</w:t>
      </w:r>
      <w:proofErr w:type="spellEnd"/>
      <w:r w:rsidRPr="00D93384">
        <w:rPr>
          <w:rFonts w:cstheme="minorHAnsi"/>
          <w:sz w:val="24"/>
          <w:szCs w:val="24"/>
        </w:rPr>
        <w:t xml:space="preserve"> Miyan</w:t>
      </w:r>
      <w:r w:rsidRPr="00D93384">
        <w:rPr>
          <w:rFonts w:cstheme="minorHAnsi"/>
          <w:sz w:val="24"/>
          <w:szCs w:val="24"/>
          <w:vertAlign w:val="superscript"/>
        </w:rPr>
        <w:t>1</w:t>
      </w:r>
    </w:p>
    <w:p w14:paraId="179F6075" w14:textId="77777777" w:rsidR="00E93B08" w:rsidRPr="00D93384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cstheme="minorHAnsi"/>
          <w:sz w:val="24"/>
          <w:szCs w:val="24"/>
        </w:rPr>
        <w:t>Section of Fishery Science and Aquaculture, Department of Zoology, Aligarh Muslim University, Aligarh -202 002, India</w:t>
      </w:r>
    </w:p>
    <w:p w14:paraId="58442C2A" w14:textId="77777777" w:rsidR="00E93B08" w:rsidRPr="00D93384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cstheme="minorHAnsi"/>
          <w:sz w:val="24"/>
          <w:szCs w:val="24"/>
        </w:rPr>
        <w:t>Centre for Marine Science &amp; Innovation, UNSW Australia, Sydney 2052, Australia</w:t>
      </w:r>
    </w:p>
    <w:p w14:paraId="4A5F21EC" w14:textId="77777777" w:rsidR="00E93B08" w:rsidRPr="00D93384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cstheme="minorHAnsi"/>
          <w:sz w:val="24"/>
          <w:szCs w:val="24"/>
        </w:rPr>
        <w:t>Sydney Institute of Marine Science, Chowder Bay Road, Mosman 2088, Australia</w:t>
      </w:r>
    </w:p>
    <w:p w14:paraId="0158FDCB" w14:textId="77777777" w:rsidR="00D93384" w:rsidRPr="00D93384" w:rsidRDefault="00D93384" w:rsidP="00E93B0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eastAsia="Times New Roman" w:cstheme="minorHAnsi"/>
          <w:sz w:val="24"/>
          <w:szCs w:val="24"/>
        </w:rPr>
        <w:t>Analytical Chemistry Division, CSIR- Indian Institute of Toxicology Research, Lucknow 226 001, India.</w:t>
      </w:r>
    </w:p>
    <w:p w14:paraId="17238DEB" w14:textId="61AB3D3B" w:rsidR="00126DB3" w:rsidRPr="00D93384" w:rsidRDefault="00126DB3" w:rsidP="00E93B0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cstheme="minorHAnsi"/>
          <w:sz w:val="24"/>
          <w:szCs w:val="24"/>
        </w:rPr>
        <w:t>Mark Wainwright Analytical Centre, UNSW Australia, Sydney 2052, Australia</w:t>
      </w:r>
    </w:p>
    <w:p w14:paraId="61A28B4C" w14:textId="77777777" w:rsidR="00E93B08" w:rsidRPr="00D93384" w:rsidRDefault="00E93B08" w:rsidP="00E93B08">
      <w:pPr>
        <w:spacing w:line="360" w:lineRule="auto"/>
        <w:rPr>
          <w:rFonts w:cstheme="minorHAnsi"/>
          <w:sz w:val="24"/>
          <w:szCs w:val="24"/>
        </w:rPr>
      </w:pPr>
    </w:p>
    <w:p w14:paraId="33C6DB52" w14:textId="77777777" w:rsidR="00E93B08" w:rsidRPr="00D93384" w:rsidRDefault="00E93B08" w:rsidP="00E93B08">
      <w:p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cstheme="minorHAnsi"/>
          <w:sz w:val="24"/>
          <w:szCs w:val="24"/>
        </w:rPr>
        <w:t># SK and HTS are joint first authors.</w:t>
      </w:r>
    </w:p>
    <w:p w14:paraId="6ED8A42A" w14:textId="77777777" w:rsidR="00E93B08" w:rsidRPr="00D93384" w:rsidRDefault="00E93B08" w:rsidP="00E93B08">
      <w:pPr>
        <w:spacing w:line="360" w:lineRule="auto"/>
        <w:rPr>
          <w:rFonts w:cstheme="minorHAnsi"/>
          <w:sz w:val="24"/>
          <w:szCs w:val="24"/>
        </w:rPr>
      </w:pPr>
      <w:r w:rsidRPr="00D93384">
        <w:rPr>
          <w:rFonts w:cstheme="minorHAnsi"/>
          <w:sz w:val="24"/>
          <w:szCs w:val="24"/>
        </w:rPr>
        <w:t xml:space="preserve">Corresponding author: Hayden T. Schilling, </w:t>
      </w:r>
      <w:hyperlink r:id="rId7" w:history="1">
        <w:r w:rsidRPr="00D93384">
          <w:rPr>
            <w:rStyle w:val="Hyperlink"/>
            <w:rFonts w:cstheme="minorHAnsi"/>
            <w:sz w:val="24"/>
            <w:szCs w:val="24"/>
          </w:rPr>
          <w:t>h.schilling@unsw.edu.au</w:t>
        </w:r>
      </w:hyperlink>
      <w:r w:rsidRPr="00D93384">
        <w:rPr>
          <w:rFonts w:cstheme="minorHAnsi"/>
          <w:sz w:val="24"/>
          <w:szCs w:val="24"/>
        </w:rPr>
        <w:t xml:space="preserve"> , +614 02 9435 4600 (no fax) </w:t>
      </w:r>
    </w:p>
    <w:p w14:paraId="5F55140F" w14:textId="1267D26C" w:rsidR="00E93B08" w:rsidRPr="00D93384" w:rsidRDefault="00E93B08">
      <w:pPr>
        <w:rPr>
          <w:rFonts w:cstheme="minorHAnsi"/>
          <w:b/>
          <w:bCs/>
          <w:sz w:val="24"/>
          <w:szCs w:val="24"/>
        </w:rPr>
      </w:pPr>
      <w:r w:rsidRPr="00D93384">
        <w:rPr>
          <w:rFonts w:cstheme="minorHAnsi"/>
          <w:b/>
          <w:bCs/>
          <w:sz w:val="24"/>
          <w:szCs w:val="24"/>
        </w:rPr>
        <w:br w:type="page"/>
      </w:r>
    </w:p>
    <w:p w14:paraId="4A24AD6A" w14:textId="11A0C292" w:rsidR="00E93B08" w:rsidRPr="00D93384" w:rsidRDefault="00E93B08" w:rsidP="00E93B08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D93384">
        <w:rPr>
          <w:rFonts w:cstheme="minorHAnsi"/>
          <w:b/>
          <w:bCs/>
          <w:sz w:val="24"/>
          <w:szCs w:val="24"/>
        </w:rPr>
        <w:lastRenderedPageBreak/>
        <w:t xml:space="preserve">Table S1 </w:t>
      </w:r>
      <w:r w:rsidRPr="00D93384">
        <w:rPr>
          <w:rFonts w:cstheme="minorHAnsi"/>
          <w:sz w:val="24"/>
          <w:szCs w:val="24"/>
        </w:rPr>
        <w:t xml:space="preserve">Details of the samples used in the otolith chemistry and shape analysis of </w:t>
      </w:r>
      <w:r w:rsidRPr="00D93384">
        <w:rPr>
          <w:rFonts w:cstheme="minorHAnsi"/>
          <w:i/>
          <w:iCs/>
          <w:sz w:val="24"/>
          <w:szCs w:val="24"/>
        </w:rPr>
        <w:t xml:space="preserve">C. </w:t>
      </w:r>
      <w:proofErr w:type="gramStart"/>
      <w:r w:rsidRPr="00D93384">
        <w:rPr>
          <w:rFonts w:cstheme="minorHAnsi"/>
          <w:i/>
          <w:iCs/>
          <w:sz w:val="24"/>
          <w:szCs w:val="24"/>
        </w:rPr>
        <w:t>striata</w:t>
      </w:r>
      <w:proofErr w:type="gramEnd"/>
    </w:p>
    <w:tbl>
      <w:tblPr>
        <w:tblStyle w:val="TableGrid"/>
        <w:tblpPr w:leftFromText="180" w:rightFromText="180" w:vertAnchor="text" w:horzAnchor="margin" w:tblpY="257"/>
        <w:tblW w:w="86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934"/>
        <w:gridCol w:w="892"/>
        <w:gridCol w:w="1167"/>
        <w:gridCol w:w="1205"/>
        <w:gridCol w:w="950"/>
        <w:gridCol w:w="1167"/>
        <w:gridCol w:w="1205"/>
      </w:tblGrid>
      <w:tr w:rsidR="00E93B08" w:rsidRPr="00D93384" w14:paraId="601E9E03" w14:textId="77777777" w:rsidTr="00E93B08">
        <w:trPr>
          <w:trHeight w:val="300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F63164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Site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D17097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Sample Size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D93197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Mean Fish Total Length (cm)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503471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Minimum Fish Total Length (cm)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F88A93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Maximum Fish Total Length (cm)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E8F3BB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Mean Otolith Weight (mg)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DB44F8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Minimum Otolith weight (mg)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F1B7A1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Maximum Otolith weight (mg)</w:t>
            </w:r>
          </w:p>
        </w:tc>
      </w:tr>
      <w:tr w:rsidR="00E93B08" w:rsidRPr="00D93384" w14:paraId="24B82EC3" w14:textId="77777777" w:rsidTr="00E93B08">
        <w:trPr>
          <w:trHeight w:val="300"/>
        </w:trPr>
        <w:tc>
          <w:tcPr>
            <w:tcW w:w="1093" w:type="dxa"/>
            <w:tcBorders>
              <w:top w:val="single" w:sz="4" w:space="0" w:color="auto"/>
            </w:tcBorders>
            <w:noWrap/>
            <w:hideMark/>
          </w:tcPr>
          <w:p w14:paraId="11A0C31E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Agra</w:t>
            </w:r>
          </w:p>
        </w:tc>
        <w:tc>
          <w:tcPr>
            <w:tcW w:w="934" w:type="dxa"/>
            <w:tcBorders>
              <w:top w:val="single" w:sz="4" w:space="0" w:color="auto"/>
            </w:tcBorders>
            <w:noWrap/>
            <w:hideMark/>
          </w:tcPr>
          <w:p w14:paraId="5F6A0A32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92" w:type="dxa"/>
            <w:tcBorders>
              <w:top w:val="single" w:sz="4" w:space="0" w:color="auto"/>
            </w:tcBorders>
            <w:noWrap/>
            <w:hideMark/>
          </w:tcPr>
          <w:p w14:paraId="02161821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41.0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14:paraId="24A8560C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32.0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noWrap/>
            <w:hideMark/>
          </w:tcPr>
          <w:p w14:paraId="68F9DCB5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48.0</w:t>
            </w:r>
          </w:p>
        </w:tc>
        <w:tc>
          <w:tcPr>
            <w:tcW w:w="950" w:type="dxa"/>
            <w:tcBorders>
              <w:top w:val="single" w:sz="4" w:space="0" w:color="auto"/>
            </w:tcBorders>
            <w:noWrap/>
            <w:hideMark/>
          </w:tcPr>
          <w:p w14:paraId="5494EE22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191.1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14:paraId="70807B25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151.1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noWrap/>
            <w:hideMark/>
          </w:tcPr>
          <w:p w14:paraId="0C0130C2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264.2</w:t>
            </w:r>
          </w:p>
        </w:tc>
      </w:tr>
      <w:tr w:rsidR="00E93B08" w:rsidRPr="00D93384" w14:paraId="2628DF2E" w14:textId="77777777" w:rsidTr="00E93B08">
        <w:trPr>
          <w:trHeight w:val="300"/>
        </w:trPr>
        <w:tc>
          <w:tcPr>
            <w:tcW w:w="1093" w:type="dxa"/>
            <w:noWrap/>
            <w:hideMark/>
          </w:tcPr>
          <w:p w14:paraId="48E6AFBA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Lucknow</w:t>
            </w:r>
          </w:p>
        </w:tc>
        <w:tc>
          <w:tcPr>
            <w:tcW w:w="934" w:type="dxa"/>
            <w:noWrap/>
            <w:hideMark/>
          </w:tcPr>
          <w:p w14:paraId="54F057F3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92" w:type="dxa"/>
            <w:noWrap/>
            <w:hideMark/>
          </w:tcPr>
          <w:p w14:paraId="236AD5E7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32.8</w:t>
            </w:r>
          </w:p>
        </w:tc>
        <w:tc>
          <w:tcPr>
            <w:tcW w:w="1167" w:type="dxa"/>
            <w:noWrap/>
            <w:hideMark/>
          </w:tcPr>
          <w:p w14:paraId="549CC37A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24.5</w:t>
            </w:r>
          </w:p>
        </w:tc>
        <w:tc>
          <w:tcPr>
            <w:tcW w:w="1205" w:type="dxa"/>
            <w:noWrap/>
            <w:hideMark/>
          </w:tcPr>
          <w:p w14:paraId="1D0400E1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44.0</w:t>
            </w:r>
          </w:p>
        </w:tc>
        <w:tc>
          <w:tcPr>
            <w:tcW w:w="950" w:type="dxa"/>
            <w:noWrap/>
            <w:hideMark/>
          </w:tcPr>
          <w:p w14:paraId="3DA27E3F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107.0</w:t>
            </w:r>
          </w:p>
        </w:tc>
        <w:tc>
          <w:tcPr>
            <w:tcW w:w="1167" w:type="dxa"/>
            <w:noWrap/>
            <w:hideMark/>
          </w:tcPr>
          <w:p w14:paraId="1DD20DCE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56.1</w:t>
            </w:r>
          </w:p>
        </w:tc>
        <w:tc>
          <w:tcPr>
            <w:tcW w:w="1205" w:type="dxa"/>
            <w:noWrap/>
            <w:hideMark/>
          </w:tcPr>
          <w:p w14:paraId="1E68664A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180.4</w:t>
            </w:r>
          </w:p>
        </w:tc>
      </w:tr>
      <w:tr w:rsidR="00E93B08" w:rsidRPr="00D93384" w14:paraId="5FE89910" w14:textId="77777777" w:rsidTr="00E93B08">
        <w:trPr>
          <w:trHeight w:val="300"/>
        </w:trPr>
        <w:tc>
          <w:tcPr>
            <w:tcW w:w="1093" w:type="dxa"/>
            <w:noWrap/>
            <w:hideMark/>
          </w:tcPr>
          <w:p w14:paraId="0906A754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93384">
              <w:rPr>
                <w:rFonts w:cstheme="minorHAnsi"/>
                <w:sz w:val="24"/>
                <w:szCs w:val="24"/>
              </w:rPr>
              <w:t>Narora</w:t>
            </w:r>
            <w:proofErr w:type="spellEnd"/>
          </w:p>
        </w:tc>
        <w:tc>
          <w:tcPr>
            <w:tcW w:w="934" w:type="dxa"/>
            <w:noWrap/>
            <w:hideMark/>
          </w:tcPr>
          <w:p w14:paraId="5F4DFD28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92" w:type="dxa"/>
            <w:noWrap/>
            <w:hideMark/>
          </w:tcPr>
          <w:p w14:paraId="4DF5D7D9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31.2</w:t>
            </w:r>
          </w:p>
        </w:tc>
        <w:tc>
          <w:tcPr>
            <w:tcW w:w="1167" w:type="dxa"/>
            <w:noWrap/>
            <w:hideMark/>
          </w:tcPr>
          <w:p w14:paraId="6B668462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21.5</w:t>
            </w:r>
          </w:p>
        </w:tc>
        <w:tc>
          <w:tcPr>
            <w:tcW w:w="1205" w:type="dxa"/>
            <w:noWrap/>
            <w:hideMark/>
          </w:tcPr>
          <w:p w14:paraId="56F19AA9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39.0</w:t>
            </w:r>
          </w:p>
        </w:tc>
        <w:tc>
          <w:tcPr>
            <w:tcW w:w="950" w:type="dxa"/>
            <w:noWrap/>
            <w:hideMark/>
          </w:tcPr>
          <w:p w14:paraId="0DC7375D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103.8</w:t>
            </w:r>
          </w:p>
        </w:tc>
        <w:tc>
          <w:tcPr>
            <w:tcW w:w="1167" w:type="dxa"/>
            <w:noWrap/>
            <w:hideMark/>
          </w:tcPr>
          <w:p w14:paraId="2EA3A8D4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46.2</w:t>
            </w:r>
          </w:p>
        </w:tc>
        <w:tc>
          <w:tcPr>
            <w:tcW w:w="1205" w:type="dxa"/>
            <w:noWrap/>
            <w:hideMark/>
          </w:tcPr>
          <w:p w14:paraId="57908FC7" w14:textId="77777777" w:rsidR="00E93B08" w:rsidRPr="00D93384" w:rsidRDefault="00E93B08" w:rsidP="00E93B0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93384">
              <w:rPr>
                <w:rFonts w:cstheme="minorHAnsi"/>
                <w:sz w:val="24"/>
                <w:szCs w:val="24"/>
              </w:rPr>
              <w:t>156.6</w:t>
            </w:r>
          </w:p>
        </w:tc>
      </w:tr>
    </w:tbl>
    <w:p w14:paraId="18A08A5B" w14:textId="77777777" w:rsidR="00E93B08" w:rsidRPr="00D93384" w:rsidRDefault="00E93B08" w:rsidP="00E93B08">
      <w:pPr>
        <w:spacing w:line="360" w:lineRule="auto"/>
        <w:rPr>
          <w:rFonts w:cstheme="minorHAnsi"/>
          <w:sz w:val="24"/>
          <w:szCs w:val="24"/>
        </w:rPr>
      </w:pPr>
    </w:p>
    <w:p w14:paraId="6F9EEE50" w14:textId="77777777" w:rsidR="00CD400A" w:rsidRPr="00D93384" w:rsidRDefault="00CD400A" w:rsidP="00E93B08">
      <w:pPr>
        <w:rPr>
          <w:rFonts w:cstheme="minorHAnsi"/>
          <w:sz w:val="24"/>
          <w:szCs w:val="24"/>
        </w:rPr>
      </w:pPr>
    </w:p>
    <w:sectPr w:rsidR="00CD400A" w:rsidRPr="00D93384" w:rsidSect="006E6BB6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654E6" w14:textId="77777777" w:rsidR="00B55F32" w:rsidRDefault="00B55F32">
      <w:pPr>
        <w:spacing w:after="0" w:line="240" w:lineRule="auto"/>
      </w:pPr>
      <w:r>
        <w:separator/>
      </w:r>
    </w:p>
  </w:endnote>
  <w:endnote w:type="continuationSeparator" w:id="0">
    <w:p w14:paraId="2959C632" w14:textId="77777777" w:rsidR="00B55F32" w:rsidRDefault="00B5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00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88CEA" w14:textId="77777777" w:rsidR="00532B50" w:rsidRDefault="00E93B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2CE44" w14:textId="77777777" w:rsidR="00532B50" w:rsidRDefault="00B55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378FC" w14:textId="77777777" w:rsidR="00B55F32" w:rsidRDefault="00B55F32">
      <w:pPr>
        <w:spacing w:after="0" w:line="240" w:lineRule="auto"/>
      </w:pPr>
      <w:r>
        <w:separator/>
      </w:r>
    </w:p>
  </w:footnote>
  <w:footnote w:type="continuationSeparator" w:id="0">
    <w:p w14:paraId="4ED35BC3" w14:textId="77777777" w:rsidR="00B55F32" w:rsidRDefault="00B5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0BDD"/>
    <w:multiLevelType w:val="hybridMultilevel"/>
    <w:tmpl w:val="6F8A8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08"/>
    <w:rsid w:val="00126DB3"/>
    <w:rsid w:val="005B2F24"/>
    <w:rsid w:val="007D565F"/>
    <w:rsid w:val="00844AA1"/>
    <w:rsid w:val="00B55F32"/>
    <w:rsid w:val="00CD400A"/>
    <w:rsid w:val="00D93384"/>
    <w:rsid w:val="00E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235"/>
  <w15:chartTrackingRefBased/>
  <w15:docId w15:val="{24D4DCC6-A85F-4922-9756-79789198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08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08"/>
    <w:rPr>
      <w:szCs w:val="22"/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E93B08"/>
  </w:style>
  <w:style w:type="table" w:styleId="TableGrid">
    <w:name w:val="Table Grid"/>
    <w:basedOn w:val="TableNormal"/>
    <w:uiPriority w:val="39"/>
    <w:rsid w:val="00E93B08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B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3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.schilling@u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4</cp:revision>
  <dcterms:created xsi:type="dcterms:W3CDTF">2020-08-10T09:11:00Z</dcterms:created>
  <dcterms:modified xsi:type="dcterms:W3CDTF">2021-03-29T05:18:00Z</dcterms:modified>
</cp:coreProperties>
</file>