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Blizzard Builder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Testing and Validation</w:t>
      </w:r>
    </w:p>
    <w:p w:rsidR="00000000" w:rsidDel="00000000" w:rsidP="00000000" w:rsidRDefault="00000000" w:rsidRPr="00000000" w14:paraId="00000003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Hayden Streib</w:t>
      </w:r>
    </w:p>
    <w:p w:rsidR="00000000" w:rsidDel="00000000" w:rsidP="00000000" w:rsidRDefault="00000000" w:rsidRPr="00000000" w14:paraId="00000004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Project</w:t>
      </w:r>
    </w:p>
    <w:p w:rsidR="00000000" w:rsidDel="00000000" w:rsidP="00000000" w:rsidRDefault="00000000" w:rsidRPr="00000000" w14:paraId="00000005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this program is limiting the user by only giving them predetermined choices, we can validate this program with only a few examples.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design, the user cannot continue to the next window unless they click on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 button, leaving them with only two options, select something, or don’t. If the user fails to select one of the predetermined choices,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sz w:val="24"/>
          <w:szCs w:val="24"/>
          <w:rtl w:val="0"/>
        </w:rPr>
        <w:t xml:space="preserve">button will trigger a warning pop up</w:t>
      </w:r>
      <w:r w:rsidDel="00000000" w:rsidR="00000000" w:rsidRPr="00000000">
        <w:rPr>
          <w:i w:val="1"/>
          <w:sz w:val="24"/>
          <w:szCs w:val="24"/>
          <w:rtl w:val="0"/>
        </w:rPr>
        <w:t xml:space="preserve">(fig.1)</w:t>
      </w:r>
      <w:r w:rsidDel="00000000" w:rsidR="00000000" w:rsidRPr="00000000">
        <w:rPr>
          <w:sz w:val="24"/>
          <w:szCs w:val="24"/>
          <w:rtl w:val="0"/>
        </w:rPr>
        <w:t xml:space="preserve">. The toppings window has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Complete your Order</w:t>
      </w:r>
      <w:r w:rsidDel="00000000" w:rsidR="00000000" w:rsidRPr="00000000">
        <w:rPr>
          <w:sz w:val="24"/>
          <w:szCs w:val="24"/>
          <w:rtl w:val="0"/>
        </w:rPr>
        <w:t xml:space="preserve"> button and it works the same way. The list box featured in the toppings window allows the user to select or deselect their topping(s) of choice.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251413</wp:posOffset>
            </wp:positionV>
            <wp:extent cx="1323975" cy="5524172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524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Data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 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Mini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Soft Serve Flavor:</w:t>
      </w:r>
      <w:r w:rsidDel="00000000" w:rsidR="00000000" w:rsidRPr="00000000">
        <w:rPr>
          <w:rtl w:val="0"/>
        </w:rPr>
        <w:t xml:space="preserve"> Twist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Toppings:</w:t>
      </w:r>
      <w:r w:rsidDel="00000000" w:rsidR="00000000" w:rsidRPr="00000000">
        <w:rPr>
          <w:rtl w:val="0"/>
        </w:rPr>
        <w:t xml:space="preserve"> Reeses and Hot Caramel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2762250</wp:posOffset>
            </wp:positionV>
            <wp:extent cx="2034971" cy="1475812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971" cy="1475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2724150</wp:posOffset>
            </wp:positionH>
            <wp:positionV relativeFrom="paragraph">
              <wp:posOffset>342900</wp:posOffset>
            </wp:positionV>
            <wp:extent cx="1838325" cy="410625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06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369694</wp:posOffset>
            </wp:positionV>
            <wp:extent cx="1171859" cy="404336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859" cy="4043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(fig.1)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295275</wp:posOffset>
            </wp:positionV>
            <wp:extent cx="1838325" cy="153352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