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FOXCONN AI SOLUTION</w:t>
      </w:r>
    </w:p>
    <w:p>
      <w:pPr>
        <w:pBdr>
          <w:bottom w:val="single" w:color="0B3D5C" w:sz="18" w:space="12"/>
        </w:pBdr>
        <w:spacing w:after="200"/>
        <w:jc w:val="center"/>
      </w:pPr>
      <w:r>
        <w:rPr>
          <w:rFonts w:ascii="Arial" w:cs="Arial" w:eastAsia="Arial" w:hAnsi="Arial"/>
          <w:b/>
          <w:bCs/>
          <w:color w:val="0B3D5C"/>
          <w:sz w:val="44"/>
          <w:szCs w:val="44"/>
        </w:rPr>
        <w:t xml:space="preserve">FII AI / MKZ Factory Monitor</w:t>
      </w:r>
    </w:p>
    <w:p>
      <w:pPr>
        <w:spacing w:after="80" w:before="2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Tài liệu giới thiệu dự án · Hướng dẫn sử dụng · Công nghệ · Chức năng · Bảo mật · Lộ trình</w:t>
      </w:r>
    </w:p>
    <w:p>
      <w:pPr>
        <w:spacing w:after="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Trường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Giá trị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Phiên bản tài liệu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1.0 — 2026-08-05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Trạng thái phát hành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NO-GO production · Staging candidate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Tiến độ Phase 2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~84% local · Managed staging pending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Nguồn plan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PROJECT_PLAN.md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Đối tượng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Developer · Operator · Reviewer · Stakeholder</w:t>
            </w:r>
          </w:p>
        </w:tc>
      </w:tr>
    </w:tbl>
    <w:p>
      <w:pPr>
        <w:spacing w:after="600"/>
      </w:pPr>
    </w:p>
    <w:p>
      <w:pPr>
        <w:shd w:fill="FEF3C7" w:val="clear"/>
        <w:spacing w:after="40" w:before="1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Cảnh báo phát hành</w:t>
      </w:r>
    </w:p>
    <w:p>
      <w:pPr>
        <w:shd w:fill="FEF3C7" w:val="clear"/>
        <w:spacing w:after="16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Repository hiện là staging candidate. Local build/test/demo không thay thế managed HTTPS staging, secret manager, backup/restore, 16 managed checks và independent reviewer. Không claim production-ready.</w:t>
      </w: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B3D5C"/>
          <w:sz w:val="32"/>
          <w:szCs w:val="32"/>
        </w:rPr>
        <w:t xml:space="preserve">Mục lục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1. Tóm tắt dự án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2. Phạm vi &amp; thành phần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3. Kiến trúc tổng thể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4. Công nghệ sử dụng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5. Chức năng chi tiết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6. Bảo mật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7. Hướng dẫn sử dụng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8. API &amp; kiểm thử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9. Kế hoạch tương lai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10. Thuật ngữ &amp; tham chiếu</w:t>
      </w:r>
    </w:p>
    <w:p>
      <w:r>
        <w:br w:type="page"/>
      </w:r>
    </w:p>
    <w:p>
      <w:pPr>
        <w:pStyle w:val="Heading1"/>
        <w:pBdr>
          <w:bottom w:val="single" w:color="0E74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B3D5C"/>
          <w:sz w:val="32"/>
          <w:szCs w:val="32"/>
        </w:rPr>
        <w:t xml:space="preserve">1. Tóm tắt dự án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FII AI (Foxconn AI Solution / MKZ Factory Monitor) là nền tảng giám sát công nghiệp triển khai tại chỗ (on-premises). Hệ thống đọc tín hiệu từ PLC, truyền telemetry qua MQTT, lưu dữ liệu vận hành trong PostgreSQL (và mirror tùy chọn sang TimescaleDB), đánh giá sự kiện/CEP/cảnh báo, tính health score và rủi ro hỏng hóc, rồi hiển thị qua Operations UI (React).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Đồng bộ sang Open Data Fusion (ODF) nằm ngoài hot path MQTT: backend ghi intent vào transactional outbox; Fusion Adapter nhận lease và giao bundle. ODF hoặc AI plane dừng không được chặn việc thu nhận telemetry.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1.1 Giá trị mang lại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Đối tượng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Lợi ích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Vận hành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Một màn hình theo dõi máy, line, sản lượng, alarm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Kỹ sư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Drill-down telemetry, health, anomaly, RCA context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Quản trị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User/role, audit log, simulation, báo cáo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IT / Data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Outbox → ODF, dual-write Timescale, connector ERP/MES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1.2 Trạng thái hiện tại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Hạng mục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Phase 1 MVP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Hoàn thành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Phase 2 local (alert, health, prediction, RBAC)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complete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Integration W8 (MQTT → DB → UI)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Có evidence local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Managed staging (HTTPS, secrets, 16 checks)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Production / canary</w:t>
            </w:r>
          </w:p>
        </w:tc>
        <w:tc>
          <w:tcPr>
            <w:tcW w:type="dxa" w:w="4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NO-GO</w:t>
            </w:r>
          </w:p>
        </w:tc>
      </w:tr>
    </w:tbl>
    <w:p>
      <w:pPr>
        <w:pStyle w:val="Heading1"/>
        <w:pBdr>
          <w:bottom w:val="single" w:color="0E74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B3D5C"/>
          <w:sz w:val="32"/>
          <w:szCs w:val="32"/>
        </w:rPr>
        <w:t xml:space="preserve">2. Phạm vi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Thư mục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backend/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ASP.NET Core API, MQTT broker, CEP, alerts, health, prediction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frontend/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React Operations UI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ClientPLC/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WPF edge client đọc PLC, offline queue, MQTT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fusion-contracts/, contracts/v1/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Contract versioned (asset/telemetry/event/API)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fusion-adapter/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Dispatch outbox → Open Data Fusion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infrastructure/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Timescale, demo, staging gate, ODF preview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factory-ai-platform/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Gateway, CEP/ML, RAG, report, asset, data-platform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Open-Data-Fusion/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Data fusion product workspace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third_party/open-data-fusion/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Git submodule upstream (pin)</w:t>
            </w:r>
          </w:p>
        </w:tc>
      </w:tr>
      <w:tr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Odysseus/</w:t>
            </w:r>
          </w:p>
        </w:tc>
        <w:tc>
          <w:tcPr>
            <w:tcW w:type="dxa" w:w="6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AI assistant tùy chọn — ngoài scope lõi FII</w:t>
            </w:r>
          </w:p>
        </w:tc>
      </w:tr>
    </w:tbl>
    <w:p>
      <w:pPr>
        <w:pStyle w:val="Heading1"/>
        <w:pBdr>
          <w:bottom w:val="single" w:color="0E74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B3D5C"/>
          <w:sz w:val="32"/>
          <w:szCs w:val="32"/>
        </w:rPr>
        <w:t xml:space="preserve">3. Kiến trúc tổng thể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3.1 Sơ đồ luồng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PLC → ClientPLC (HslCommunication) → MQTT broker (trong backend) → TelemetryIngestionService → PostgreSQL Operations (+ Timescale dual-write tùy chọn) → EventRuleEngine / Alerts → React UI. Song song: fusion_outbox → Fusion Adapter → ODF. Factory AI Gateway/RAG/report là plane bổ sung.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3.2 Ranh giới dữ liệu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PLC/Operations boundary: thu nhận và UI phải sống khi ODF/AI down.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PostgreSQL Operations là nguồn sự thật vận hành (backend/db/migrations/).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TimescaleDB có lineage riêng (infrastructure/timescaledb/) — không gộp với migrate Operations.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Outbox + lease + retry + dead-letter cho secondary delivery.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AI plane không gọi từ MQTT hot path.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3.3 Luồng telemetry end-to-end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ClientPLC poll tag, resolve trạng thái máy, ghi SQLite/offline queue.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MQTT gửi payload (TLS + device token + optional AES).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Backend validate contract, ghi PostgreSQL; dual-write Timescale nếu bật.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EventRuleEngine tạo event/alert; jobs tính health/risk.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UI đọc REST / SignalR / polling.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Capture outbox → Adapter map hierarchy Plant→Line→Machine → ODF.</w:t>
      </w:r>
    </w:p>
    <w:p>
      <w:pPr>
        <w:pStyle w:val="Heading1"/>
        <w:pBdr>
          <w:bottom w:val="single" w:color="0E74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B3D5C"/>
          <w:sz w:val="32"/>
          <w:szCs w:val="32"/>
        </w:rPr>
        <w:t xml:space="preserve">4. Công nghệ sử dụng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Lớp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 chính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Backend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.NET 9, ASP.NET Core, MQTTnet 5.1, Npgsql, JWT Bearer, SignalR, Swagger, BCrypt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ClientPLC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.NET 9 WPF, HslCommunication, MQTTnet, SQLite, Serilog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Frontend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React 19, TypeScript, Vite 8, Router 7, Axios, Zustand, React Query, Recharts, GSAP, i18next, Zod, Tailwind 4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Data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PostgreSQL (authoritative), TimescaleDB (hypertable, rollup, retention)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AI services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Python, FastAPI, Pydantic, scikit-learn, pandas, pgvector, MinIO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ODF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Node.js, Express, React/Vite, PostgreSQL, Redis Streams, OIDC/Keycloak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 / Delivery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xUnit, Vitest, Playwright, pytest, Docker Compose, PowerShell, GitHub Actions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4.1 Shared contracts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Trường cốt lõi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Asset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id, type, name, code, parentId, metadata, timestamps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Telemetry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(time, assetId, metric, value) ± unit/source/tags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Event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eventId, timestamp, assetId, type, severity, payload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API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REST /api/v1, JSON camelCase, JWT Bearer, RFC 7807 problem+json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Metric chuẩn gồm: production_quantity, production_time, uph, oee, yield_rate, cpu_percent, ram_percent, temperature, pressure, speed, cycle_time, vibration.</w:t>
      </w:r>
    </w:p>
    <w:p>
      <w:pPr>
        <w:pStyle w:val="Heading1"/>
        <w:pBdr>
          <w:bottom w:val="single" w:color="0E74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B3D5C"/>
          <w:sz w:val="32"/>
          <w:szCs w:val="32"/>
        </w:rPr>
        <w:t xml:space="preserve">5. Chức năng chi tiết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5.1 ClientPLC (edge)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Kết nối nhiều loại PLC qua HslCommunication / profile động (27+ brand).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Polling tag, heartbeat, production, CPU/RAM/uptime.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Trạng thái chuẩn: RUNNING, IDLE, STOPPED, ERROR, OFFLINE.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Alarm edge detection + lịch sử local; offline queue SQLite.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MQTT reconnect, device token (FII_MQTT_DEVICE_TOKEN), optional AES.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Import cấu hình máy/alarm từ Excel/JSON.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5.2 Operations backend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Nhóm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Khả năng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Asset / Line / Machine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CRUD, tree, search, catalog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Telemetry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Live, log, query, Timescale rollup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Alerts / Alarms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 → acknowledge → resolve; dedup; suppression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Intelligence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Health score, anomaly (z-score), failure risk, RCA context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CEP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event-rules.json, staging publisher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Cookie session, JWT, service-account API key (hash)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Sync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/api/sync cho ClientPLC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Users, audit, simulation, reports, connector proxy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5.3 Operations 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Luồng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Dashboard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/, /admin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KPI, line/machine, health, alarms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Lines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/lines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Production line &amp; sơ đồ máy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Machines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/machines, /machines/:id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Danh sách + drill-down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Alarms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/alarms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Lọc, chi tiết, ack/resolve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Reports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/admin/reports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Báo cáo &amp; chart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Analysis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/production-analysis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Phân tích sản lượng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Simulation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/admin/simulation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Dữ liệu demo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/admin/users, audit, settings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User, audit, cấu hình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Slideshow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/slideshow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Presentation vận hành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Vai trò: ADMIN (đầy đủ) · ENGINEER (vận hành/cấu hình) · GUEST (chỉ đọc). Route guard frontend chỉ hỗ trợ UX — backend policy là biên bảo mật thật.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5.4 Product intelligence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HealthScoringService: multi-factor (availability, alarm, performance, events).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PredictiveService: anomaly/risk; BatchPredictionJob định kỳ.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Một số rule DEFERRED trong event-rules.json — chưa có evaluator runtime.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Prediction hiện heuristic (z-score), chưa ML production.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5.5 Open Data Fusion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CaptureEnabled: ghi fusion_outbox cùng transaction backend.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DispatchEnabled: Adapter claim/lease/retry/dead-letter sang ODF.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External ID: mkz:plant:*, mkz:line:*, mkz:machine:*, mkz:ts:*.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Write-back cần policy, approval và external executor.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5.6 Factory AI Platform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Chức năng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gateway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OpenAI-compatible chat/completions, agent router, JWT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antigravity-bridge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Sandbox engineering agent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document-service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PDF chunk + embedding/pgvector search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report-service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Xuất DOCX/XLSX, signed download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asset-service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Asset CRUD, tree, health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cep-service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Event rules, alerts, RCA, ML anomaly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data-platform</w:t>
            </w:r>
          </w:p>
        </w:tc>
        <w:tc>
          <w:tcPr>
            <w:tcW w:type="dxa" w:w="68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ERP/MES/file watcher, dual-write, DLQ</w:t>
            </w:r>
          </w:p>
        </w:tc>
      </w:tr>
    </w:tbl>
    <w:p>
      <w:pPr>
        <w:pStyle w:val="Heading1"/>
        <w:pBdr>
          <w:bottom w:val="single" w:color="0E74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B3D5C"/>
          <w:sz w:val="32"/>
          <w:szCs w:val="32"/>
        </w:rPr>
        <w:t xml:space="preserve">6. Bảo mật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6.1 Kiểm soát đang có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Lớp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Cơ chế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Web session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HttpOnly cookie; không lưu bearer trong localStorage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API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JWT Bearer / service API key; raw key một lần; lưu hash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RBAC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 / ENGINEER / GUEST enforce backend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MQTT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Device token + client ID + topic ownership; TLS production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Payload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AES encryption khi cấu hình Mqtt__EncryptionKey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Abuse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Rate limit global + login + health; forwarded headers allow-list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Secrets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Secret manager; không commit; không VITE_* secrets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Delivery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Transactional outbox, lease, retry, dead state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ODF write-back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Policy + approval + executor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Supply chain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CI, dependency review, CodeQL, SBOM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6.2 Biến môi trường bắt buộc (backend)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Biến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đích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ConnectionStrings__DefaultConnection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PostgreSQL Operations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ConnectionStrings__Timescale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TimescaleDB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Jwt__Key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Ký JWT (≥ 32 bytes)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Mqtt__EncryptionKey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Mã hóa payload MQTT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MqttServer__DeviceTokens__&lt;client-id&gt;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Token gắn client ID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MqttServer__Tls__CertificatePath / Password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PFX TLS broker</w:t>
            </w:r>
          </w:p>
        </w:tc>
      </w:tr>
      <w:tr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ConnectorApi__ApiKey</w:t>
            </w:r>
          </w:p>
        </w:tc>
        <w:tc>
          <w:tcPr>
            <w:tcW w:type="dxa" w:w="5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Proxy connector (không expose VITE_*)</w:t>
            </w:r>
          </w:p>
        </w:tc>
      </w:tr>
    </w:tbl>
    <w:p>
      <w:pPr>
        <w:spacing w:after="120"/>
      </w:pPr>
    </w:p>
    <w:p>
      <w:pPr>
        <w:shd w:fill="FEF3C7" w:val="clear"/>
        <w:spacing w:after="40" w:before="1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Quy tắc secrets</w:t>
      </w:r>
    </w:p>
    <w:p>
      <w:pPr>
        <w:shd w:fill="FEF3C7" w:val="clear"/>
        <w:spacing w:after="16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Không commit password, PFX, connection string, customer data. ClientPLC nhận token qua FII_MQTT_DEVICE_TOKEN, không ghi token vào JSON local. Production bật mqttUseTls=true.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6.3 Giới hạn chưa hoàn tất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NO-GO production cho đến managed evidence.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Chưa claim backup/restore, broker outage drill, TLS/mTLS production nếu thiếu artifact.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ERP/MES thật + ML/LLM RCA còn pending.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Write-back critical chưa tự động; matching ODF là proposal-only.</w:t>
      </w:r>
    </w:p>
    <w:p>
      <w:pPr>
        <w:pStyle w:val="Heading1"/>
        <w:pBdr>
          <w:bottom w:val="single" w:color="0E74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B3D5C"/>
          <w:sz w:val="32"/>
          <w:szCs w:val="32"/>
        </w:rPr>
        <w:t xml:space="preserve">7. Hướng dẫn sử dụng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7.1 Yêu cầu môi trường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Windows (bắt buộc cho ClientPLC) + .NET 9 Desktop SDK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.NET 9 SDK, Node.js 20+, Docker Desktop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PostgreSQL (hoặc container demo)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7.2 Demo UI không backend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npm --prefix frontend ci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npm --prefix frontend run demo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# Mở http://127.0.0.1:3000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Chỉ mock GET. Luồng: Dashboard → Lines → Machines → Alarms → Slideshow.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7.3 Full stack demo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git submodule update --init --recursive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.\infrastructure\demo\Start-FullDemo.ps1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.\infrastructure\demo\Test-FullDemo.ps1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Mặc định localhost: UI 3001, backend 5166, Odysseus 7000, ODF web 58088, ODF API 54310. Thêm -WithClientPlc khi cần. Log: .runtime-logs/.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7.4 Chạy backend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$env:ConnectionStrings__DefaultConnection = '&lt;postgres-url&gt;'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$env:Jwt__Key = '&lt;secret-&gt;=32-bytes&gt;'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$env:Mqtt__EncryptionKey = '&lt;mqtt-key&gt;'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dotnet run --project backend/backend.csproj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# --database-preflight | --database-migrate | --timescale-backfill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7.5 Chạy frontend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$env:VITE_API_URL = 'http://localhost:5166/api'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npm --prefix frontend install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npm --prefix frontend run dev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7.6 Chạy ClientPLC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dotnet run --project ClientPLC/ClientPLC.App/ClientPLC.App.csproj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7.7 ODF preview &amp; Adapter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.\infrastructure\open-data-fusion\Start-OpenDataFusionPreview.ps1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.\infrastructure\open-data-fusion\Test-OpenDataFusionPreview.ps1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$env:OpenDataFusion__CaptureEnabled = 'true'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$env:OpenDataFusion__DispatchEnabled = 'true'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dotnet run --project fusion-adapter/Fusion.Adapter.csproj</w:t>
      </w: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application-preview chỉ loopback/SQLite — không dùng production.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7.8 Troubleshooting ngắn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Backend không start: preflight connection string, Mqtt__EncryptionKey, port 1883/8883.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Không thấy telemetry: device token, topic ownership, schema payload, offline queue.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ODF backlog: giữ Capture=true; Dispatch=false nếu identity chưa sẵn; không xóa outbox.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Alert không ra: rule enabled? DEFERRED? dedup/suppression window?</w:t>
      </w:r>
    </w:p>
    <w:p>
      <w:pPr>
        <w:pStyle w:val="Heading1"/>
        <w:pBdr>
          <w:bottom w:val="single" w:color="0E74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B3D5C"/>
          <w:sz w:val="32"/>
          <w:szCs w:val="32"/>
        </w:rPr>
        <w:t xml:space="preserve">8. API &amp; kiểm thử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8.1 API map nhanh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GET  /api/health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POST /api/auth/login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GET  /api/dashboard/summary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GET  /api/machines/{id}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GET  /api/alarms  ·  POST .../acknowledge  ·  POST .../resolve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GET  /api/telemetry/live  ·  /api/telemetry/query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GET  /api/v1/assets/{id}/health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POST /api/v1/predictions/anomaly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GET  /api/v1/predictions/risk/{assetId}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POST /api/v1/rca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POST /api/sync/upload</w:t>
      </w:r>
    </w:p>
    <w:p>
      <w:pPr>
        <w:spacing w:after="120" w:before="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Swagger bật ở Development. Shape chính thức: controller + contracts/v1/.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8.2 Bộ kiểm thử lõi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dotnet test backend.Tests/backend.Tests.csproj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dotnet test fusion-adapter.Tests/Fusion.Adapter.Tests.csproj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dotnet test ClientPLC/ClientPLC.Tests/ClientPLC.Tests.csproj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npm --prefix frontend run test:run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npm --prefix frontend run type-check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npm --prefix frontend run build</w:t>
      </w:r>
    </w:p>
    <w:p>
      <w:pPr>
        <w:shd w:fill="F1F5F9" w:val="clear"/>
        <w:spacing w:after="40" w:line="240"/>
      </w:pPr>
      <w:r>
        <w:rPr>
          <w:rFonts w:ascii="Arial" w:cs="Arial" w:eastAsia="Arial" w:hAnsi="Arial"/>
          <w:color w:val="334155"/>
          <w:sz w:val="16"/>
          <w:szCs w:val="16"/>
        </w:rPr>
        <w:t xml:space="preserve">npm --prefix frontend run e2e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8.3 Evidence local (tham chiếu)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Backend ~122 tests · Frontend unit + Playwright live 1/1 (W8)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Alert p95 ~3.8 ms · Prediction p95 ~9.4 ms (lab)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Timescale workload: &gt;1M điểm, p95 ~292 ms (local benchmark)</w:t>
      </w:r>
    </w:p>
    <w:p>
      <w:pPr>
        <w:pStyle w:val="Heading1"/>
        <w:pBdr>
          <w:bottom w:val="single" w:color="0E74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B3D5C"/>
          <w:sz w:val="32"/>
          <w:szCs w:val="32"/>
        </w:rPr>
        <w:t xml:space="preserve">9. Kế hoạch tương lai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9.1 Ngay bây giờ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Ổn định Operations UI (không ship WIP xóa page core chưa review).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Freeze baseline staging candidate; CI xanh trên PR nhỏ.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Handoff managed staging: hostname HTTPS, ingress CIDR, secret paths, owner + reviewer.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9.2 Managed staging (trước go-live)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HTTPS ingress + cookie Secure/SameSite + trusted forwarded headers.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Secret manager: JWT, MQTT PFX, DB TLS, device tokens, connector keys.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Backup / restore / retention drill.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Dual-write: migration → full → rollback → migration.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Một ERP/MES thật + asset_mapping_rules.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16 managed checks + independent reviewer (≤ 30 ngày).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Test-ManagedStagingGate.ps1 với URL non-loopback HTTPS.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Canary decision — chỉ sau gate pass.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9.3 Phase 3 (sau staging)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LLM RCA / causal graph persistence.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EDA dài hạn + trained ML (Isolation Forest / Autoencoder).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Mở rộng connector; SignalR realtime rộng hơn.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Storybook; OWASP ZAP + manual pentest.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ClientPLC: DI, structured logging, circuit breaker, integration tests.</w:t>
      </w:r>
    </w:p>
    <w:p>
      <w:pPr>
        <w:spacing w:after="120"/>
      </w:pPr>
    </w:p>
    <w:p>
      <w:pPr>
        <w:shd w:fill="FEF3C7" w:val="clear"/>
        <w:spacing w:after="40" w:before="16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Ranh giới claim</w:t>
      </w:r>
    </w:p>
    <w:p>
      <w:pPr>
        <w:shd w:fill="FEF3C7" w:val="clear"/>
        <w:spacing w:after="160"/>
      </w:pPr>
      <w:r>
        <w:rPr>
          <w:rFonts w:ascii="Arial" w:cs="Arial" w:eastAsia="Arial" w:hAnsi="Arial"/>
          <w:color w:val="92400E"/>
          <w:sz w:val="19"/>
          <w:szCs w:val="19"/>
        </w:rPr>
        <w:t xml:space="preserve">Roadmap không thay đổi trạng thái phát hành. Hệ thống vẫn staging candidate / NO-GO cho đến khi managed gate pass với evidence bền vững.</w:t>
      </w:r>
    </w:p>
    <w:p>
      <w:pPr>
        <w:pStyle w:val="Heading1"/>
        <w:pBdr>
          <w:bottom w:val="single" w:color="0E7490" w:sz="12" w:space="8"/>
        </w:pBdr>
        <w:spacing w:after="200" w:before="360"/>
      </w:pPr>
      <w:r>
        <w:rPr>
          <w:rFonts w:ascii="Arial" w:cs="Arial" w:eastAsia="Arial" w:hAnsi="Arial"/>
          <w:b/>
          <w:bCs/>
          <w:color w:val="0B3D5C"/>
          <w:sz w:val="32"/>
          <w:szCs w:val="32"/>
        </w:rPr>
        <w:t xml:space="preserve">10. Thuật ngữ &amp; tham chiếu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10.1 Từ điển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Thuật ngữ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3D5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Ý nghĩa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PLC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Programmable Logic Controller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MQTT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Giao thức message telemetry ClientPLC ↔ backend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Operations DB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PostgreSQL authoritative vận hành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TimescaleDB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Time-series mirror / rollup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CEP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Complex Event Processing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RCA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Root Cause Analysis (context có kiểm soát)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Outbox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Intent giao phụ sau transaction nguồn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ODF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 Data Fusion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RLS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Row-Level Security (tenant/project)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DLQ / dead state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Bản ghi không giao được sau retry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Go / No-Go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Quyết định phát hành theo managed evidence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10.2 Tài liệu nguồn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PROJECT_PLAN.md — source of truth plan/progress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docs/PROJECT-GUIDE.vi.md — hướng dẫn Markdown đầy đủ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docs/security-secrets.md — secrets &amp; MQTT TLS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docs/release-evidence/ — Go/No-Go &amp; W8 evidence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infrastructure/staging/ — managed gate scripts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infrastructure/open-data-fusion/README.md — ODF preview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ClientPLC/PLAN.md — hardening edge client</w:t>
      </w:r>
    </w:p>
    <w:p>
      <w:pPr>
        <w:spacing w:after="240"/>
      </w:pPr>
    </w:p>
    <w:p>
      <w:pPr>
        <w:spacing w:after="120" w:before="0" w:line="276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Khi tài liệu mâu thuẫn với code hoặc evidence mới: ưu tiên runtime contract và release evidence hiện hành, rồi cập nhật tài liệu.</w:t>
      </w:r>
    </w:p>
    <w:p>
      <w:pPr>
        <w:spacing w:after="4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— Kết thúc tài liệu —</w:t>
      </w:r>
    </w:p>
    <w:p>
      <w:pPr>
        <w:spacing w:before="80"/>
        <w:jc w:val="center"/>
      </w:pPr>
      <w:r>
        <w:rPr>
          <w:rFonts w:ascii="Arial" w:cs="Arial" w:eastAsia="Arial" w:hAnsi="Arial"/>
          <w:color w:val="475569"/>
          <w:sz w:val="16"/>
          <w:szCs w:val="16"/>
        </w:rPr>
        <w:t xml:space="preserve">FII AI / MKZ Factory Monitor · Staging candidate ·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9638"/>
      </w:tabs>
      <w:spacing w:before="80"/>
    </w:pPr>
    <w:r>
      <w:rPr>
        <w:rFonts w:ascii="Arial" w:cs="Arial" w:eastAsia="Arial" w:hAnsi="Arial"/>
        <w:color w:val="475569"/>
        <w:sz w:val="14"/>
        <w:szCs w:val="14"/>
      </w:rPr>
      <w:t xml:space="preserve">NO-GO production · Staging candidate</w:t>
    </w:r>
    <w:r>
      <w:rPr>
        <w:rFonts w:ascii="Arial" w:cs="Arial" w:eastAsia="Arial" w:hAnsi="Arial"/>
        <w:color w:val="0F172A"/>
        <w:sz w:val="14"/>
        <w:szCs w:val="14"/>
      </w:rPr>
      <w:t xml:space="preserve">	</w:t>
    </w:r>
    <w:r>
      <w:rPr>
        <w:rFonts w:ascii="Arial" w:cs="Arial" w:eastAsia="Arial" w:hAnsi="Arial"/>
        <w:color w:val="475569"/>
        <w:sz w:val="14"/>
        <w:szCs w:val="14"/>
      </w:rPr>
      <w:t xml:space="preserve">Trang </w:t>
    </w:r>
    <w:r>
      <w:rPr>
        <w:rFonts w:ascii="Arial" w:cs="Arial" w:eastAsia="Arial" w:hAnsi="Arial"/>
        <w:color w:val="47556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4"/>
        <w:szCs w:val="14"/>
      </w:rPr>
      <w:t xml:space="preserve"> / </w:t>
    </w:r>
    <w:r>
      <w:rPr>
        <w:rFonts w:ascii="Arial" w:cs="Arial" w:eastAsia="Arial" w:hAnsi="Arial"/>
        <w:color w:val="47556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4"/>
      </w:pBdr>
      <w:spacing w:after="120"/>
    </w:pPr>
    <w:r>
      <w:rPr>
        <w:rFonts w:ascii="Arial" w:cs="Arial" w:eastAsia="Arial" w:hAnsi="Arial"/>
        <w:b/>
        <w:bCs/>
        <w:color w:val="0B3D5C"/>
        <w:sz w:val="16"/>
        <w:szCs w:val="16"/>
      </w:rPr>
      <w:t xml:space="preserve">FII AI / MKZ Factory Monitor</w:t>
    </w:r>
    <w:r>
      <w:rPr>
        <w:rFonts w:ascii="Arial" w:cs="Arial" w:eastAsia="Arial" w:hAnsi="Arial"/>
        <w:color w:val="475569"/>
        <w:sz w:val="16"/>
        <w:szCs w:val="16"/>
      </w:rPr>
      <w:t xml:space="preserve">  ·  </w:t>
    </w:r>
    <w:r>
      <w:rPr>
        <w:rFonts w:ascii="Arial" w:cs="Arial" w:eastAsia="Arial" w:hAnsi="Arial"/>
        <w:color w:val="475569"/>
        <w:sz w:val="16"/>
        <w:szCs w:val="16"/>
      </w:rPr>
      <w:t xml:space="preserve">Hướng dẫn dự án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B3D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E74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0B3D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2026-08-05T07:10:34.478Z</dcterms:created>
  <dcterms:modified xsi:type="dcterms:W3CDTF">2026-08-05T07:10:34.483Z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