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2.6</w:t>
      </w:r>
    </w:p>
    <w:p>
      <w:pPr>
        <w:spacing w:before="40" w:after="40"/>
      </w:pPr>
      <w:r>
        <w:rPr>
          <w:rFonts w:ascii="Georgia" w:hAnsi="Georgia"/>
          <w:b/>
          <w:i w:val="0"/>
          <w:color w:val="14532D"/>
          <w:sz w:val="44"/>
        </w:rPr>
        <w:t>Work Ethics</w:t>
      </w:r>
    </w:p>
    <w:p>
      <w:pPr>
        <w:spacing w:after="80"/>
      </w:pPr>
      <w:r>
        <w:rPr>
          <w:rFonts w:ascii="Georgia" w:hAnsi="Georgia"/>
          <w:b w:val="0"/>
          <w:i/>
          <w:color w:val="5B5B5B"/>
          <w:sz w:val="24"/>
        </w:rPr>
        <w:t>Diligence, faithfulness, and excellence as worship</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75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Define a Christian work ethic and its foundation in serving the Lord.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marks of godly work: diligence, faithfulness, honesty, and excellence.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Reject both idleness and overwork from the right biblical balance.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Learn from Joseph and Daniel as models of faithful workers.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See daily work as a form of worship and witness.</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12:11 — not slothful in business; serving the Lord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Colossians 3:23–24 — work heartily, as to the Lord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Corinthians 10:31 — do all to the glory of God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Thessalonians 3:10 — if any would not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Genesis 39:2–4 — the Lord prospered Joseph's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22:29 — the diligent stand before kings</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57 (integrity — true to duty as the needle to the pole)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Patriarchs and Prophets — Joseph's faithfulness in Egypt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faithful stewardship</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“Not slothful in business; fervent in spirit; serving the Lord.”</w:t>
      </w:r>
    </w:p>
    <w:p>
      <w:pPr>
        <w:spacing w:before="0" w:after="160" w:line="283" w:lineRule="auto"/>
        <w:ind w:left="360"/>
        <w:pBdr>
          <w:left w:val="single" w:sz="26" w:space="14" w:color="B8860B"/>
        </w:pBdr>
        <w:shd w:val="clear" w:color="auto" w:fill="FBF6E7"/>
      </w:pPr>
      <w:r>
        <w:rPr>
          <w:rFonts w:ascii="Georgia" w:hAnsi="Georgia"/>
          <w:b/>
          <w:i w:val="0"/>
          <w:color w:val="8A6D00"/>
          <w:sz w:val="20"/>
        </w:rPr>
        <w:t>— Romans 12:11 (KJV)</w:t>
      </w:r>
    </w:p>
    <w:p>
      <w:pPr>
        <w:spacing w:before="40" w:after="160" w:line="283" w:lineRule="auto"/>
      </w:pPr>
      <w:r>
        <w:rPr>
          <w:rFonts w:ascii="Georgia" w:hAnsi="Georgia"/>
          <w:b w:val="0"/>
          <w:i w:val="0"/>
          <w:color w:val="222222"/>
          <w:sz w:val="22"/>
        </w:rPr>
        <w:t xml:space="preserve">How a person works reveals what a person is. Long before anyone hears your testimony, they watch how you do your job — whether you are diligent or lazy, honest or shifty, careful or careless. For the medical missionary, whose work often </w:t>
      </w:r>
      <w:r>
        <w:rPr>
          <w:rFonts w:ascii="Georgia" w:hAnsi="Georgia"/>
          <w:b w:val="0"/>
          <w:i/>
          <w:color w:val="222222"/>
          <w:sz w:val="22"/>
        </w:rPr>
        <w:t>is</w:t>
      </w:r>
      <w:r>
        <w:rPr>
          <w:rFonts w:ascii="Georgia" w:hAnsi="Georgia"/>
          <w:b w:val="0"/>
          <w:i w:val="0"/>
          <w:color w:val="222222"/>
          <w:sz w:val="22"/>
        </w:rPr>
        <w:t xml:space="preserve"> the witness, a Christlike work ethic is essential. This lesson sets out the biblical attitude toward labour: that all honest work, done faithfully and well, is service rendered to God Himself.</w:t>
      </w:r>
    </w:p>
    <w:p>
      <w:pPr>
        <w:spacing w:before="40" w:after="160" w:line="283" w:lineRule="auto"/>
      </w:pPr>
      <w:r>
        <w:rPr>
          <w:rFonts w:ascii="Georgia" w:hAnsi="Georgia"/>
          <w:b w:val="0"/>
          <w:i w:val="0"/>
          <w:color w:val="222222"/>
          <w:sz w:val="22"/>
        </w:rPr>
        <w:t xml:space="preserve">Where Lesson 1.19 established the dignity and calling of work, this lesson focuses on the </w:t>
      </w:r>
      <w:r>
        <w:rPr>
          <w:rFonts w:ascii="Georgia" w:hAnsi="Georgia"/>
          <w:b w:val="0"/>
          <w:i/>
          <w:color w:val="222222"/>
          <w:sz w:val="22"/>
        </w:rPr>
        <w:t>manner</w:t>
      </w:r>
      <w:r>
        <w:rPr>
          <w:rFonts w:ascii="Georgia" w:hAnsi="Georgia"/>
          <w:b w:val="0"/>
          <w:i w:val="0"/>
          <w:color w:val="222222"/>
          <w:sz w:val="22"/>
        </w:rPr>
        <w:t xml:space="preserve"> — the spirit and standards that should mark everything the Christian does with hand or mind.</w:t>
      </w:r>
    </w:p>
    <w:p>
      <w:pPr>
        <w:keepNext/>
        <w:spacing w:before="280" w:after="80"/>
        <w:pBdr>
          <w:bottom w:val="single" w:sz="6" w:space="4" w:color="2E7D52"/>
        </w:pBdr>
      </w:pPr>
      <w:r>
        <w:rPr>
          <w:rFonts w:ascii="Georgia" w:hAnsi="Georgia"/>
          <w:b/>
          <w:i w:val="0"/>
          <w:color w:val="256D43"/>
          <w:sz w:val="28"/>
        </w:rPr>
        <w:t>1.  The Foundation: Working for the Lord</w:t>
      </w:r>
    </w:p>
    <w:p>
      <w:pPr>
        <w:spacing w:before="40" w:after="160" w:line="283" w:lineRule="auto"/>
      </w:pPr>
      <w:r>
        <w:rPr>
          <w:rFonts w:ascii="Georgia" w:hAnsi="Georgia"/>
          <w:b w:val="0"/>
          <w:i w:val="0"/>
          <w:color w:val="222222"/>
          <w:sz w:val="22"/>
        </w:rPr>
        <w:t>The Christian work ethic rises from a single, transforming idea: we work, ultimately, not for an employer or a wage, but for God.</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“And whatsoever ye do, do it heartily, as to the Lord, and not unto men; knowing that of the Lord ye shall receive the reward of the inheritance: for ye serve the Lord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Colossians 3:23–24 (KJV)</w:t>
      </w:r>
    </w:p>
    <w:p>
      <w:pPr>
        <w:spacing w:before="40" w:after="160" w:line="283" w:lineRule="auto"/>
      </w:pPr>
      <w:r>
        <w:rPr>
          <w:rFonts w:ascii="Georgia" w:hAnsi="Georgia"/>
          <w:b w:val="0"/>
          <w:i w:val="0"/>
          <w:color w:val="222222"/>
          <w:sz w:val="22"/>
        </w:rPr>
        <w:t xml:space="preserve">This lifts every honest task into sacred service. The same Lord is watching whether anyone else is; the same Lord rewards. Therefore work is to be done </w:t>
      </w:r>
      <w:r>
        <w:rPr>
          <w:rFonts w:ascii="Georgia" w:hAnsi="Georgia"/>
          <w:b w:val="0"/>
          <w:i/>
          <w:color w:val="222222"/>
          <w:sz w:val="22"/>
        </w:rPr>
        <w:t>“fervent in spirit; serving the Lord”</w:t>
      </w:r>
      <w:r>
        <w:rPr>
          <w:rFonts w:ascii="Georgia" w:hAnsi="Georgia"/>
          <w:b w:val="0"/>
          <w:i w:val="0"/>
          <w:color w:val="222222"/>
          <w:sz w:val="22"/>
        </w:rPr>
        <w:t xml:space="preserve"> (Romans 12:11) and </w:t>
      </w:r>
      <w:r>
        <w:rPr>
          <w:rFonts w:ascii="Georgia" w:hAnsi="Georgia"/>
          <w:b w:val="0"/>
          <w:i/>
          <w:color w:val="222222"/>
          <w:sz w:val="22"/>
        </w:rPr>
        <w:t>“to the glory of God”</w:t>
      </w:r>
      <w:r>
        <w:rPr>
          <w:rFonts w:ascii="Georgia" w:hAnsi="Georgia"/>
          <w:b w:val="0"/>
          <w:i w:val="0"/>
          <w:color w:val="222222"/>
          <w:sz w:val="22"/>
        </w:rPr>
        <w:t xml:space="preserve"> (1 Corinthians 10:31). Change </w:t>
      </w:r>
      <w:r>
        <w:rPr>
          <w:rFonts w:ascii="Georgia" w:hAnsi="Georgia"/>
          <w:b w:val="0"/>
          <w:i/>
          <w:color w:val="222222"/>
          <w:sz w:val="22"/>
        </w:rPr>
        <w:t>who</w:t>
      </w:r>
      <w:r>
        <w:rPr>
          <w:rFonts w:ascii="Georgia" w:hAnsi="Georgia"/>
          <w:b w:val="0"/>
          <w:i w:val="0"/>
          <w:color w:val="222222"/>
          <w:sz w:val="22"/>
        </w:rPr>
        <w:t xml:space="preserve"> you work for, and you change </w:t>
      </w:r>
      <w:r>
        <w:rPr>
          <w:rFonts w:ascii="Georgia" w:hAnsi="Georgia"/>
          <w:b w:val="0"/>
          <w:i/>
          <w:color w:val="222222"/>
          <w:sz w:val="22"/>
        </w:rPr>
        <w:t>how</w:t>
      </w:r>
      <w:r>
        <w:rPr>
          <w:rFonts w:ascii="Georgia" w:hAnsi="Georgia"/>
          <w:b w:val="0"/>
          <w:i w:val="0"/>
          <w:color w:val="222222"/>
          <w:sz w:val="22"/>
        </w:rPr>
        <w:t xml:space="preserve"> you work.</w:t>
      </w:r>
    </w:p>
    <w:p>
      <w:pPr>
        <w:keepNext/>
        <w:spacing w:before="280" w:after="80"/>
        <w:pBdr>
          <w:bottom w:val="single" w:sz="6" w:space="4" w:color="2E7D52"/>
        </w:pBdr>
      </w:pPr>
      <w:r>
        <w:rPr>
          <w:rFonts w:ascii="Georgia" w:hAnsi="Georgia"/>
          <w:b/>
          <w:i w:val="0"/>
          <w:color w:val="256D43"/>
          <w:sz w:val="28"/>
        </w:rPr>
        <w:t>2.  The Marks of Godly Work</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Mark</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Means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Diligence</w:t>
            </w:r>
          </w:p>
        </w:tc>
        <w:tc>
          <w:tcPr>
            <w:tcW w:type="dxa" w:w="3120"/>
            <w:tcMar>
              <w:top w:w="60" w:type="dxa"/>
              <w:start w:w="160" w:type="dxa"/>
              <w:bottom w:w="60" w:type="dxa"/>
              <w:end w:w="160" w:type="dxa"/>
            </w:tcMar>
          </w:tcPr>
          <w:p>
            <w:r>
              <w:rPr>
                <w:rFonts w:ascii="Georgia" w:hAnsi="Georgia"/>
                <w:b w:val="0"/>
                <w:i w:val="0"/>
                <w:color w:val="222222"/>
                <w:sz w:val="20"/>
              </w:rPr>
              <w:t>Wholehearted effort; no laziness or slacking.</w:t>
            </w:r>
          </w:p>
        </w:tc>
        <w:tc>
          <w:tcPr>
            <w:tcW w:type="dxa" w:w="3120"/>
            <w:tcMar>
              <w:top w:w="60" w:type="dxa"/>
              <w:start w:w="160" w:type="dxa"/>
              <w:bottom w:w="60" w:type="dxa"/>
              <w:end w:w="160" w:type="dxa"/>
            </w:tcMar>
          </w:tcPr>
          <w:p>
            <w:r>
              <w:rPr>
                <w:rFonts w:ascii="Georgia" w:hAnsi="Georgia"/>
                <w:b w:val="0"/>
                <w:i w:val="0"/>
                <w:color w:val="222222"/>
                <w:sz w:val="20"/>
              </w:rPr>
              <w:t>Prov 10:4; Rom 12:11</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Faithfulness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Reliable; keeps its word; finishes the task.</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1 Cor 4:2; Luke 16:10</w:t>
            </w:r>
          </w:p>
        </w:tc>
      </w:tr>
      <w:tr>
        <w:tc>
          <w:tcPr>
            <w:tcW w:type="dxa" w:w="3120"/>
            <w:tcMar>
              <w:top w:w="60" w:type="dxa"/>
              <w:start w:w="160" w:type="dxa"/>
              <w:bottom w:w="60" w:type="dxa"/>
              <w:end w:w="160" w:type="dxa"/>
            </w:tcMar>
          </w:tcPr>
          <w:p>
            <w:r>
              <w:rPr>
                <w:rFonts w:ascii="Georgia" w:hAnsi="Georgia"/>
                <w:b w:val="0"/>
                <w:i w:val="0"/>
                <w:color w:val="222222"/>
                <w:sz w:val="20"/>
              </w:rPr>
              <w:t>Honesty</w:t>
            </w:r>
          </w:p>
        </w:tc>
        <w:tc>
          <w:tcPr>
            <w:tcW w:type="dxa" w:w="3120"/>
            <w:tcMar>
              <w:top w:w="60" w:type="dxa"/>
              <w:start w:w="160" w:type="dxa"/>
              <w:bottom w:w="60" w:type="dxa"/>
              <w:end w:w="160" w:type="dxa"/>
            </w:tcMar>
          </w:tcPr>
          <w:p>
            <w:r>
              <w:rPr>
                <w:rFonts w:ascii="Georgia" w:hAnsi="Georgia"/>
                <w:b w:val="0"/>
                <w:i w:val="0"/>
                <w:color w:val="222222"/>
                <w:sz w:val="20"/>
              </w:rPr>
              <w:t>Truthful in word, time, and dealing; no fraud.</w:t>
            </w:r>
          </w:p>
        </w:tc>
        <w:tc>
          <w:tcPr>
            <w:tcW w:type="dxa" w:w="3120"/>
            <w:tcMar>
              <w:top w:w="60" w:type="dxa"/>
              <w:start w:w="160" w:type="dxa"/>
              <w:bottom w:w="60" w:type="dxa"/>
              <w:end w:w="160" w:type="dxa"/>
            </w:tcMar>
          </w:tcPr>
          <w:p>
            <w:r>
              <w:rPr>
                <w:rFonts w:ascii="Georgia" w:hAnsi="Georgia"/>
                <w:b w:val="0"/>
                <w:i w:val="0"/>
                <w:color w:val="222222"/>
                <w:sz w:val="20"/>
              </w:rPr>
              <w:t>Prov 11:1; Eph 4:25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Excellence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Quality work, done thoroughly and well.</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Eccl 9:10; Dan 6:3</w:t>
            </w:r>
          </w:p>
        </w:tc>
      </w:tr>
      <w:tr>
        <w:tc>
          <w:tcPr>
            <w:tcW w:type="dxa" w:w="3120"/>
            <w:tcMar>
              <w:top w:w="60" w:type="dxa"/>
              <w:start w:w="160" w:type="dxa"/>
              <w:bottom w:w="60" w:type="dxa"/>
              <w:end w:w="160" w:type="dxa"/>
            </w:tcMar>
          </w:tcPr>
          <w:p>
            <w:r>
              <w:rPr>
                <w:rFonts w:ascii="Georgia" w:hAnsi="Georgia"/>
                <w:b w:val="0"/>
                <w:i w:val="0"/>
                <w:color w:val="222222"/>
                <w:sz w:val="20"/>
              </w:rPr>
              <w:t>Cheerfulness</w:t>
            </w:r>
          </w:p>
        </w:tc>
        <w:tc>
          <w:tcPr>
            <w:tcW w:type="dxa" w:w="3120"/>
            <w:tcMar>
              <w:top w:w="60" w:type="dxa"/>
              <w:start w:w="160" w:type="dxa"/>
              <w:bottom w:w="60" w:type="dxa"/>
              <w:end w:w="160" w:type="dxa"/>
            </w:tcMar>
          </w:tcPr>
          <w:p>
            <w:r>
              <w:rPr>
                <w:rFonts w:ascii="Georgia" w:hAnsi="Georgia"/>
                <w:b w:val="0"/>
                <w:i w:val="0"/>
                <w:color w:val="222222"/>
                <w:sz w:val="20"/>
              </w:rPr>
              <w:t>A willing, positive spirit, not grudging.</w:t>
            </w:r>
          </w:p>
        </w:tc>
        <w:tc>
          <w:tcPr>
            <w:tcW w:type="dxa" w:w="3120"/>
            <w:tcMar>
              <w:top w:w="60" w:type="dxa"/>
              <w:start w:w="160" w:type="dxa"/>
              <w:bottom w:w="60" w:type="dxa"/>
              <w:end w:w="160" w:type="dxa"/>
            </w:tcMar>
          </w:tcPr>
          <w:p>
            <w:r>
              <w:rPr>
                <w:rFonts w:ascii="Georgia" w:hAnsi="Georgia"/>
                <w:b w:val="0"/>
                <w:i w:val="0"/>
                <w:color w:val="222222"/>
                <w:sz w:val="20"/>
              </w:rPr>
              <w:t>Col 3:23; Phil 2:14</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Integrity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same whether watched or unwatched.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Prov 11:3; Col 3:22</w:t>
            </w:r>
          </w:p>
        </w:tc>
      </w:tr>
    </w:tbl>
    <w:p>
      <w:pPr>
        <w:spacing w:after="40"/>
      </w:pP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“The greatest want of the world is the want of men... men whose conscience is as true to duty as the needle to the pole, men who will stand for the right though the heavens fall.”</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Education, p. 57</w:t>
      </w:r>
    </w:p>
    <w:p>
      <w:pPr>
        <w:keepNext/>
        <w:spacing w:before="280" w:after="80"/>
        <w:pBdr>
          <w:bottom w:val="single" w:sz="6" w:space="4" w:color="2E7D52"/>
        </w:pBdr>
      </w:pPr>
      <w:r>
        <w:rPr>
          <w:rFonts w:ascii="Georgia" w:hAnsi="Georgia"/>
          <w:b/>
          <w:i w:val="0"/>
          <w:color w:val="256D43"/>
          <w:sz w:val="28"/>
        </w:rPr>
        <w:t>3.  Two Errors: Idleness and Overwork</w:t>
      </w:r>
    </w:p>
    <w:p>
      <w:pPr>
        <w:spacing w:before="40" w:after="160" w:line="283" w:lineRule="auto"/>
      </w:pPr>
      <w:r>
        <w:rPr>
          <w:rFonts w:ascii="Georgia" w:hAnsi="Georgia"/>
          <w:b w:val="0"/>
          <w:i w:val="0"/>
          <w:color w:val="222222"/>
          <w:sz w:val="22"/>
        </w:rPr>
        <w:t xml:space="preserve">Scripture rebukes the lazy plainly: </w:t>
      </w:r>
      <w:r>
        <w:rPr>
          <w:rFonts w:ascii="Georgia" w:hAnsi="Georgia"/>
          <w:b w:val="0"/>
          <w:i/>
          <w:color w:val="222222"/>
          <w:sz w:val="22"/>
        </w:rPr>
        <w:t>“if any would not work, neither should he eat”</w:t>
      </w:r>
      <w:r>
        <w:rPr>
          <w:rFonts w:ascii="Georgia" w:hAnsi="Georgia"/>
          <w:b w:val="0"/>
          <w:i w:val="0"/>
          <w:color w:val="222222"/>
          <w:sz w:val="22"/>
        </w:rPr>
        <w:t xml:space="preserve"> (2 Thessalonians 3:10); the sluggard is sent to learn from the ant (Proverbs 6:6). Idleness wastes God's gifts and opens the door to mischief. But the opposite error is also real — </w:t>
      </w:r>
      <w:r>
        <w:rPr>
          <w:rFonts w:ascii="Georgia" w:hAnsi="Georgia"/>
          <w:b w:val="0"/>
          <w:i/>
          <w:color w:val="222222"/>
          <w:sz w:val="22"/>
        </w:rPr>
        <w:t>overwork</w:t>
      </w:r>
      <w:r>
        <w:rPr>
          <w:rFonts w:ascii="Georgia" w:hAnsi="Georgia"/>
          <w:b w:val="0"/>
          <w:i w:val="0"/>
          <w:color w:val="222222"/>
          <w:sz w:val="22"/>
        </w:rPr>
        <w:t xml:space="preserve">, the worship of labour that crowds out rest, family, worship, and health. God Himself rested (Genesis 2:2) and commands a weekly Sabbath rest. The Christian works hard </w:t>
      </w:r>
      <w:r>
        <w:rPr>
          <w:rFonts w:ascii="Georgia" w:hAnsi="Georgia"/>
          <w:b w:val="0"/>
          <w:i/>
          <w:color w:val="222222"/>
          <w:sz w:val="22"/>
        </w:rPr>
        <w:t>and</w:t>
      </w:r>
      <w:r>
        <w:rPr>
          <w:rFonts w:ascii="Georgia" w:hAnsi="Georgia"/>
          <w:b w:val="0"/>
          <w:i w:val="0"/>
          <w:color w:val="222222"/>
          <w:sz w:val="22"/>
        </w:rPr>
        <w:t xml:space="preserve"> rests well, keeping labour in its God-given balance. Diligence without rest breaks the worker; rest without diligence ruins the work.</w:t>
      </w:r>
    </w:p>
    <w:p>
      <w:pPr>
        <w:keepNext/>
        <w:spacing w:before="280" w:after="80"/>
        <w:pBdr>
          <w:bottom w:val="single" w:sz="6" w:space="4" w:color="2E7D52"/>
        </w:pBdr>
      </w:pPr>
      <w:r>
        <w:rPr>
          <w:rFonts w:ascii="Georgia" w:hAnsi="Georgia"/>
          <w:b/>
          <w:i w:val="0"/>
          <w:color w:val="256D43"/>
          <w:sz w:val="28"/>
        </w:rPr>
        <w:t>4.  Models of Faithful Work: Joseph and Daniel</w:t>
      </w:r>
    </w:p>
    <w:p>
      <w:pPr>
        <w:spacing w:before="40" w:after="160" w:line="283" w:lineRule="auto"/>
      </w:pPr>
      <w:r>
        <w:rPr>
          <w:rFonts w:ascii="Georgia" w:hAnsi="Georgia"/>
          <w:b w:val="0"/>
          <w:i w:val="0"/>
          <w:color w:val="222222"/>
          <w:sz w:val="22"/>
        </w:rPr>
        <w:t xml:space="preserve">Two captives in foreign lands show a Christian work ethic in action. </w:t>
      </w:r>
      <w:r>
        <w:rPr>
          <w:rFonts w:ascii="Georgia" w:hAnsi="Georgia"/>
          <w:b/>
          <w:i w:val="0"/>
          <w:color w:val="222222"/>
          <w:sz w:val="22"/>
        </w:rPr>
        <w:t>Joseph</w:t>
      </w:r>
      <w:r>
        <w:rPr>
          <w:rFonts w:ascii="Georgia" w:hAnsi="Georgia"/>
          <w:b w:val="0"/>
          <w:i w:val="0"/>
          <w:color w:val="222222"/>
          <w:sz w:val="22"/>
        </w:rPr>
        <w:t xml:space="preserve">, sold as a slave, worked so faithfully that </w:t>
      </w:r>
      <w:r>
        <w:rPr>
          <w:rFonts w:ascii="Georgia" w:hAnsi="Georgia"/>
          <w:b w:val="0"/>
          <w:i/>
          <w:color w:val="222222"/>
          <w:sz w:val="22"/>
        </w:rPr>
        <w:t>“the LORD was with Joseph... and his master saw that the LORD was with him, and that the LORD made all that he did to prosper”</w:t>
      </w:r>
      <w:r>
        <w:rPr>
          <w:rFonts w:ascii="Georgia" w:hAnsi="Georgia"/>
          <w:b w:val="0"/>
          <w:i w:val="0"/>
          <w:color w:val="222222"/>
          <w:sz w:val="22"/>
        </w:rPr>
        <w:t xml:space="preserve"> (Genesis 39:2–3). His integrity held even when tempted in secret and punished unjustly. </w:t>
      </w:r>
      <w:r>
        <w:rPr>
          <w:rFonts w:ascii="Georgia" w:hAnsi="Georgia"/>
          <w:b/>
          <w:i w:val="0"/>
          <w:color w:val="222222"/>
          <w:sz w:val="22"/>
        </w:rPr>
        <w:t>Daniel</w:t>
      </w:r>
      <w:r>
        <w:rPr>
          <w:rFonts w:ascii="Georgia" w:hAnsi="Georgia"/>
          <w:b w:val="0"/>
          <w:i w:val="0"/>
          <w:color w:val="222222"/>
          <w:sz w:val="22"/>
        </w:rPr>
        <w:t xml:space="preserve">, a captive official, was so excellent and trustworthy that his enemies </w:t>
      </w:r>
      <w:r>
        <w:rPr>
          <w:rFonts w:ascii="Georgia" w:hAnsi="Georgia"/>
          <w:b w:val="0"/>
          <w:i/>
          <w:color w:val="222222"/>
          <w:sz w:val="22"/>
        </w:rPr>
        <w:t>“could find none occasion nor fault... because he was faithful”</w:t>
      </w:r>
      <w:r>
        <w:rPr>
          <w:rFonts w:ascii="Georgia" w:hAnsi="Georgia"/>
          <w:b w:val="0"/>
          <w:i w:val="0"/>
          <w:color w:val="222222"/>
          <w:sz w:val="22"/>
        </w:rPr>
        <w:t xml:space="preserve"> (Daniel 6:4). In both, faithful work became a powerful witness, opening the way for God to be honoured before pagan rulers. So it can be with you.</w:t>
      </w:r>
    </w:p>
    <w:p>
      <w:pPr>
        <w:keepNext/>
        <w:spacing w:before="280" w:after="80"/>
        <w:pBdr>
          <w:bottom w:val="single" w:sz="6" w:space="4" w:color="2E7D52"/>
        </w:pBdr>
      </w:pPr>
      <w:r>
        <w:rPr>
          <w:rFonts w:ascii="Georgia" w:hAnsi="Georgia"/>
          <w:b/>
          <w:i w:val="0"/>
          <w:color w:val="256D43"/>
          <w:sz w:val="28"/>
        </w:rPr>
        <w:t>5.  Work as Worship and Witness</w:t>
      </w:r>
    </w:p>
    <w:p>
      <w:pPr>
        <w:spacing w:before="40" w:after="160" w:line="283" w:lineRule="auto"/>
      </w:pPr>
      <w:r>
        <w:rPr>
          <w:rFonts w:ascii="Georgia" w:hAnsi="Georgia"/>
          <w:b w:val="0"/>
          <w:i w:val="0"/>
          <w:color w:val="222222"/>
          <w:sz w:val="22"/>
        </w:rPr>
        <w:t xml:space="preserve">Bring these threads together and a beautiful truth emerges: ordinary work, done God's way, becomes both </w:t>
      </w:r>
      <w:r>
        <w:rPr>
          <w:rFonts w:ascii="Georgia" w:hAnsi="Georgia"/>
          <w:b w:val="0"/>
          <w:i/>
          <w:color w:val="222222"/>
          <w:sz w:val="22"/>
        </w:rPr>
        <w:t>worship</w:t>
      </w:r>
      <w:r>
        <w:rPr>
          <w:rFonts w:ascii="Georgia" w:hAnsi="Georgia"/>
          <w:b w:val="0"/>
          <w:i w:val="0"/>
          <w:color w:val="222222"/>
          <w:sz w:val="22"/>
        </w:rPr>
        <w:t xml:space="preserve"> and </w:t>
      </w:r>
      <w:r>
        <w:rPr>
          <w:rFonts w:ascii="Georgia" w:hAnsi="Georgia"/>
          <w:b w:val="0"/>
          <w:i/>
          <w:color w:val="222222"/>
          <w:sz w:val="22"/>
        </w:rPr>
        <w:t>witness</w:t>
      </w:r>
      <w:r>
        <w:rPr>
          <w:rFonts w:ascii="Georgia" w:hAnsi="Georgia"/>
          <w:b w:val="0"/>
          <w:i w:val="0"/>
          <w:color w:val="222222"/>
          <w:sz w:val="22"/>
        </w:rPr>
        <w:t>. It is worship, because it is offered to God and done for His glory (1 Corinthians 10:31). It is witness, because excellence and integrity preach a silent, persuasive sermon to everyone who sees them. A lazy or dishonest ‘missionary’ contradicts his own message; a diligent, faithful, cheerful worker confirms it. So whatever your hand finds to do — give a treatment, dig a garden, keep accounts, clean a room — do it heartily, as to the Lord, and your work itself will glorify God.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 Christian work ethic rests on working for the Lord, not merely for people or pay (Col 3:23–24; Rom 12:11).</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Godly work is marked by diligence, faithfulness, honesty, excellence, cheerfulness, and integrity (Education 57).</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Avoid both idleness (2 Thess 3:10) and overwork; God commands hard work </w:t>
            </w:r>
            <w:r>
              <w:rPr>
                <w:rFonts w:ascii="Georgia" w:hAnsi="Georgia"/>
                <w:b w:val="0"/>
                <w:i/>
                <w:color w:val="222222"/>
                <w:sz w:val="22"/>
              </w:rPr>
              <w:t>and</w:t>
            </w:r>
            <w:r>
              <w:rPr>
                <w:rFonts w:ascii="Georgia" w:hAnsi="Georgia"/>
                <w:b w:val="0"/>
                <w:i w:val="0"/>
                <w:color w:val="222222"/>
                <w:sz w:val="22"/>
              </w:rPr>
              <w:t xml:space="preserve"> rest in balance (Gen 2:2).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Joseph and Daniel show faithful work becoming a witness that honours God before unbelievers (Gen 39:2–3; Dan 6:4).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Ordinary work done God's way becomes both worship (offered to His glory) and witness (a silent sermon of integrity).</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 xml:space="preserve">On what foundation does the Christian work ethic rest (Col 3:23–24)? How does it change </w:t>
      </w:r>
      <w:r>
        <w:rPr>
          <w:rFonts w:ascii="Georgia" w:hAnsi="Georgia"/>
          <w:b w:val="0"/>
          <w:i/>
          <w:color w:val="222222"/>
          <w:sz w:val="22"/>
        </w:rPr>
        <w:t>how</w:t>
      </w:r>
      <w:r>
        <w:rPr>
          <w:rFonts w:ascii="Georgia" w:hAnsi="Georgia"/>
          <w:b w:val="0"/>
          <w:i w:val="0"/>
          <w:color w:val="222222"/>
          <w:sz w:val="22"/>
        </w:rPr>
        <w:t xml:space="preserve"> we work?</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List the six marks of godly work, each with a text.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Describe the two opposite errors regarding work, and the biblical balance.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How did Joseph's and Daniel's work ethic become a witness?</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Explain how ordinary work can be both worship and witness.</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If someone watched you work this week, what would your work ethic preach about your God?</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Romans 12:11 and Colossians 3:23–24.</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Read Genesis 39 (Joseph) and Daniel 6; list the marks of faithful work you see.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Pick one task you tend to do poorly or grudgingly; do it this week ‘as to the Lord’ and note the difference.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Self-rate the six marks of godly work (1–5); choose one to strengthen.</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Romans 12:11; Colossians 3:22–24; 1 Corinthians 4:2; 10:31; 2 Thessalonians 3:10; Genesis 2:2; 39:2–4; Daniel 6:3–4; Proverbs 6:6; 10:4; 11:1, 3.</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p. 57, integrity and faithfulness.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Patriarchs and Prophets — ‘Joseph in Egypt.’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faithful stewardship.</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2.6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