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Georgia" w:hAnsi="Georgia"/>
          <w:b/>
          <w:i w:val="0"/>
          <w:color w:val="8A6D00"/>
          <w:sz w:val="21"/>
        </w:rPr>
        <w:t>MODULE 2  —  CHARACTER, LEADERSHIP AND HUMAN RELATIONS</w:t>
      </w:r>
    </w:p>
    <w:p>
      <w:pPr>
        <w:spacing w:after="0"/>
      </w:pPr>
      <w:r>
        <w:rPr>
          <w:rFonts w:ascii="Georgia" w:hAnsi="Georgia"/>
          <w:b/>
          <w:i w:val="0"/>
          <w:color w:val="2E7D52"/>
          <w:sz w:val="24"/>
        </w:rPr>
        <w:t>Lesson 2.8</w:t>
      </w:r>
    </w:p>
    <w:p>
      <w:pPr>
        <w:spacing w:before="40" w:after="40"/>
      </w:pPr>
      <w:r>
        <w:rPr>
          <w:rFonts w:ascii="Georgia" w:hAnsi="Georgia"/>
          <w:b/>
          <w:i w:val="0"/>
          <w:color w:val="14532D"/>
          <w:sz w:val="44"/>
        </w:rPr>
        <w:t>Conflict Resolution</w:t>
      </w:r>
    </w:p>
    <w:p>
      <w:pPr>
        <w:spacing w:after="80"/>
      </w:pPr>
      <w:r>
        <w:rPr>
          <w:rFonts w:ascii="Georgia" w:hAnsi="Georgia"/>
          <w:b w:val="0"/>
          <w:i/>
          <w:color w:val="5B5B5B"/>
          <w:sz w:val="24"/>
        </w:rPr>
        <w:t>Settling differences the way Christ commanded</w:t>
      </w:r>
    </w:p>
    <w:p>
      <w:pPr>
        <w:spacing w:after="160"/>
        <w:pBdr>
          <w:bottom w:val="single" w:sz="14" w:space="4" w:color="B8860B"/>
        </w:pBdr>
      </w:pPr>
    </w:p>
    <w:tbl>
      <w:tblPr>
        <w:tblW w:type="auto" w:w="0"/>
        <w:jc w:val="center"/>
        <w:tblLook w:firstColumn="1" w:firstRow="1" w:lastColumn="0" w:lastRow="0" w:noHBand="0" w:noVBand="1" w:val="04A0"/>
        <w:tblBorders>
          <w:top w:val="single" w:sz="6" w:space="0" w:color="2E7D52"/>
          <w:left w:val="single" w:sz="6" w:space="0" w:color="2E7D52"/>
          <w:bottom w:val="single" w:sz="6" w:space="0" w:color="2E7D52"/>
          <w:right w:val="single" w:sz="6" w:space="0" w:color="2E7D52"/>
          <w:insideH w:val="single" w:sz="6" w:space="0" w:color="2E7D52"/>
          <w:insideV w:val="single" w:sz="6" w:space="0" w:color="2E7D52"/>
        </w:tblBorders>
      </w:tblPr>
      <w:tblGrid>
        <w:gridCol w:w="9360"/>
      </w:tblGrid>
      <w:tr>
        <w:tc>
          <w:tcPr>
            <w:tcW w:type="dxa" w:w="9360"/>
            <w:shd w:val="clear" w:color="auto" w:fill="EAF3EC"/>
            <w:tcMar>
              <w:top w:w="120" w:type="dxa"/>
              <w:start w:w="160" w:type="dxa"/>
              <w:bottom w:w="120" w:type="dxa"/>
              <w:end w:w="160" w:type="dxa"/>
            </w:tcMar>
          </w:tcPr>
          <w:p>
            <w:pPr>
              <w:spacing w:after="80"/>
            </w:pPr>
            <w:r>
              <w:rPr>
                <w:rFonts w:ascii="Georgia" w:hAnsi="Georgia"/>
                <w:b/>
                <w:i w:val="0"/>
                <w:color w:val="256D43"/>
                <w:sz w:val="23"/>
              </w:rPr>
              <w:t>📖  LESSON AT A GLANCE</w:t>
            </w:r>
          </w:p>
          <w:p>
            <w:pPr>
              <w:spacing w:before="40" w:after="160" w:line="283" w:lineRule="auto"/>
            </w:pPr>
            <w:r>
              <w:rPr>
                <w:rFonts w:ascii="Georgia" w:hAnsi="Georgia"/>
                <w:b/>
                <w:i w:val="0"/>
                <w:color w:val="222222"/>
                <w:sz w:val="22"/>
              </w:rPr>
              <w:t>Estimated study time:</w:t>
            </w:r>
            <w:r>
              <w:rPr>
                <w:rFonts w:ascii="Georgia" w:hAnsi="Georgia"/>
                <w:b w:val="0"/>
                <w:i w:val="0"/>
                <w:color w:val="222222"/>
                <w:sz w:val="22"/>
              </w:rPr>
              <w:t xml:space="preserve"> 80 minutes</w:t>
            </w:r>
          </w:p>
          <w:p>
            <w:pPr>
              <w:keepNext/>
              <w:spacing w:before="200" w:after="80"/>
            </w:pPr>
            <w:r>
              <w:rPr>
                <w:rFonts w:ascii="Georgia" w:hAnsi="Georgia"/>
                <w:b/>
                <w:i w:val="0"/>
                <w:color w:val="8A6D00"/>
                <w:sz w:val="24"/>
              </w:rPr>
              <w:t>Learning Objectives</w:t>
            </w:r>
          </w:p>
          <w:p>
            <w:pPr>
              <w:spacing w:before="40" w:after="160" w:line="283" w:lineRule="auto"/>
            </w:pPr>
            <w:r>
              <w:rPr>
                <w:rFonts w:ascii="Georgia" w:hAnsi="Georgia"/>
                <w:b w:val="0"/>
                <w:i w:val="0"/>
                <w:color w:val="222222"/>
                <w:sz w:val="22"/>
              </w:rPr>
              <w:t>By the end of this lesson, you will be able to:</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Understand why conflict arises and why it must be addressed, not ignored.</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Apply Christ's direct method for resolving an offence (Matthew 18).</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Use the soft answer, humility, and forgiveness to defuse strife.</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Distinguish biblical resolution from gossip, avoidance, and retaliation.</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Pursue genuine reconciliation that restores both the relationship and the person.</w:t>
            </w:r>
          </w:p>
          <w:p>
            <w:pPr>
              <w:keepNext/>
              <w:spacing w:before="200" w:after="80"/>
            </w:pPr>
            <w:r>
              <w:rPr>
                <w:rFonts w:ascii="Georgia" w:hAnsi="Georgia"/>
                <w:b/>
                <w:i w:val="0"/>
                <w:color w:val="8A6D00"/>
                <w:sz w:val="24"/>
              </w:rPr>
              <w:t>Key Scripture Passages</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Matthew 18:15–17 — go to thy brother alone</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Matthew 5:23–24 — be reconciled to thy brother</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Proverbs 15:1 — a soft answer turneth away wrath</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Ephesians 4:26, 31–32 — be angry and sin not; forgive</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Galatians 6:1 — restore in a spirit of meekness</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Romans 12:18 — live peaceably with all men</w:t>
            </w:r>
          </w:p>
          <w:p>
            <w:pPr>
              <w:keepNext/>
              <w:spacing w:before="200" w:after="80"/>
            </w:pPr>
            <w:r>
              <w:rPr>
                <w:rFonts w:ascii="Georgia" w:hAnsi="Georgia"/>
                <w:b/>
                <w:i w:val="0"/>
                <w:color w:val="8A6D00"/>
                <w:sz w:val="24"/>
              </w:rPr>
              <w:t>Key Spirit of Prophecy Sources</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Thoughts from the Mount of Blessing — reconciliation</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The Adventist Home — settling differences</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Christ's Object Lessons — forgiveness (‘The Measure of Forgiveness’)</w:t>
            </w:r>
          </w:p>
        </w:tc>
      </w:tr>
    </w:tbl>
    <w:p>
      <w:pPr>
        <w:spacing w:after="40"/>
      </w:pPr>
    </w:p>
    <w:p>
      <w:pPr>
        <w:spacing w:before="40"/>
      </w:pPr>
      <w:r>
        <w:rPr>
          <w:rFonts w:ascii="Georgia" w:hAnsi="Georgia"/>
          <w:b/>
          <w:i w:val="0"/>
          <w:color w:val="8A6D00"/>
          <w:sz w:val="20"/>
        </w:rPr>
        <w:t>MEMORY VERSE</w:t>
      </w:r>
    </w:p>
    <w:p>
      <w:pPr>
        <w:spacing w:before="120" w:after="40" w:line="283" w:lineRule="auto"/>
        <w:ind w:left="360" w:right="216"/>
        <w:pBdr>
          <w:left w:val="single" w:sz="26" w:space="14" w:color="B8860B"/>
        </w:pBdr>
        <w:shd w:val="clear" w:color="auto" w:fill="FBF6E7"/>
      </w:pPr>
      <w:r>
        <w:rPr>
          <w:rFonts w:ascii="Georgia" w:hAnsi="Georgia"/>
          <w:b w:val="0"/>
          <w:i/>
          <w:color w:val="222222"/>
          <w:sz w:val="22"/>
        </w:rPr>
        <w:t>“Moreover if thy brother shall trespass against thee, go and tell him his fault between thee and him alone: if he shall hear thee, thou hast gained thy brother.”</w:t>
      </w:r>
    </w:p>
    <w:p>
      <w:pPr>
        <w:spacing w:before="0" w:after="160" w:line="283" w:lineRule="auto"/>
        <w:ind w:left="360"/>
        <w:pBdr>
          <w:left w:val="single" w:sz="26" w:space="14" w:color="B8860B"/>
        </w:pBdr>
        <w:shd w:val="clear" w:color="auto" w:fill="FBF6E7"/>
      </w:pPr>
      <w:r>
        <w:rPr>
          <w:rFonts w:ascii="Georgia" w:hAnsi="Georgia"/>
          <w:b/>
          <w:i w:val="0"/>
          <w:color w:val="8A6D00"/>
          <w:sz w:val="20"/>
        </w:rPr>
        <w:t>— Matthew 18:15 (KJV)</w:t>
      </w:r>
    </w:p>
    <w:p>
      <w:pPr>
        <w:spacing w:before="40" w:after="160" w:line="283" w:lineRule="auto"/>
      </w:pPr>
      <w:r>
        <w:rPr>
          <w:rFonts w:ascii="Georgia" w:hAnsi="Georgia"/>
          <w:b w:val="0"/>
          <w:i w:val="0"/>
          <w:color w:val="222222"/>
          <w:sz w:val="22"/>
        </w:rPr>
        <w:t xml:space="preserve">Wherever people work closely together — in a clinic, a team, a family, a church — differences and offences are bound to arise. Conflict itself is not the disaster; </w:t>
      </w:r>
      <w:r>
        <w:rPr>
          <w:rFonts w:ascii="Georgia" w:hAnsi="Georgia"/>
          <w:b w:val="0"/>
          <w:i/>
          <w:color w:val="222222"/>
          <w:sz w:val="22"/>
        </w:rPr>
        <w:t>mishandled</w:t>
      </w:r>
      <w:r>
        <w:rPr>
          <w:rFonts w:ascii="Georgia" w:hAnsi="Georgia"/>
          <w:b w:val="0"/>
          <w:i w:val="0"/>
          <w:color w:val="222222"/>
          <w:sz w:val="22"/>
        </w:rPr>
        <w:t xml:space="preserve"> conflict is. Buried, it festers into resentment; broadcast, it spreads into gossip and division; fought, it wounds and destroys. The good news is that Jesus gave His followers a clear, wise, redemptive way to handle conflict. This lesson teaches that method, so that the medical missionary can be a healer of broken relationships, not a casualty of them.</w:t>
      </w:r>
    </w:p>
    <w:p>
      <w:pPr>
        <w:spacing w:before="40" w:after="160" w:line="283" w:lineRule="auto"/>
      </w:pPr>
      <w:r>
        <w:rPr>
          <w:rFonts w:ascii="Georgia" w:hAnsi="Georgia"/>
          <w:b w:val="0"/>
          <w:i w:val="0"/>
          <w:color w:val="222222"/>
          <w:sz w:val="22"/>
        </w:rPr>
        <w:t xml:space="preserve">Note the goal from the outset. Christ's aim in conflict is never merely to win, or even merely to make peace, but to </w:t>
      </w:r>
      <w:r>
        <w:rPr>
          <w:rFonts w:ascii="Georgia" w:hAnsi="Georgia"/>
          <w:b w:val="0"/>
          <w:i/>
          <w:color w:val="222222"/>
          <w:sz w:val="22"/>
        </w:rPr>
        <w:t>“gain thy brother”</w:t>
      </w:r>
      <w:r>
        <w:rPr>
          <w:rFonts w:ascii="Georgia" w:hAnsi="Georgia"/>
          <w:b w:val="0"/>
          <w:i w:val="0"/>
          <w:color w:val="222222"/>
          <w:sz w:val="22"/>
        </w:rPr>
        <w:t xml:space="preserve"> — to restore both the relationship and the person. Keep that goal in view and the whole subject falls into place.</w:t>
      </w:r>
    </w:p>
    <w:p>
      <w:pPr>
        <w:keepNext/>
        <w:spacing w:before="280" w:after="80"/>
        <w:pBdr>
          <w:bottom w:val="single" w:sz="6" w:space="4" w:color="2E7D52"/>
        </w:pBdr>
      </w:pPr>
      <w:r>
        <w:rPr>
          <w:rFonts w:ascii="Georgia" w:hAnsi="Georgia"/>
          <w:b/>
          <w:i w:val="0"/>
          <w:color w:val="256D43"/>
          <w:sz w:val="28"/>
        </w:rPr>
        <w:t>1.  Why Conflict Comes — and Why to Face It</w:t>
      </w:r>
    </w:p>
    <w:p>
      <w:pPr>
        <w:spacing w:before="40" w:after="160" w:line="283" w:lineRule="auto"/>
      </w:pPr>
      <w:r>
        <w:rPr>
          <w:rFonts w:ascii="Georgia" w:hAnsi="Georgia"/>
          <w:b w:val="0"/>
          <w:i w:val="0"/>
          <w:color w:val="222222"/>
          <w:sz w:val="22"/>
        </w:rPr>
        <w:t xml:space="preserve">Conflict springs from our fallen nature — from pride, selfishness, misunderstanding, and unmet expectations. </w:t>
      </w:r>
      <w:r>
        <w:rPr>
          <w:rFonts w:ascii="Georgia" w:hAnsi="Georgia"/>
          <w:b w:val="0"/>
          <w:i/>
          <w:color w:val="222222"/>
          <w:sz w:val="22"/>
        </w:rPr>
        <w:t>“From whence come wars and fightings among you? come they not hence, even of your lusts?”</w:t>
      </w:r>
      <w:r>
        <w:rPr>
          <w:rFonts w:ascii="Georgia" w:hAnsi="Georgia"/>
          <w:b w:val="0"/>
          <w:i w:val="0"/>
          <w:color w:val="222222"/>
          <w:sz w:val="22"/>
        </w:rPr>
        <w:t xml:space="preserve"> (James 4:1). Because we are imperfect people, friction is inevitable; the question is what we do with it. Scripture forbids both ignoring it and inflaming it. Jesus tells us to take the initiative to set things right — whether we are the offended party (Matthew 18:15) or the offending one:</w:t>
      </w:r>
    </w:p>
    <w:p>
      <w:pPr>
        <w:spacing w:before="120" w:after="40" w:line="283" w:lineRule="auto"/>
        <w:ind w:left="360" w:right="216"/>
        <w:pBdr>
          <w:left w:val="single" w:sz="26" w:space="14" w:color="B8860B"/>
        </w:pBdr>
        <w:shd w:val="clear" w:color="auto" w:fill="FBF6E7"/>
      </w:pPr>
      <w:r>
        <w:rPr>
          <w:rFonts w:ascii="Georgia" w:hAnsi="Georgia"/>
          <w:b w:val="0"/>
          <w:i/>
          <w:color w:val="222222"/>
          <w:sz w:val="22"/>
        </w:rPr>
        <w:t>“Therefore if thou bring thy gift to the altar, and there rememberest that thy brother hath ought against thee... first be reconciled to thy brother, and then come and offer thy gift.”</w:t>
      </w:r>
    </w:p>
    <w:p>
      <w:pPr>
        <w:spacing w:before="0" w:after="160" w:line="283" w:lineRule="auto"/>
        <w:ind w:left="360"/>
        <w:pBdr>
          <w:left w:val="single" w:sz="26" w:space="14" w:color="B8860B"/>
        </w:pBdr>
        <w:shd w:val="clear" w:color="auto" w:fill="FBF6E7"/>
      </w:pPr>
      <w:r>
        <w:rPr>
          <w:rFonts w:ascii="Georgia" w:hAnsi="Georgia"/>
          <w:b/>
          <w:i w:val="0"/>
          <w:color w:val="8A6D00"/>
          <w:sz w:val="20"/>
        </w:rPr>
        <w:t>— Matthew 5:23–24 (KJV)</w:t>
      </w:r>
    </w:p>
    <w:p>
      <w:pPr>
        <w:spacing w:before="40" w:after="160" w:line="283" w:lineRule="auto"/>
      </w:pPr>
      <w:r>
        <w:rPr>
          <w:rFonts w:ascii="Georgia" w:hAnsi="Georgia"/>
          <w:b w:val="0"/>
          <w:i w:val="0"/>
          <w:color w:val="222222"/>
          <w:sz w:val="22"/>
        </w:rPr>
        <w:t>So important is reconciliation that God would have us interrupt worship to pursue it. Conflict left unresolved hinders our walk with God Himself.</w:t>
      </w:r>
    </w:p>
    <w:p>
      <w:pPr>
        <w:keepNext/>
        <w:spacing w:before="280" w:after="80"/>
        <w:pBdr>
          <w:bottom w:val="single" w:sz="6" w:space="4" w:color="2E7D52"/>
        </w:pBdr>
      </w:pPr>
      <w:r>
        <w:rPr>
          <w:rFonts w:ascii="Georgia" w:hAnsi="Georgia"/>
          <w:b/>
          <w:i w:val="0"/>
          <w:color w:val="256D43"/>
          <w:sz w:val="28"/>
        </w:rPr>
        <w:t>2.  Christ's Method: The Steps of Matthew 18</w:t>
      </w:r>
    </w:p>
    <w:p>
      <w:pPr>
        <w:spacing w:before="40" w:after="160" w:line="283" w:lineRule="auto"/>
      </w:pPr>
      <w:r>
        <w:rPr>
          <w:rFonts w:ascii="Georgia" w:hAnsi="Georgia"/>
          <w:b w:val="0"/>
          <w:i w:val="0"/>
          <w:color w:val="222222"/>
          <w:sz w:val="22"/>
        </w:rPr>
        <w:t>Jesus laid out a clear, escalating process — always beginning privately and small, widening only as necessary:</w:t>
      </w:r>
    </w:p>
    <w:tbl>
      <w:tblPr>
        <w:tblW w:type="auto" w:w="0"/>
        <w:jc w:val="center"/>
        <w:tblLook w:firstColumn="1" w:firstRow="1" w:lastColumn="0" w:lastRow="0" w:noHBand="0" w:noVBand="1" w:val="04A0"/>
        <w:tblBorders>
          <w:top w:val="single" w:sz="4" w:space="0" w:color="2E7D52"/>
          <w:left w:val="single" w:sz="4" w:space="0" w:color="2E7D52"/>
          <w:bottom w:val="single" w:sz="4" w:space="0" w:color="2E7D52"/>
          <w:right w:val="single" w:sz="4" w:space="0" w:color="2E7D52"/>
          <w:insideH w:val="single" w:sz="4" w:space="0" w:color="2E7D52"/>
          <w:insideV w:val="single" w:sz="4" w:space="0" w:color="2E7D52"/>
        </w:tblBorders>
      </w:tblPr>
      <w:tblGrid>
        <w:gridCol w:w="3120"/>
        <w:gridCol w:w="3120"/>
        <w:gridCol w:w="3120"/>
      </w:tblGrid>
      <w:tr>
        <w:tc>
          <w:tcPr>
            <w:tcW w:type="dxa" w:w="3120"/>
            <w:shd w:val="clear" w:color="auto" w:fill="256D43"/>
            <w:tcMar>
              <w:top w:w="70" w:type="dxa"/>
              <w:start w:w="160" w:type="dxa"/>
              <w:bottom w:w="70" w:type="dxa"/>
              <w:end w:w="160" w:type="dxa"/>
            </w:tcMar>
          </w:tcPr>
          <w:p>
            <w:r>
              <w:rPr>
                <w:rFonts w:ascii="Georgia" w:hAnsi="Georgia"/>
                <w:b/>
                <w:i w:val="0"/>
                <w:color w:val="FFFFFF"/>
                <w:sz w:val="21"/>
              </w:rPr>
              <w:t>Step</w:t>
            </w:r>
          </w:p>
        </w:tc>
        <w:tc>
          <w:tcPr>
            <w:tcW w:type="dxa" w:w="3120"/>
            <w:shd w:val="clear" w:color="auto" w:fill="256D43"/>
            <w:tcMar>
              <w:top w:w="70" w:type="dxa"/>
              <w:start w:w="160" w:type="dxa"/>
              <w:bottom w:w="70" w:type="dxa"/>
              <w:end w:w="160" w:type="dxa"/>
            </w:tcMar>
          </w:tcPr>
          <w:p>
            <w:r>
              <w:rPr>
                <w:rFonts w:ascii="Georgia" w:hAnsi="Georgia"/>
                <w:b/>
                <w:i w:val="0"/>
                <w:color w:val="FFFFFF"/>
                <w:sz w:val="21"/>
              </w:rPr>
              <w:t>What to Do</w:t>
            </w:r>
          </w:p>
        </w:tc>
        <w:tc>
          <w:tcPr>
            <w:tcW w:type="dxa" w:w="3120"/>
            <w:shd w:val="clear" w:color="auto" w:fill="256D43"/>
            <w:tcMar>
              <w:top w:w="70" w:type="dxa"/>
              <w:start w:w="160" w:type="dxa"/>
              <w:bottom w:w="70" w:type="dxa"/>
              <w:end w:w="160" w:type="dxa"/>
            </w:tcMar>
          </w:tcPr>
          <w:p>
            <w:r>
              <w:rPr>
                <w:rFonts w:ascii="Georgia" w:hAnsi="Georgia"/>
                <w:b/>
                <w:i w:val="0"/>
                <w:color w:val="FFFFFF"/>
                <w:sz w:val="21"/>
              </w:rPr>
              <w:t>Reference</w:t>
            </w:r>
          </w:p>
        </w:tc>
      </w:tr>
      <w:tr>
        <w:tc>
          <w:tcPr>
            <w:tcW w:type="dxa" w:w="3120"/>
            <w:tcMar>
              <w:top w:w="60" w:type="dxa"/>
              <w:start w:w="160" w:type="dxa"/>
              <w:bottom w:w="60" w:type="dxa"/>
              <w:end w:w="160" w:type="dxa"/>
            </w:tcMar>
          </w:tcPr>
          <w:p>
            <w:r>
              <w:rPr>
                <w:rFonts w:ascii="Georgia" w:hAnsi="Georgia"/>
                <w:b w:val="0"/>
                <w:i w:val="0"/>
                <w:color w:val="222222"/>
                <w:sz w:val="20"/>
              </w:rPr>
              <w:t>1. Go privately</w:t>
            </w:r>
          </w:p>
        </w:tc>
        <w:tc>
          <w:tcPr>
            <w:tcW w:type="dxa" w:w="3120"/>
            <w:tcMar>
              <w:top w:w="60" w:type="dxa"/>
              <w:start w:w="160" w:type="dxa"/>
              <w:bottom w:w="60" w:type="dxa"/>
              <w:end w:w="160" w:type="dxa"/>
            </w:tcMar>
          </w:tcPr>
          <w:p>
            <w:r>
              <w:rPr>
                <w:rFonts w:ascii="Georgia" w:hAnsi="Georgia"/>
                <w:b w:val="0"/>
                <w:i w:val="0"/>
                <w:color w:val="222222"/>
                <w:sz w:val="20"/>
              </w:rPr>
              <w:t>Speak to the person alone, directly and kindly.</w:t>
            </w:r>
          </w:p>
        </w:tc>
        <w:tc>
          <w:tcPr>
            <w:tcW w:type="dxa" w:w="3120"/>
            <w:tcMar>
              <w:top w:w="60" w:type="dxa"/>
              <w:start w:w="160" w:type="dxa"/>
              <w:bottom w:w="60" w:type="dxa"/>
              <w:end w:w="160" w:type="dxa"/>
            </w:tcMar>
          </w:tcPr>
          <w:p>
            <w:r>
              <w:rPr>
                <w:rFonts w:ascii="Georgia" w:hAnsi="Georgia"/>
                <w:b w:val="0"/>
                <w:i w:val="0"/>
                <w:color w:val="222222"/>
                <w:sz w:val="20"/>
              </w:rPr>
              <w:t>Matt 18:15</w:t>
            </w:r>
          </w:p>
        </w:tc>
      </w:tr>
      <w:tr>
        <w:tc>
          <w:tcPr>
            <w:tcW w:type="dxa" w:w="3120"/>
            <w:tcMar>
              <w:top w:w="60" w:type="dxa"/>
              <w:start w:w="160" w:type="dxa"/>
              <w:bottom w:w="60" w:type="dxa"/>
              <w:end w:w="160" w:type="dxa"/>
            </w:tcMar>
            <w:shd w:val="clear" w:color="auto" w:fill="F2F7F3"/>
          </w:tcPr>
          <w:p>
            <w:r>
              <w:rPr>
                <w:rFonts w:ascii="Georgia" w:hAnsi="Georgia"/>
                <w:b w:val="0"/>
                <w:i w:val="0"/>
                <w:color w:val="222222"/>
                <w:sz w:val="20"/>
              </w:rPr>
              <w:t>2. Take one or two</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If unresolved, bring one or two wise witnesses.</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Matt 18:16</w:t>
            </w:r>
          </w:p>
        </w:tc>
      </w:tr>
      <w:tr>
        <w:tc>
          <w:tcPr>
            <w:tcW w:type="dxa" w:w="3120"/>
            <w:tcMar>
              <w:top w:w="60" w:type="dxa"/>
              <w:start w:w="160" w:type="dxa"/>
              <w:bottom w:w="60" w:type="dxa"/>
              <w:end w:w="160" w:type="dxa"/>
            </w:tcMar>
          </w:tcPr>
          <w:p>
            <w:r>
              <w:rPr>
                <w:rFonts w:ascii="Georgia" w:hAnsi="Georgia"/>
                <w:b w:val="0"/>
                <w:i w:val="0"/>
                <w:color w:val="222222"/>
                <w:sz w:val="20"/>
              </w:rPr>
              <w:t>3. Tell the church</w:t>
            </w:r>
          </w:p>
        </w:tc>
        <w:tc>
          <w:tcPr>
            <w:tcW w:type="dxa" w:w="3120"/>
            <w:tcMar>
              <w:top w:w="60" w:type="dxa"/>
              <w:start w:w="160" w:type="dxa"/>
              <w:bottom w:w="60" w:type="dxa"/>
              <w:end w:w="160" w:type="dxa"/>
            </w:tcMar>
          </w:tcPr>
          <w:p>
            <w:r>
              <w:rPr>
                <w:rFonts w:ascii="Georgia" w:hAnsi="Georgia"/>
                <w:b w:val="0"/>
                <w:i w:val="0"/>
                <w:color w:val="222222"/>
                <w:sz w:val="20"/>
              </w:rPr>
              <w:t>If still unresolved, involve the church/leadership.</w:t>
            </w:r>
          </w:p>
        </w:tc>
        <w:tc>
          <w:tcPr>
            <w:tcW w:type="dxa" w:w="3120"/>
            <w:tcMar>
              <w:top w:w="60" w:type="dxa"/>
              <w:start w:w="160" w:type="dxa"/>
              <w:bottom w:w="60" w:type="dxa"/>
              <w:end w:w="160" w:type="dxa"/>
            </w:tcMar>
          </w:tcPr>
          <w:p>
            <w:r>
              <w:rPr>
                <w:rFonts w:ascii="Georgia" w:hAnsi="Georgia"/>
                <w:b w:val="0"/>
                <w:i w:val="0"/>
                <w:color w:val="222222"/>
                <w:sz w:val="20"/>
              </w:rPr>
              <w:t>Matt 18:17</w:t>
            </w:r>
          </w:p>
        </w:tc>
      </w:tr>
      <w:tr>
        <w:tc>
          <w:tcPr>
            <w:tcW w:type="dxa" w:w="3120"/>
            <w:tcMar>
              <w:top w:w="60" w:type="dxa"/>
              <w:start w:w="160" w:type="dxa"/>
              <w:bottom w:w="60" w:type="dxa"/>
              <w:end w:w="160" w:type="dxa"/>
            </w:tcMar>
            <w:shd w:val="clear" w:color="auto" w:fill="F2F7F3"/>
          </w:tcPr>
          <w:p>
            <w:r>
              <w:rPr>
                <w:rFonts w:ascii="Georgia" w:hAnsi="Georgia"/>
                <w:b w:val="0"/>
                <w:i w:val="0"/>
                <w:color w:val="222222"/>
                <w:sz w:val="20"/>
              </w:rPr>
              <w:t>Throughout</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Aim to ‘gain thy brother,’ not to win or shame.</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Matt 18:15</w:t>
            </w:r>
          </w:p>
        </w:tc>
      </w:tr>
    </w:tbl>
    <w:p>
      <w:pPr>
        <w:spacing w:after="40"/>
      </w:pPr>
    </w:p>
    <w:p>
      <w:pPr>
        <w:spacing w:before="40" w:after="160" w:line="283" w:lineRule="auto"/>
      </w:pPr>
      <w:r>
        <w:rPr>
          <w:rFonts w:ascii="Georgia" w:hAnsi="Georgia"/>
          <w:b w:val="0"/>
          <w:i w:val="0"/>
          <w:color w:val="222222"/>
          <w:sz w:val="22"/>
        </w:rPr>
        <w:t xml:space="preserve">The first step solves most conflicts and is the one most often skipped. Going </w:t>
      </w:r>
      <w:r>
        <w:rPr>
          <w:rFonts w:ascii="Georgia" w:hAnsi="Georgia"/>
          <w:b w:val="0"/>
          <w:i/>
          <w:color w:val="222222"/>
          <w:sz w:val="22"/>
        </w:rPr>
        <w:t>“alone”</w:t>
      </w:r>
      <w:r>
        <w:rPr>
          <w:rFonts w:ascii="Georgia" w:hAnsi="Georgia"/>
          <w:b w:val="0"/>
          <w:i w:val="0"/>
          <w:color w:val="222222"/>
          <w:sz w:val="22"/>
        </w:rPr>
        <w:t xml:space="preserve"> protects the other's dignity, prevents gossip, and gives the best chance of honest reconciliation. Most strife is multiplied because people talk </w:t>
      </w:r>
      <w:r>
        <w:rPr>
          <w:rFonts w:ascii="Georgia" w:hAnsi="Georgia"/>
          <w:b w:val="0"/>
          <w:i/>
          <w:color w:val="222222"/>
          <w:sz w:val="22"/>
        </w:rPr>
        <w:t>about</w:t>
      </w:r>
      <w:r>
        <w:rPr>
          <w:rFonts w:ascii="Georgia" w:hAnsi="Georgia"/>
          <w:b w:val="0"/>
          <w:i w:val="0"/>
          <w:color w:val="222222"/>
          <w:sz w:val="22"/>
        </w:rPr>
        <w:t xml:space="preserve"> each other instead of </w:t>
      </w:r>
      <w:r>
        <w:rPr>
          <w:rFonts w:ascii="Georgia" w:hAnsi="Georgia"/>
          <w:b w:val="0"/>
          <w:i/>
          <w:color w:val="222222"/>
          <w:sz w:val="22"/>
        </w:rPr>
        <w:t>to</w:t>
      </w:r>
      <w:r>
        <w:rPr>
          <w:rFonts w:ascii="Georgia" w:hAnsi="Georgia"/>
          <w:b w:val="0"/>
          <w:i w:val="0"/>
          <w:color w:val="222222"/>
          <w:sz w:val="22"/>
        </w:rPr>
        <w:t xml:space="preserve"> each other.</w:t>
      </w:r>
    </w:p>
    <w:p>
      <w:pPr>
        <w:keepNext/>
        <w:spacing w:before="280" w:after="80"/>
        <w:pBdr>
          <w:bottom w:val="single" w:sz="6" w:space="4" w:color="2E7D52"/>
        </w:pBdr>
      </w:pPr>
      <w:r>
        <w:rPr>
          <w:rFonts w:ascii="Georgia" w:hAnsi="Georgia"/>
          <w:b/>
          <w:i w:val="0"/>
          <w:color w:val="256D43"/>
          <w:sz w:val="28"/>
        </w:rPr>
        <w:t>3.  The Tools of Peace</w:t>
      </w:r>
    </w:p>
    <w:p>
      <w:pPr>
        <w:spacing w:before="40" w:after="160" w:line="283" w:lineRule="auto"/>
      </w:pPr>
      <w:r>
        <w:rPr>
          <w:rFonts w:ascii="Georgia" w:hAnsi="Georgia"/>
          <w:b w:val="0"/>
          <w:i w:val="0"/>
          <w:color w:val="222222"/>
          <w:sz w:val="22"/>
        </w:rPr>
        <w:t>Within that process, certain attitudes turn down the heat:</w:t>
      </w:r>
    </w:p>
    <w:p>
      <w:pPr>
        <w:spacing w:after="60" w:line="269" w:lineRule="auto"/>
        <w:ind w:left="461" w:hanging="317"/>
      </w:pPr>
      <w:r>
        <w:rPr>
          <w:rFonts w:ascii="Georgia" w:hAnsi="Georgia"/>
          <w:b w:val="0"/>
          <w:color w:val="2E7D52"/>
        </w:rPr>
        <w:t xml:space="preserve">•  </w:t>
      </w:r>
      <w:r>
        <w:rPr>
          <w:rFonts w:ascii="Georgia" w:hAnsi="Georgia"/>
          <w:b/>
          <w:i w:val="0"/>
          <w:color w:val="222222"/>
          <w:sz w:val="22"/>
        </w:rPr>
        <w:t>The soft answer</w:t>
      </w:r>
      <w:r>
        <w:rPr>
          <w:rFonts w:ascii="Georgia" w:hAnsi="Georgia"/>
          <w:b w:val="0"/>
          <w:i w:val="0"/>
          <w:color w:val="222222"/>
          <w:sz w:val="22"/>
        </w:rPr>
        <w:t xml:space="preserve"> — </w:t>
      </w:r>
      <w:r>
        <w:rPr>
          <w:rFonts w:ascii="Georgia" w:hAnsi="Georgia"/>
          <w:b w:val="0"/>
          <w:i/>
          <w:color w:val="222222"/>
          <w:sz w:val="22"/>
        </w:rPr>
        <w:t>“A soft answer turneth away wrath: but grievous words stir up anger”</w:t>
      </w:r>
      <w:r>
        <w:rPr>
          <w:rFonts w:ascii="Georgia" w:hAnsi="Georgia"/>
          <w:b w:val="0"/>
          <w:i w:val="0"/>
          <w:color w:val="222222"/>
          <w:sz w:val="22"/>
        </w:rPr>
        <w:t xml:space="preserve"> (Proverbs 15:1).</w:t>
      </w:r>
    </w:p>
    <w:p>
      <w:pPr>
        <w:spacing w:after="60" w:line="269" w:lineRule="auto"/>
        <w:ind w:left="461" w:hanging="317"/>
      </w:pPr>
      <w:r>
        <w:rPr>
          <w:rFonts w:ascii="Georgia" w:hAnsi="Georgia"/>
          <w:b w:val="0"/>
          <w:color w:val="2E7D52"/>
        </w:rPr>
        <w:t xml:space="preserve">•  </w:t>
      </w:r>
      <w:r>
        <w:rPr>
          <w:rFonts w:ascii="Georgia" w:hAnsi="Georgia"/>
          <w:b/>
          <w:i w:val="0"/>
          <w:color w:val="222222"/>
          <w:sz w:val="22"/>
        </w:rPr>
        <w:t>Humility</w:t>
      </w:r>
      <w:r>
        <w:rPr>
          <w:rFonts w:ascii="Georgia" w:hAnsi="Georgia"/>
          <w:b w:val="0"/>
          <w:i w:val="0"/>
          <w:color w:val="222222"/>
          <w:sz w:val="22"/>
        </w:rPr>
        <w:t xml:space="preserve"> — owning your part first; </w:t>
      </w:r>
      <w:r>
        <w:rPr>
          <w:rFonts w:ascii="Georgia" w:hAnsi="Georgia"/>
          <w:b w:val="0"/>
          <w:i/>
          <w:color w:val="222222"/>
          <w:sz w:val="22"/>
        </w:rPr>
        <w:t>“first cast out the beam out of thine own eye”</w:t>
      </w:r>
      <w:r>
        <w:rPr>
          <w:rFonts w:ascii="Georgia" w:hAnsi="Georgia"/>
          <w:b w:val="0"/>
          <w:i w:val="0"/>
          <w:color w:val="222222"/>
          <w:sz w:val="22"/>
        </w:rPr>
        <w:t xml:space="preserve"> (Matthew 7:5).</w:t>
      </w:r>
    </w:p>
    <w:p>
      <w:pPr>
        <w:spacing w:after="60" w:line="269" w:lineRule="auto"/>
        <w:ind w:left="461" w:hanging="317"/>
      </w:pPr>
      <w:r>
        <w:rPr>
          <w:rFonts w:ascii="Georgia" w:hAnsi="Georgia"/>
          <w:b w:val="0"/>
          <w:color w:val="2E7D52"/>
        </w:rPr>
        <w:t xml:space="preserve">•  </w:t>
      </w:r>
      <w:r>
        <w:rPr>
          <w:rFonts w:ascii="Georgia" w:hAnsi="Georgia"/>
          <w:b/>
          <w:i w:val="0"/>
          <w:color w:val="222222"/>
          <w:sz w:val="22"/>
        </w:rPr>
        <w:t>Controlled anger</w:t>
      </w:r>
      <w:r>
        <w:rPr>
          <w:rFonts w:ascii="Georgia" w:hAnsi="Georgia"/>
          <w:b w:val="0"/>
          <w:i w:val="0"/>
          <w:color w:val="222222"/>
          <w:sz w:val="22"/>
        </w:rPr>
        <w:t xml:space="preserve"> — </w:t>
      </w:r>
      <w:r>
        <w:rPr>
          <w:rFonts w:ascii="Georgia" w:hAnsi="Georgia"/>
          <w:b w:val="0"/>
          <w:i/>
          <w:color w:val="222222"/>
          <w:sz w:val="22"/>
        </w:rPr>
        <w:t>“Be ye angry, and sin not: let not the sun go down upon your wrath”</w:t>
      </w:r>
      <w:r>
        <w:rPr>
          <w:rFonts w:ascii="Georgia" w:hAnsi="Georgia"/>
          <w:b w:val="0"/>
          <w:i w:val="0"/>
          <w:color w:val="222222"/>
          <w:sz w:val="22"/>
        </w:rPr>
        <w:t xml:space="preserve"> (Ephesians 4:26).</w:t>
      </w:r>
    </w:p>
    <w:p>
      <w:pPr>
        <w:spacing w:after="60" w:line="269" w:lineRule="auto"/>
        <w:ind w:left="461" w:hanging="317"/>
      </w:pPr>
      <w:r>
        <w:rPr>
          <w:rFonts w:ascii="Georgia" w:hAnsi="Georgia"/>
          <w:b w:val="0"/>
          <w:color w:val="2E7D52"/>
        </w:rPr>
        <w:t xml:space="preserve">•  </w:t>
      </w:r>
      <w:r>
        <w:rPr>
          <w:rFonts w:ascii="Georgia" w:hAnsi="Georgia"/>
          <w:b/>
          <w:i w:val="0"/>
          <w:color w:val="222222"/>
          <w:sz w:val="22"/>
        </w:rPr>
        <w:t>Active listening</w:t>
      </w:r>
      <w:r>
        <w:rPr>
          <w:rFonts w:ascii="Georgia" w:hAnsi="Georgia"/>
          <w:b w:val="0"/>
          <w:i w:val="0"/>
          <w:color w:val="222222"/>
          <w:sz w:val="22"/>
        </w:rPr>
        <w:t xml:space="preserve"> — seeking to understand before being understood (James 1:19).</w:t>
      </w:r>
    </w:p>
    <w:p>
      <w:pPr>
        <w:spacing w:after="60" w:line="269" w:lineRule="auto"/>
        <w:ind w:left="461" w:hanging="317"/>
      </w:pPr>
      <w:r>
        <w:rPr>
          <w:rFonts w:ascii="Georgia" w:hAnsi="Georgia"/>
          <w:b w:val="0"/>
          <w:color w:val="2E7D52"/>
        </w:rPr>
        <w:t xml:space="preserve">•  </w:t>
      </w:r>
      <w:r>
        <w:rPr>
          <w:rFonts w:ascii="Georgia" w:hAnsi="Georgia"/>
          <w:b/>
          <w:i w:val="0"/>
          <w:color w:val="222222"/>
          <w:sz w:val="22"/>
        </w:rPr>
        <w:t>Forgiveness</w:t>
      </w:r>
      <w:r>
        <w:rPr>
          <w:rFonts w:ascii="Georgia" w:hAnsi="Georgia"/>
          <w:b w:val="0"/>
          <w:i w:val="0"/>
          <w:color w:val="222222"/>
          <w:sz w:val="22"/>
        </w:rPr>
        <w:t xml:space="preserve"> — </w:t>
      </w:r>
      <w:r>
        <w:rPr>
          <w:rFonts w:ascii="Georgia" w:hAnsi="Georgia"/>
          <w:b w:val="0"/>
          <w:i/>
          <w:color w:val="222222"/>
          <w:sz w:val="22"/>
        </w:rPr>
        <w:t>“forgiving one another, even as God for Christ's sake hath forgiven you”</w:t>
      </w:r>
      <w:r>
        <w:rPr>
          <w:rFonts w:ascii="Georgia" w:hAnsi="Georgia"/>
          <w:b w:val="0"/>
          <w:i w:val="0"/>
          <w:color w:val="222222"/>
          <w:sz w:val="22"/>
        </w:rPr>
        <w:t xml:space="preserve"> (Ephesians 4:32).</w:t>
      </w:r>
    </w:p>
    <w:p>
      <w:pPr>
        <w:keepNext/>
        <w:spacing w:before="280" w:after="80"/>
        <w:pBdr>
          <w:bottom w:val="single" w:sz="6" w:space="4" w:color="2E7D52"/>
        </w:pBdr>
      </w:pPr>
      <w:r>
        <w:rPr>
          <w:rFonts w:ascii="Georgia" w:hAnsi="Georgia"/>
          <w:b/>
          <w:i w:val="0"/>
          <w:color w:val="256D43"/>
          <w:sz w:val="28"/>
        </w:rPr>
        <w:t>4.  What to Avoid</w:t>
      </w:r>
    </w:p>
    <w:p>
      <w:pPr>
        <w:spacing w:before="40" w:after="160" w:line="283" w:lineRule="auto"/>
      </w:pPr>
      <w:r>
        <w:rPr>
          <w:rFonts w:ascii="Georgia" w:hAnsi="Georgia"/>
          <w:b w:val="0"/>
          <w:i w:val="0"/>
          <w:color w:val="222222"/>
          <w:sz w:val="22"/>
        </w:rPr>
        <w:t xml:space="preserve">Just as important is what </w:t>
      </w:r>
      <w:r>
        <w:rPr>
          <w:rFonts w:ascii="Georgia" w:hAnsi="Georgia"/>
          <w:b w:val="0"/>
          <w:i/>
          <w:color w:val="222222"/>
          <w:sz w:val="22"/>
        </w:rPr>
        <w:t>not</w:t>
      </w:r>
      <w:r>
        <w:rPr>
          <w:rFonts w:ascii="Georgia" w:hAnsi="Georgia"/>
          <w:b w:val="0"/>
          <w:i w:val="0"/>
          <w:color w:val="222222"/>
          <w:sz w:val="22"/>
        </w:rPr>
        <w:t xml:space="preserve"> to do. Biblical resolution rules out:</w:t>
      </w:r>
    </w:p>
    <w:p>
      <w:pPr>
        <w:spacing w:after="60" w:line="269" w:lineRule="auto"/>
        <w:ind w:left="461" w:hanging="317"/>
      </w:pPr>
      <w:r>
        <w:rPr>
          <w:rFonts w:ascii="Georgia" w:hAnsi="Georgia"/>
          <w:b w:val="0"/>
          <w:color w:val="2E7D52"/>
        </w:rPr>
        <w:t xml:space="preserve">•  </w:t>
      </w:r>
      <w:r>
        <w:rPr>
          <w:rFonts w:ascii="Georgia" w:hAnsi="Georgia"/>
          <w:b/>
          <w:i w:val="0"/>
          <w:color w:val="222222"/>
          <w:sz w:val="22"/>
        </w:rPr>
        <w:t>Gossip</w:t>
      </w:r>
      <w:r>
        <w:rPr>
          <w:rFonts w:ascii="Georgia" w:hAnsi="Georgia"/>
          <w:b w:val="0"/>
          <w:i w:val="0"/>
          <w:color w:val="222222"/>
          <w:sz w:val="22"/>
        </w:rPr>
        <w:t xml:space="preserve"> — talking to others instead of to the person; </w:t>
      </w:r>
      <w:r>
        <w:rPr>
          <w:rFonts w:ascii="Georgia" w:hAnsi="Georgia"/>
          <w:b w:val="0"/>
          <w:i/>
          <w:color w:val="222222"/>
          <w:sz w:val="22"/>
        </w:rPr>
        <w:t>“a talebearer revealeth secrets”</w:t>
      </w:r>
      <w:r>
        <w:rPr>
          <w:rFonts w:ascii="Georgia" w:hAnsi="Georgia"/>
          <w:b w:val="0"/>
          <w:i w:val="0"/>
          <w:color w:val="222222"/>
          <w:sz w:val="22"/>
        </w:rPr>
        <w:t xml:space="preserve"> (Proverbs 11:13).</w:t>
      </w:r>
    </w:p>
    <w:p>
      <w:pPr>
        <w:spacing w:after="60" w:line="269" w:lineRule="auto"/>
        <w:ind w:left="461" w:hanging="317"/>
      </w:pPr>
      <w:r>
        <w:rPr>
          <w:rFonts w:ascii="Georgia" w:hAnsi="Georgia"/>
          <w:b w:val="0"/>
          <w:color w:val="2E7D52"/>
        </w:rPr>
        <w:t xml:space="preserve">•  </w:t>
      </w:r>
      <w:r>
        <w:rPr>
          <w:rFonts w:ascii="Georgia" w:hAnsi="Georgia"/>
          <w:b/>
          <w:i w:val="0"/>
          <w:color w:val="222222"/>
          <w:sz w:val="22"/>
        </w:rPr>
        <w:t>Avoidance</w:t>
      </w:r>
      <w:r>
        <w:rPr>
          <w:rFonts w:ascii="Georgia" w:hAnsi="Georgia"/>
          <w:b w:val="0"/>
          <w:i w:val="0"/>
          <w:color w:val="222222"/>
          <w:sz w:val="22"/>
        </w:rPr>
        <w:t xml:space="preserve"> — pretending all is well while resentment grows.</w:t>
      </w:r>
    </w:p>
    <w:p>
      <w:pPr>
        <w:spacing w:after="60" w:line="269" w:lineRule="auto"/>
        <w:ind w:left="461" w:hanging="317"/>
      </w:pPr>
      <w:r>
        <w:rPr>
          <w:rFonts w:ascii="Georgia" w:hAnsi="Georgia"/>
          <w:b w:val="0"/>
          <w:color w:val="2E7D52"/>
        </w:rPr>
        <w:t xml:space="preserve">•  </w:t>
      </w:r>
      <w:r>
        <w:rPr>
          <w:rFonts w:ascii="Georgia" w:hAnsi="Georgia"/>
          <w:b/>
          <w:i w:val="0"/>
          <w:color w:val="222222"/>
          <w:sz w:val="22"/>
        </w:rPr>
        <w:t>Retaliation</w:t>
      </w:r>
      <w:r>
        <w:rPr>
          <w:rFonts w:ascii="Georgia" w:hAnsi="Georgia"/>
          <w:b w:val="0"/>
          <w:i w:val="0"/>
          <w:color w:val="222222"/>
          <w:sz w:val="22"/>
        </w:rPr>
        <w:t xml:space="preserve"> — </w:t>
      </w:r>
      <w:r>
        <w:rPr>
          <w:rFonts w:ascii="Georgia" w:hAnsi="Georgia"/>
          <w:b w:val="0"/>
          <w:i/>
          <w:color w:val="222222"/>
          <w:sz w:val="22"/>
        </w:rPr>
        <w:t>“recompense to no man evil for evil”</w:t>
      </w:r>
      <w:r>
        <w:rPr>
          <w:rFonts w:ascii="Georgia" w:hAnsi="Georgia"/>
          <w:b w:val="0"/>
          <w:i w:val="0"/>
          <w:color w:val="222222"/>
          <w:sz w:val="22"/>
        </w:rPr>
        <w:t xml:space="preserve"> (Romans 12:17); </w:t>
      </w:r>
      <w:r>
        <w:rPr>
          <w:rFonts w:ascii="Georgia" w:hAnsi="Georgia"/>
          <w:b w:val="0"/>
          <w:i/>
          <w:color w:val="222222"/>
          <w:sz w:val="22"/>
        </w:rPr>
        <w:t>“avenge not yourselves”</w:t>
      </w:r>
      <w:r>
        <w:rPr>
          <w:rFonts w:ascii="Georgia" w:hAnsi="Georgia"/>
          <w:b w:val="0"/>
          <w:i w:val="0"/>
          <w:color w:val="222222"/>
          <w:sz w:val="22"/>
        </w:rPr>
        <w:t xml:space="preserve"> (Romans 12:19).</w:t>
      </w:r>
    </w:p>
    <w:p>
      <w:pPr>
        <w:spacing w:after="60" w:line="269" w:lineRule="auto"/>
        <w:ind w:left="461" w:hanging="317"/>
      </w:pPr>
      <w:r>
        <w:rPr>
          <w:rFonts w:ascii="Georgia" w:hAnsi="Georgia"/>
          <w:b w:val="0"/>
          <w:color w:val="2E7D52"/>
        </w:rPr>
        <w:t xml:space="preserve">•  </w:t>
      </w:r>
      <w:r>
        <w:rPr>
          <w:rFonts w:ascii="Georgia" w:hAnsi="Georgia"/>
          <w:b/>
          <w:i w:val="0"/>
          <w:color w:val="222222"/>
          <w:sz w:val="22"/>
        </w:rPr>
        <w:t>Keeping score</w:t>
      </w:r>
      <w:r>
        <w:rPr>
          <w:rFonts w:ascii="Georgia" w:hAnsi="Georgia"/>
          <w:b w:val="0"/>
          <w:i w:val="0"/>
          <w:color w:val="222222"/>
          <w:sz w:val="22"/>
        </w:rPr>
        <w:t xml:space="preserve"> — love </w:t>
      </w:r>
      <w:r>
        <w:rPr>
          <w:rFonts w:ascii="Georgia" w:hAnsi="Georgia"/>
          <w:b w:val="0"/>
          <w:i/>
          <w:color w:val="222222"/>
          <w:sz w:val="22"/>
        </w:rPr>
        <w:t>“thinketh no evil”</w:t>
      </w:r>
      <w:r>
        <w:rPr>
          <w:rFonts w:ascii="Georgia" w:hAnsi="Georgia"/>
          <w:b w:val="0"/>
          <w:i w:val="0"/>
          <w:color w:val="222222"/>
          <w:sz w:val="22"/>
        </w:rPr>
        <w:t xml:space="preserve"> and </w:t>
      </w:r>
      <w:r>
        <w:rPr>
          <w:rFonts w:ascii="Georgia" w:hAnsi="Georgia"/>
          <w:b w:val="0"/>
          <w:i/>
          <w:color w:val="222222"/>
          <w:sz w:val="22"/>
        </w:rPr>
        <w:t>“is not easily provoked”</w:t>
      </w:r>
      <w:r>
        <w:rPr>
          <w:rFonts w:ascii="Georgia" w:hAnsi="Georgia"/>
          <w:b w:val="0"/>
          <w:i w:val="0"/>
          <w:color w:val="222222"/>
          <w:sz w:val="22"/>
        </w:rPr>
        <w:t xml:space="preserve"> (1 Corinthians 13:5).</w:t>
      </w:r>
    </w:p>
    <w:p>
      <w:pPr>
        <w:keepNext/>
        <w:spacing w:before="280" w:after="80"/>
        <w:pBdr>
          <w:bottom w:val="single" w:sz="6" w:space="4" w:color="2E7D52"/>
        </w:pBdr>
      </w:pPr>
      <w:r>
        <w:rPr>
          <w:rFonts w:ascii="Georgia" w:hAnsi="Georgia"/>
          <w:b/>
          <w:i w:val="0"/>
          <w:color w:val="256D43"/>
          <w:sz w:val="28"/>
        </w:rPr>
        <w:t>5.  The Goal: True Reconciliation</w:t>
      </w:r>
    </w:p>
    <w:p>
      <w:pPr>
        <w:spacing w:before="40" w:after="160" w:line="283" w:lineRule="auto"/>
      </w:pPr>
      <w:r>
        <w:rPr>
          <w:rFonts w:ascii="Georgia" w:hAnsi="Georgia"/>
          <w:b w:val="0"/>
          <w:i w:val="0"/>
          <w:color w:val="222222"/>
          <w:sz w:val="22"/>
        </w:rPr>
        <w:t>Resolution is more than a cold truce; it is the restoring of a relationship and, where possible, the gentle restoring of a person:</w:t>
      </w:r>
    </w:p>
    <w:p>
      <w:pPr>
        <w:spacing w:before="120" w:after="40" w:line="283" w:lineRule="auto"/>
        <w:ind w:left="360" w:right="216"/>
        <w:pBdr>
          <w:left w:val="single" w:sz="26" w:space="14" w:color="B8860B"/>
        </w:pBdr>
        <w:shd w:val="clear" w:color="auto" w:fill="FBF6E7"/>
      </w:pPr>
      <w:r>
        <w:rPr>
          <w:rFonts w:ascii="Georgia" w:hAnsi="Georgia"/>
          <w:b w:val="0"/>
          <w:i/>
          <w:color w:val="222222"/>
          <w:sz w:val="22"/>
        </w:rPr>
        <w:t>“Brethren, if a man be overtaken in a fault, ye which are spiritual, restore such an one in the spirit of meekness; considering thyself, lest thou also be tempted.”</w:t>
      </w:r>
    </w:p>
    <w:p>
      <w:pPr>
        <w:spacing w:before="0" w:after="160" w:line="283" w:lineRule="auto"/>
        <w:ind w:left="360"/>
        <w:pBdr>
          <w:left w:val="single" w:sz="26" w:space="14" w:color="B8860B"/>
        </w:pBdr>
        <w:shd w:val="clear" w:color="auto" w:fill="FBF6E7"/>
      </w:pPr>
      <w:r>
        <w:rPr>
          <w:rFonts w:ascii="Georgia" w:hAnsi="Georgia"/>
          <w:b/>
          <w:i w:val="0"/>
          <w:color w:val="8A6D00"/>
          <w:sz w:val="20"/>
        </w:rPr>
        <w:t>— Galatians 6:1 (KJV)</w:t>
      </w:r>
    </w:p>
    <w:p>
      <w:pPr>
        <w:spacing w:before="40" w:after="160" w:line="283" w:lineRule="auto"/>
      </w:pPr>
      <w:r>
        <w:rPr>
          <w:rFonts w:ascii="Georgia" w:hAnsi="Georgia"/>
          <w:b w:val="0"/>
          <w:i w:val="0"/>
          <w:color w:val="222222"/>
          <w:sz w:val="22"/>
        </w:rPr>
        <w:t xml:space="preserve">Where wrong has been done, there should be honest confession and, if needed, restitution; where wrong has been suffered, there should be genuine forgiveness from the heart (Matthew 18:35). Do your part, and </w:t>
      </w:r>
      <w:r>
        <w:rPr>
          <w:rFonts w:ascii="Georgia" w:hAnsi="Georgia"/>
          <w:b w:val="0"/>
          <w:i/>
          <w:color w:val="222222"/>
          <w:sz w:val="22"/>
        </w:rPr>
        <w:t>“as much as lieth in you, live peaceably with all men”</w:t>
      </w:r>
      <w:r>
        <w:rPr>
          <w:rFonts w:ascii="Georgia" w:hAnsi="Georgia"/>
          <w:b w:val="0"/>
          <w:i w:val="0"/>
          <w:color w:val="222222"/>
          <w:sz w:val="22"/>
        </w:rPr>
        <w:t xml:space="preserve"> (Romans 12:18) — for you cannot control another's response, only your own faithfulness. The worker who learns to resolve conflict in Christ's way becomes a peacemaker whom God can trust, and a steadying influence wherever strife arises.</w:t>
      </w:r>
    </w:p>
    <w:p>
      <w:pPr>
        <w:keepNext/>
        <w:spacing w:before="320" w:after="80"/>
        <w:pBdr>
          <w:bottom w:val="single" w:sz="8" w:space="4" w:color="2E7D52"/>
        </w:pBdr>
      </w:pPr>
      <w:r>
        <w:rPr>
          <w:rFonts w:ascii="Georgia" w:hAnsi="Georgia"/>
          <w:b/>
          <w:i w:val="0"/>
          <w:color w:val="256D43"/>
          <w:sz w:val="30"/>
        </w:rPr>
        <w:t>📝  Lesson Summary</w:t>
      </w:r>
    </w:p>
    <w:tbl>
      <w:tblPr>
        <w:tblW w:type="auto" w:w="0"/>
        <w:jc w:val="center"/>
        <w:tblLook w:firstColumn="1" w:firstRow="1" w:lastColumn="0" w:lastRow="0" w:noHBand="0" w:noVBand="1" w:val="04A0"/>
        <w:tblBorders>
          <w:top w:val="single" w:sz="6" w:space="0" w:color="2E7D52"/>
          <w:left w:val="single" w:sz="6" w:space="0" w:color="2E7D52"/>
          <w:bottom w:val="single" w:sz="6" w:space="0" w:color="2E7D52"/>
          <w:right w:val="single" w:sz="6" w:space="0" w:color="2E7D52"/>
          <w:insideH w:val="single" w:sz="6" w:space="0" w:color="2E7D52"/>
          <w:insideV w:val="single" w:sz="6" w:space="0" w:color="2E7D52"/>
        </w:tblBorders>
      </w:tblPr>
      <w:tblGrid>
        <w:gridCol w:w="9360"/>
      </w:tblGrid>
      <w:tr>
        <w:tc>
          <w:tcPr>
            <w:tcW w:type="dxa" w:w="9360"/>
            <w:shd w:val="clear" w:color="auto" w:fill="EAF3EC"/>
            <w:tcMar>
              <w:top w:w="120" w:type="dxa"/>
              <w:start w:w="160" w:type="dxa"/>
              <w:bottom w:w="120" w:type="dxa"/>
              <w:end w:w="160" w:type="dxa"/>
            </w:tcMar>
          </w:tcPr>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Conflict arises from our fallen nature; it must be faced, not ignored or inflamed — reconciliation is so vital it interrupts worship (James 4:1; Matt 5:23–24).</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Christ's method (Matthew 18:15–17) begins privately and small, widening only as needed, always aiming to ‘gain thy brother.’</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 xml:space="preserve">The first private step solves most conflicts and is the one most often skipped; talking </w:t>
            </w:r>
            <w:r>
              <w:rPr>
                <w:rFonts w:ascii="Georgia" w:hAnsi="Georgia"/>
                <w:b w:val="0"/>
                <w:i/>
                <w:color w:val="222222"/>
                <w:sz w:val="22"/>
              </w:rPr>
              <w:t>to</w:t>
            </w:r>
            <w:r>
              <w:rPr>
                <w:rFonts w:ascii="Georgia" w:hAnsi="Georgia"/>
                <w:b w:val="0"/>
                <w:i w:val="0"/>
                <w:color w:val="222222"/>
                <w:sz w:val="22"/>
              </w:rPr>
              <w:t xml:space="preserve"> people, not </w:t>
            </w:r>
            <w:r>
              <w:rPr>
                <w:rFonts w:ascii="Georgia" w:hAnsi="Georgia"/>
                <w:b w:val="0"/>
                <w:i/>
                <w:color w:val="222222"/>
                <w:sz w:val="22"/>
              </w:rPr>
              <w:t>about</w:t>
            </w:r>
            <w:r>
              <w:rPr>
                <w:rFonts w:ascii="Georgia" w:hAnsi="Georgia"/>
                <w:b w:val="0"/>
                <w:i w:val="0"/>
                <w:color w:val="222222"/>
                <w:sz w:val="22"/>
              </w:rPr>
              <w:t xml:space="preserve"> them, prevents much strife.</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Tools of peace: the soft answer, humility, controlled anger, listening, and forgiveness (Prov 15:1; Eph 4:26, 32).</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Avoid gossip, avoidance, retaliation, and score-keeping (Prov 11:13; Rom 12:17–19; 1 Cor 13:5).</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The goal is true reconciliation — confession, restitution, forgiveness, and gentle restoration (Gal 6:1; Rom 12:18).</w:t>
            </w:r>
          </w:p>
        </w:tc>
      </w:tr>
    </w:tbl>
    <w:p>
      <w:pPr>
        <w:spacing w:after="40"/>
      </w:pPr>
    </w:p>
    <w:p>
      <w:pPr>
        <w:keepNext/>
        <w:spacing w:before="320" w:after="80"/>
        <w:pBdr>
          <w:bottom w:val="single" w:sz="8" w:space="4" w:color="2E7D52"/>
        </w:pBdr>
      </w:pPr>
      <w:r>
        <w:rPr>
          <w:rFonts w:ascii="Georgia" w:hAnsi="Georgia"/>
          <w:b/>
          <w:i w:val="0"/>
          <w:color w:val="256D43"/>
          <w:sz w:val="30"/>
        </w:rPr>
        <w:t>❓  Review &amp; Reflection</w:t>
      </w:r>
    </w:p>
    <w:p>
      <w:pPr>
        <w:spacing w:after="60" w:line="269" w:lineRule="auto"/>
        <w:ind w:left="461" w:hanging="317"/>
      </w:pPr>
      <w:r>
        <w:rPr>
          <w:rFonts w:ascii="Georgia" w:hAnsi="Georgia"/>
          <w:b/>
          <w:color w:val="2E7D52"/>
        </w:rPr>
        <w:t xml:space="preserve">1.  </w:t>
      </w:r>
      <w:r>
        <w:rPr>
          <w:rFonts w:ascii="Georgia" w:hAnsi="Georgia"/>
          <w:b w:val="0"/>
          <w:i w:val="0"/>
          <w:color w:val="222222"/>
          <w:sz w:val="22"/>
        </w:rPr>
        <w:t>Why does conflict arise (James 4:1)? Why must it be faced rather than buried?</w:t>
      </w:r>
    </w:p>
    <w:p>
      <w:pPr>
        <w:spacing w:after="60" w:line="269" w:lineRule="auto"/>
        <w:ind w:left="461" w:hanging="317"/>
      </w:pPr>
      <w:r>
        <w:rPr>
          <w:rFonts w:ascii="Georgia" w:hAnsi="Georgia"/>
          <w:b/>
          <w:color w:val="2E7D52"/>
        </w:rPr>
        <w:t xml:space="preserve">2.  </w:t>
      </w:r>
      <w:r>
        <w:rPr>
          <w:rFonts w:ascii="Georgia" w:hAnsi="Georgia"/>
          <w:b w:val="0"/>
          <w:i w:val="0"/>
          <w:color w:val="222222"/>
          <w:sz w:val="22"/>
        </w:rPr>
        <w:t>List the steps of Matthew 18:15–17. Why is the private first step so important?</w:t>
      </w:r>
    </w:p>
    <w:p>
      <w:pPr>
        <w:spacing w:after="60" w:line="269" w:lineRule="auto"/>
        <w:ind w:left="461" w:hanging="317"/>
      </w:pPr>
      <w:r>
        <w:rPr>
          <w:rFonts w:ascii="Georgia" w:hAnsi="Georgia"/>
          <w:b/>
          <w:color w:val="2E7D52"/>
        </w:rPr>
        <w:t xml:space="preserve">3.  </w:t>
      </w:r>
      <w:r>
        <w:rPr>
          <w:rFonts w:ascii="Georgia" w:hAnsi="Georgia"/>
          <w:b w:val="0"/>
          <w:i w:val="0"/>
          <w:color w:val="222222"/>
          <w:sz w:val="22"/>
        </w:rPr>
        <w:t>Name five ‘tools of peace’ with a text for each.</w:t>
      </w:r>
    </w:p>
    <w:p>
      <w:pPr>
        <w:spacing w:after="60" w:line="269" w:lineRule="auto"/>
        <w:ind w:left="461" w:hanging="317"/>
      </w:pPr>
      <w:r>
        <w:rPr>
          <w:rFonts w:ascii="Georgia" w:hAnsi="Georgia"/>
          <w:b/>
          <w:color w:val="2E7D52"/>
        </w:rPr>
        <w:t xml:space="preserve">4.  </w:t>
      </w:r>
      <w:r>
        <w:rPr>
          <w:rFonts w:ascii="Georgia" w:hAnsi="Georgia"/>
          <w:b w:val="0"/>
          <w:i w:val="0"/>
          <w:color w:val="222222"/>
          <w:sz w:val="22"/>
        </w:rPr>
        <w:t>What four things does biblical conflict resolution rule out?</w:t>
      </w:r>
    </w:p>
    <w:p>
      <w:pPr>
        <w:spacing w:after="60" w:line="269" w:lineRule="auto"/>
        <w:ind w:left="461" w:hanging="317"/>
      </w:pPr>
      <w:r>
        <w:rPr>
          <w:rFonts w:ascii="Georgia" w:hAnsi="Georgia"/>
          <w:b/>
          <w:color w:val="2E7D52"/>
        </w:rPr>
        <w:t xml:space="preserve">5.  </w:t>
      </w:r>
      <w:r>
        <w:rPr>
          <w:rFonts w:ascii="Georgia" w:hAnsi="Georgia"/>
          <w:b w:val="0"/>
          <w:i w:val="0"/>
          <w:color w:val="222222"/>
          <w:sz w:val="22"/>
        </w:rPr>
        <w:t>What is the true goal of resolution (Gal 6:1)? What does Romans 12:18 acknowledge about its limits?</w:t>
      </w:r>
    </w:p>
    <w:p>
      <w:pPr>
        <w:spacing w:after="60" w:line="269" w:lineRule="auto"/>
        <w:ind w:left="461" w:hanging="317"/>
      </w:pPr>
      <w:r>
        <w:rPr>
          <w:rFonts w:ascii="Georgia" w:hAnsi="Georgia"/>
          <w:b/>
          <w:color w:val="2E7D52"/>
        </w:rPr>
        <w:t xml:space="preserve">6.  </w:t>
      </w:r>
      <w:r>
        <w:rPr>
          <w:rFonts w:ascii="Georgia" w:hAnsi="Georgia"/>
          <w:b w:val="0"/>
          <w:i w:val="0"/>
          <w:color w:val="222222"/>
          <w:sz w:val="22"/>
        </w:rPr>
        <w:t>Reflect: Recall a past conflict. How would Christ's method have changed the outcome? Is there one to set right now?</w:t>
      </w:r>
    </w:p>
    <w:p>
      <w:pPr>
        <w:keepNext/>
        <w:spacing w:before="320" w:after="80"/>
        <w:pBdr>
          <w:bottom w:val="single" w:sz="8" w:space="4" w:color="2E7D52"/>
        </w:pBdr>
      </w:pPr>
      <w:r>
        <w:rPr>
          <w:rFonts w:ascii="Georgia" w:hAnsi="Georgia"/>
          <w:b/>
          <w:i w:val="0"/>
          <w:color w:val="256D43"/>
          <w:sz w:val="30"/>
        </w:rPr>
        <w:t>🛠  Practical Assignment</w:t>
      </w:r>
    </w:p>
    <w:p>
      <w:pPr>
        <w:spacing w:after="60" w:line="269" w:lineRule="auto"/>
        <w:ind w:left="461" w:hanging="317"/>
      </w:pPr>
      <w:r>
        <w:rPr>
          <w:rFonts w:ascii="Georgia" w:hAnsi="Georgia"/>
          <w:b/>
          <w:color w:val="2E7D52"/>
        </w:rPr>
        <w:t xml:space="preserve">1.  </w:t>
      </w:r>
      <w:r>
        <w:rPr>
          <w:rFonts w:ascii="Georgia" w:hAnsi="Georgia"/>
          <w:b w:val="0"/>
          <w:i w:val="0"/>
          <w:color w:val="222222"/>
          <w:sz w:val="22"/>
        </w:rPr>
        <w:t>Memorize Matthew 18:15 and Proverbs 15:1.</w:t>
      </w:r>
    </w:p>
    <w:p>
      <w:pPr>
        <w:spacing w:after="60" w:line="269" w:lineRule="auto"/>
        <w:ind w:left="461" w:hanging="317"/>
      </w:pPr>
      <w:r>
        <w:rPr>
          <w:rFonts w:ascii="Georgia" w:hAnsi="Georgia"/>
          <w:b/>
          <w:color w:val="2E7D52"/>
        </w:rPr>
        <w:t xml:space="preserve">2.  </w:t>
      </w:r>
      <w:r>
        <w:rPr>
          <w:rFonts w:ascii="Georgia" w:hAnsi="Georgia"/>
          <w:b w:val="0"/>
          <w:i w:val="0"/>
          <w:color w:val="222222"/>
          <w:sz w:val="22"/>
        </w:rPr>
        <w:t>Study Matthew 18:15–35; outline the steps and the parable of the unforgiving servant that follows.</w:t>
      </w:r>
    </w:p>
    <w:p>
      <w:pPr>
        <w:spacing w:after="60" w:line="269" w:lineRule="auto"/>
        <w:ind w:left="461" w:hanging="317"/>
      </w:pPr>
      <w:r>
        <w:rPr>
          <w:rFonts w:ascii="Georgia" w:hAnsi="Georgia"/>
          <w:b/>
          <w:color w:val="2E7D52"/>
        </w:rPr>
        <w:t xml:space="preserve">3.  </w:t>
      </w:r>
      <w:r>
        <w:rPr>
          <w:rFonts w:ascii="Georgia" w:hAnsi="Georgia"/>
          <w:b w:val="0"/>
          <w:i w:val="0"/>
          <w:color w:val="222222"/>
          <w:sz w:val="22"/>
        </w:rPr>
        <w:t>Identify any unresolved offence in your life; plan a private, kind, ‘step-one’ conversation.</w:t>
      </w:r>
    </w:p>
    <w:p>
      <w:pPr>
        <w:spacing w:after="60" w:line="269" w:lineRule="auto"/>
        <w:ind w:left="461" w:hanging="317"/>
      </w:pPr>
      <w:r>
        <w:rPr>
          <w:rFonts w:ascii="Georgia" w:hAnsi="Georgia"/>
          <w:b/>
          <w:color w:val="2E7D52"/>
        </w:rPr>
        <w:t xml:space="preserve">4.  </w:t>
      </w:r>
      <w:r>
        <w:rPr>
          <w:rFonts w:ascii="Georgia" w:hAnsi="Georgia"/>
          <w:b w:val="0"/>
          <w:i w:val="0"/>
          <w:color w:val="222222"/>
          <w:sz w:val="22"/>
        </w:rPr>
        <w:t>Practice the soft answer this week in one tense moment; record the result.</w:t>
      </w:r>
    </w:p>
    <w:p>
      <w:pPr>
        <w:keepNext/>
        <w:spacing w:before="320" w:after="80"/>
        <w:pBdr>
          <w:bottom w:val="single" w:sz="8" w:space="4" w:color="2E7D52"/>
        </w:pBdr>
      </w:pPr>
      <w:r>
        <w:rPr>
          <w:rFonts w:ascii="Georgia" w:hAnsi="Georgia"/>
          <w:b/>
          <w:i w:val="0"/>
          <w:color w:val="256D43"/>
          <w:sz w:val="30"/>
        </w:rPr>
        <w:t>📚  References &amp; Further Study</w:t>
      </w:r>
    </w:p>
    <w:p>
      <w:pPr>
        <w:spacing w:before="40" w:after="160" w:line="283" w:lineRule="auto"/>
      </w:pPr>
      <w:r>
        <w:rPr>
          <w:rFonts w:ascii="Georgia" w:hAnsi="Georgia"/>
          <w:b w:val="0"/>
          <w:i w:val="0"/>
          <w:color w:val="222222"/>
          <w:sz w:val="22"/>
        </w:rPr>
        <w:t>All Spirit of Prophecy works below are freely available to read, search, and verify at the Ellen G. White Estate website (egwwritings.org). Scripture quotations are from the King James Version (KJV) unless noted; the full text is available at biblegateway.com.</w:t>
      </w:r>
    </w:p>
    <w:p>
      <w:pPr>
        <w:spacing w:after="80"/>
        <w:ind w:left="461" w:hanging="317"/>
      </w:pPr>
      <w:r>
        <w:rPr>
          <w:color w:val="2E7D52"/>
        </w:rPr>
        <w:t xml:space="preserve">•  </w:t>
      </w:r>
      <w:r>
        <w:rPr>
          <w:rFonts w:ascii="Georgia" w:hAnsi="Georgia"/>
          <w:b w:val="0"/>
          <w:i w:val="0"/>
          <w:color w:val="222222"/>
          <w:sz w:val="21"/>
        </w:rPr>
        <w:t>Holy Bible, King James Version — esp. Matthew 5:23–24; 7:5; 18:15–35; Proverbs 11:13; 15:1; Ephesians 4:26, 31–32; Galatians 6:1; Romans 12:17–19; 1 Corinthians 13:5; James 4:1.</w:t>
      </w:r>
      <w:r>
        <w:rPr>
          <w:rFonts w:ascii="Georgia" w:hAnsi="Georgia"/>
          <w:b w:val="0"/>
          <w:i w:val="0"/>
          <w:color w:val="2E7D52"/>
          <w:sz w:val="19"/>
        </w:rPr>
        <w:t xml:space="preserve">  biblegateway.com</w:t>
      </w:r>
    </w:p>
    <w:p>
      <w:pPr>
        <w:spacing w:after="80"/>
        <w:ind w:left="461" w:hanging="317"/>
      </w:pPr>
      <w:r>
        <w:rPr>
          <w:color w:val="2E7D52"/>
        </w:rPr>
        <w:t xml:space="preserve">•  </w:t>
      </w:r>
      <w:r>
        <w:rPr>
          <w:rFonts w:ascii="Georgia" w:hAnsi="Georgia"/>
          <w:b w:val="0"/>
          <w:i w:val="0"/>
          <w:color w:val="222222"/>
          <w:sz w:val="21"/>
        </w:rPr>
        <w:t>Ellen G. White, Thoughts from the Mount of Blessing — reconciliation and the spirit of Christ.</w:t>
      </w:r>
      <w:r>
        <w:rPr>
          <w:rFonts w:ascii="Georgia" w:hAnsi="Georgia"/>
          <w:b w:val="0"/>
          <w:i w:val="0"/>
          <w:color w:val="2E7D52"/>
          <w:sz w:val="19"/>
        </w:rPr>
        <w:t xml:space="preserve">  egwwritings.org</w:t>
      </w:r>
    </w:p>
    <w:p>
      <w:pPr>
        <w:spacing w:after="80"/>
        <w:ind w:left="461" w:hanging="317"/>
      </w:pPr>
      <w:r>
        <w:rPr>
          <w:color w:val="2E7D52"/>
        </w:rPr>
        <w:t xml:space="preserve">•  </w:t>
      </w:r>
      <w:r>
        <w:rPr>
          <w:rFonts w:ascii="Georgia" w:hAnsi="Georgia"/>
          <w:b w:val="0"/>
          <w:i w:val="0"/>
          <w:color w:val="222222"/>
          <w:sz w:val="21"/>
        </w:rPr>
        <w:t>Ellen G. White, Christ's Object Lessons — ‘The Measure of Forgiveness.’</w:t>
      </w:r>
      <w:r>
        <w:rPr>
          <w:rFonts w:ascii="Georgia" w:hAnsi="Georgia"/>
          <w:b w:val="0"/>
          <w:i w:val="0"/>
          <w:color w:val="2E7D52"/>
          <w:sz w:val="19"/>
        </w:rPr>
        <w:t xml:space="preserve">  egwwritings.org</w:t>
      </w:r>
    </w:p>
    <w:p>
      <w:pPr>
        <w:spacing w:after="80"/>
        <w:ind w:left="461" w:hanging="317"/>
      </w:pPr>
      <w:r>
        <w:rPr>
          <w:color w:val="2E7D52"/>
        </w:rPr>
        <w:t xml:space="preserve">•  </w:t>
      </w:r>
      <w:r>
        <w:rPr>
          <w:rFonts w:ascii="Georgia" w:hAnsi="Georgia"/>
          <w:b w:val="0"/>
          <w:i w:val="0"/>
          <w:color w:val="222222"/>
          <w:sz w:val="21"/>
        </w:rPr>
        <w:t>Ellen G. White, The Adventist Home — settling differences in love.</w:t>
      </w:r>
      <w:r>
        <w:rPr>
          <w:rFonts w:ascii="Georgia" w:hAnsi="Georgia"/>
          <w:b w:val="0"/>
          <w:i w:val="0"/>
          <w:color w:val="2E7D52"/>
          <w:sz w:val="19"/>
        </w:rPr>
        <w:t xml:space="preserve">  egwwritings.org</w:t>
      </w:r>
    </w:p>
    <w:p>
      <w:pPr>
        <w:spacing w:after="80"/>
        <w:ind w:left="461" w:hanging="317"/>
      </w:pPr>
      <w:r>
        <w:rPr>
          <w:color w:val="2E7D52"/>
        </w:rPr>
        <w:t xml:space="preserve">•  </w:t>
      </w:r>
      <w:r>
        <w:rPr>
          <w:rFonts w:ascii="Georgia" w:hAnsi="Georgia"/>
          <w:b w:val="0"/>
          <w:i w:val="0"/>
          <w:color w:val="222222"/>
          <w:sz w:val="21"/>
        </w:rPr>
        <w:t>Ellen G. White Estate — free reading, search, and verification of all Spirit of Prophecy works.</w:t>
      </w:r>
      <w:r>
        <w:rPr>
          <w:rFonts w:ascii="Georgia" w:hAnsi="Georgia"/>
          <w:b w:val="0"/>
          <w:i w:val="0"/>
          <w:color w:val="2E7D52"/>
          <w:sz w:val="19"/>
        </w:rPr>
        <w:t xml:space="preserve">  whiteestate.org</w:t>
      </w:r>
    </w:p>
    <w:sectPr w:rsidR="00FC693F" w:rsidRPr="0006063C" w:rsidSect="00034616">
      <w:headerReference w:type="default" r:id="rId9"/>
      <w:footerReference w:type="default" r:id="rId10"/>
      <w:pgSz w:w="12240" w:h="15840"/>
      <w:pgMar w:top="1296" w:right="1440" w:bottom="1296"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b w:val="0"/>
        <w:i w:val="0"/>
        <w:color w:val="5B5B5B"/>
        <w:sz w:val="17"/>
      </w:rPr>
      <w:t xml:space="preserve">Module 2 · Lesson 2.8  ·  </w:t>
    </w:r>
    <w:r>
      <w:rPr>
        <w:rFonts w:ascii="Georgia" w:hAnsi="Georgia"/>
        <w:color w:val="5B5B5B"/>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b w:val="0"/>
        <w:i/>
        <w:color w:val="5B5B5B"/>
        <w:sz w:val="17"/>
      </w:rPr>
      <w:t>Medical Missionary Training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60"/>
    </w:pPr>
    <w:rPr>
      <w:rFonts w:ascii="Georgia" w:hAnsi="Georgia" w:cs="Georgia"/>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