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1.5</w:t>
      </w:r>
    </w:p>
    <w:p>
      <w:pPr>
        <w:spacing w:before="40" w:after="40"/>
      </w:pPr>
      <w:r>
        <w:rPr>
          <w:rFonts w:ascii="Georgia" w:hAnsi="Georgia"/>
          <w:b/>
          <w:i w:val="0"/>
          <w:color w:val="14532D"/>
          <w:sz w:val="44"/>
        </w:rPr>
        <w:t>The Sanctuary Message</w:t>
      </w:r>
    </w:p>
    <w:p>
      <w:pPr>
        <w:spacing w:after="80"/>
      </w:pPr>
      <w:r>
        <w:rPr>
          <w:rFonts w:ascii="Georgia" w:hAnsi="Georgia"/>
          <w:b w:val="0"/>
          <w:i/>
          <w:color w:val="5B5B5B"/>
          <w:sz w:val="24"/>
        </w:rPr>
        <w:t>The plan of salvation revealed in the earthly and heavenly sanctuary</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120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earthly sanctuary — its structure, furniture, and services — as a pattern of heavenly realities.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how every part of the sanctuary points to Christ and the plan of salvation.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Christ's two-phase priestly ministry in the heavenly sanctuary.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the 2300-day prophecy of Daniel 8:14 and the beginning of the investigative judgment in 1844.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sanctuary truth to the assurance, holiness, and mission of the medical missionary.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25:8–9 — “let them make me a sanctuary”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8:1–2 — a Minister of the true tabernacle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9:11–12, 24 — Christ entered heaven itself</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Leviticus 16 — the Day of Atonement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8:14 — “unto two thousand and three hundred days”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7:9–10 — the judgment set, the books opened</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chs. 23–28 (esp. p. 488, p. 489)</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Patriarchs and Prophets — “The Tabernacle and Its Services”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in His Sanctuary (compilation)</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“We have such an high priest, who is set on the right hand of the throne of the Majesty in the heavens; a minister of the sanctuary, and of the true tabernacle, which the Lord pitched, and not man.”</w:t>
      </w:r>
    </w:p>
    <w:p>
      <w:pPr>
        <w:spacing w:before="0" w:after="160" w:line="283" w:lineRule="auto"/>
        <w:ind w:left="360"/>
        <w:pBdr>
          <w:left w:val="single" w:sz="26" w:space="14" w:color="B8860B"/>
        </w:pBdr>
        <w:shd w:val="clear" w:color="auto" w:fill="FBF6E7"/>
      </w:pPr>
      <w:r>
        <w:rPr>
          <w:rFonts w:ascii="Georgia" w:hAnsi="Georgia"/>
          <w:b/>
          <w:i w:val="0"/>
          <w:color w:val="8A6D00"/>
          <w:sz w:val="20"/>
        </w:rPr>
        <w:t>— Hebrews 8:1–2 (KJV)</w:t>
      </w:r>
    </w:p>
    <w:p>
      <w:pPr>
        <w:spacing w:before="40" w:after="160" w:line="283" w:lineRule="auto"/>
      </w:pPr>
      <w:r>
        <w:rPr>
          <w:rFonts w:ascii="Georgia" w:hAnsi="Georgia"/>
          <w:b w:val="0"/>
          <w:i w:val="0"/>
          <w:color w:val="222222"/>
          <w:sz w:val="22"/>
        </w:rPr>
        <w:t xml:space="preserve">When God redeemed Israel from Egypt, He did not merely give them laws; He gave them a </w:t>
      </w:r>
      <w:r>
        <w:rPr>
          <w:rFonts w:ascii="Georgia" w:hAnsi="Georgia"/>
          <w:b w:val="0"/>
          <w:i/>
          <w:color w:val="222222"/>
          <w:sz w:val="22"/>
        </w:rPr>
        <w:t>building</w:t>
      </w:r>
      <w:r>
        <w:rPr>
          <w:rFonts w:ascii="Georgia" w:hAnsi="Georgia"/>
          <w:b w:val="0"/>
          <w:i w:val="0"/>
          <w:color w:val="222222"/>
          <w:sz w:val="22"/>
        </w:rPr>
        <w:t xml:space="preserve"> — a sanctuary — and filled it with services that acted out, in vivid object lessons, the whole plan of salvation. </w:t>
      </w:r>
      <w:r>
        <w:rPr>
          <w:rFonts w:ascii="Georgia" w:hAnsi="Georgia"/>
          <w:b w:val="0"/>
          <w:i/>
          <w:color w:val="222222"/>
          <w:sz w:val="22"/>
        </w:rPr>
        <w:t>“Let them make me a sanctuary; that I may dwell among them”</w:t>
      </w:r>
      <w:r>
        <w:rPr>
          <w:rFonts w:ascii="Georgia" w:hAnsi="Georgia"/>
          <w:b w:val="0"/>
          <w:i w:val="0"/>
          <w:color w:val="222222"/>
          <w:sz w:val="22"/>
        </w:rPr>
        <w:t xml:space="preserve"> (Exodus 25:8). For fifteen centuries, every lamb slain, every priest serving, every piece of furniture pointed forward to Jesus. The sanctuary is the gospel in miniature, a divinely designed model of how a holy God saves sinful people.</w:t>
      </w:r>
    </w:p>
    <w:p>
      <w:pPr>
        <w:spacing w:before="40" w:after="160" w:line="283" w:lineRule="auto"/>
      </w:pPr>
      <w:r>
        <w:rPr>
          <w:rFonts w:ascii="Georgia" w:hAnsi="Georgia"/>
          <w:b w:val="0"/>
          <w:i w:val="0"/>
          <w:color w:val="222222"/>
          <w:sz w:val="22"/>
        </w:rPr>
        <w:t>For Seventh-day Adventists the sanctuary is also the key that unlocked their history and identity. This lesson surveys the earthly type, its heavenly reality in the ministry of Christ, and the great prophecy that ushered in the final phase of His work. Few studies will so enrich your understanding of salvation — or your confidence in the Saviour who pleads for you now.</w:t>
      </w:r>
    </w:p>
    <w:p>
      <w:pPr>
        <w:keepNext/>
        <w:spacing w:before="280" w:after="80"/>
        <w:pBdr>
          <w:bottom w:val="single" w:sz="6" w:space="4" w:color="2E7D52"/>
        </w:pBdr>
      </w:pPr>
      <w:r>
        <w:rPr>
          <w:rFonts w:ascii="Georgia" w:hAnsi="Georgia"/>
          <w:b/>
          <w:i w:val="0"/>
          <w:color w:val="256D43"/>
          <w:sz w:val="28"/>
        </w:rPr>
        <w:t>1.  The Earthly Sanctuary: A Pattern Shown to Moses</w:t>
      </w:r>
    </w:p>
    <w:p>
      <w:pPr>
        <w:spacing w:before="40" w:after="160" w:line="283" w:lineRule="auto"/>
      </w:pPr>
      <w:r>
        <w:rPr>
          <w:rFonts w:ascii="Georgia" w:hAnsi="Georgia"/>
          <w:b w:val="0"/>
          <w:i w:val="0"/>
          <w:color w:val="222222"/>
          <w:sz w:val="22"/>
        </w:rPr>
        <w:t xml:space="preserve">The sanctuary was no human invention. Moses was to build </w:t>
      </w:r>
      <w:r>
        <w:rPr>
          <w:rFonts w:ascii="Georgia" w:hAnsi="Georgia"/>
          <w:b w:val="0"/>
          <w:i/>
          <w:color w:val="222222"/>
          <w:sz w:val="22"/>
        </w:rPr>
        <w:t>“after the pattern... shewed thee in the mount”</w:t>
      </w:r>
      <w:r>
        <w:rPr>
          <w:rFonts w:ascii="Georgia" w:hAnsi="Georgia"/>
          <w:b w:val="0"/>
          <w:i w:val="0"/>
          <w:color w:val="222222"/>
          <w:sz w:val="22"/>
        </w:rPr>
        <w:t xml:space="preserve"> (Exodus 25:40; Hebrews 8:5). It was therefore a scale model of something real in heaven. The structure had three parts, arranged from the gate inward:</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Area</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Furniture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Pointed To</w:t>
            </w:r>
          </w:p>
        </w:tc>
      </w:tr>
      <w:tr>
        <w:tc>
          <w:tcPr>
            <w:tcW w:type="dxa" w:w="3120"/>
            <w:tcMar>
              <w:top w:w="60" w:type="dxa"/>
              <w:start w:w="160" w:type="dxa"/>
              <w:bottom w:w="60" w:type="dxa"/>
              <w:end w:w="160" w:type="dxa"/>
            </w:tcMar>
          </w:tcPr>
          <w:p>
            <w:r>
              <w:rPr>
                <w:rFonts w:ascii="Georgia" w:hAnsi="Georgia"/>
                <w:b w:val="0"/>
                <w:i w:val="0"/>
                <w:color w:val="222222"/>
                <w:sz w:val="20"/>
              </w:rPr>
              <w:t>The Courtyard</w:t>
            </w:r>
          </w:p>
        </w:tc>
        <w:tc>
          <w:tcPr>
            <w:tcW w:type="dxa" w:w="3120"/>
            <w:tcMar>
              <w:top w:w="60" w:type="dxa"/>
              <w:start w:w="160" w:type="dxa"/>
              <w:bottom w:w="60" w:type="dxa"/>
              <w:end w:w="160" w:type="dxa"/>
            </w:tcMar>
          </w:tcPr>
          <w:p>
            <w:r>
              <w:rPr>
                <w:rFonts w:ascii="Georgia" w:hAnsi="Georgia"/>
                <w:b w:val="0"/>
                <w:i w:val="0"/>
                <w:color w:val="222222"/>
                <w:sz w:val="20"/>
              </w:rPr>
              <w:t>Altar of burnt offering; laver</w:t>
            </w:r>
          </w:p>
        </w:tc>
        <w:tc>
          <w:tcPr>
            <w:tcW w:type="dxa" w:w="3120"/>
            <w:tcMar>
              <w:top w:w="60" w:type="dxa"/>
              <w:start w:w="160" w:type="dxa"/>
              <w:bottom w:w="60" w:type="dxa"/>
              <w:end w:w="160" w:type="dxa"/>
            </w:tcMar>
          </w:tcPr>
          <w:p>
            <w:r>
              <w:rPr>
                <w:rFonts w:ascii="Georgia" w:hAnsi="Georgia"/>
                <w:b w:val="0"/>
                <w:i w:val="0"/>
                <w:color w:val="222222"/>
                <w:sz w:val="20"/>
              </w:rPr>
              <w:t>The cross (sacrifice) and cleansing (baptism / conversion).</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Holy Place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Table of shewbread; golden candlestick; altar of incense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Christ the Bread of Life; the Light of the world; His intercession with our prayers.</w:t>
            </w:r>
          </w:p>
        </w:tc>
      </w:tr>
      <w:tr>
        <w:tc>
          <w:tcPr>
            <w:tcW w:type="dxa" w:w="3120"/>
            <w:tcMar>
              <w:top w:w="60" w:type="dxa"/>
              <w:start w:w="160" w:type="dxa"/>
              <w:bottom w:w="60" w:type="dxa"/>
              <w:end w:w="160" w:type="dxa"/>
            </w:tcMar>
          </w:tcPr>
          <w:p>
            <w:r>
              <w:rPr>
                <w:rFonts w:ascii="Georgia" w:hAnsi="Georgia"/>
                <w:b w:val="0"/>
                <w:i w:val="0"/>
                <w:color w:val="222222"/>
                <w:sz w:val="20"/>
              </w:rPr>
              <w:t>The Most Holy Place</w:t>
            </w:r>
          </w:p>
        </w:tc>
        <w:tc>
          <w:tcPr>
            <w:tcW w:type="dxa" w:w="3120"/>
            <w:tcMar>
              <w:top w:w="60" w:type="dxa"/>
              <w:start w:w="160" w:type="dxa"/>
              <w:bottom w:w="60" w:type="dxa"/>
              <w:end w:w="160" w:type="dxa"/>
            </w:tcMar>
          </w:tcPr>
          <w:p>
            <w:r>
              <w:rPr>
                <w:rFonts w:ascii="Georgia" w:hAnsi="Georgia"/>
                <w:b w:val="0"/>
                <w:i w:val="0"/>
                <w:color w:val="222222"/>
                <w:sz w:val="20"/>
              </w:rPr>
              <w:t>Ark of the covenant; the law within; mercy seat above</w:t>
            </w:r>
          </w:p>
        </w:tc>
        <w:tc>
          <w:tcPr>
            <w:tcW w:type="dxa" w:w="3120"/>
            <w:tcMar>
              <w:top w:w="60" w:type="dxa"/>
              <w:start w:w="160" w:type="dxa"/>
              <w:bottom w:w="60" w:type="dxa"/>
              <w:end w:w="160" w:type="dxa"/>
            </w:tcMar>
          </w:tcPr>
          <w:p>
            <w:r>
              <w:rPr>
                <w:rFonts w:ascii="Georgia" w:hAnsi="Georgia"/>
                <w:b w:val="0"/>
                <w:i w:val="0"/>
                <w:color w:val="222222"/>
                <w:sz w:val="20"/>
              </w:rPr>
              <w:t>God's throne and law, covered by mercy through the blood of Christ.</w:t>
            </w:r>
          </w:p>
        </w:tc>
      </w:tr>
    </w:tbl>
    <w:p>
      <w:pPr>
        <w:spacing w:after="40"/>
      </w:pPr>
    </w:p>
    <w:p>
      <w:pPr>
        <w:spacing w:before="40" w:after="160" w:line="283" w:lineRule="auto"/>
      </w:pPr>
      <w:r>
        <w:rPr>
          <w:rFonts w:ascii="Georgia" w:hAnsi="Georgia"/>
          <w:b w:val="0"/>
          <w:i w:val="0"/>
          <w:color w:val="222222"/>
          <w:sz w:val="22"/>
        </w:rPr>
        <w:t xml:space="preserve">Notice the path of the sinner: he entered the gate, came first to the </w:t>
      </w:r>
      <w:r>
        <w:rPr>
          <w:rFonts w:ascii="Georgia" w:hAnsi="Georgia"/>
          <w:b w:val="0"/>
          <w:i/>
          <w:color w:val="222222"/>
          <w:sz w:val="22"/>
        </w:rPr>
        <w:t>altar</w:t>
      </w:r>
      <w:r>
        <w:rPr>
          <w:rFonts w:ascii="Georgia" w:hAnsi="Georgia"/>
          <w:b w:val="0"/>
          <w:i w:val="0"/>
          <w:color w:val="222222"/>
          <w:sz w:val="22"/>
        </w:rPr>
        <w:t xml:space="preserve"> where his substitute died, was cleansed at the </w:t>
      </w:r>
      <w:r>
        <w:rPr>
          <w:rFonts w:ascii="Georgia" w:hAnsi="Georgia"/>
          <w:b w:val="0"/>
          <w:i/>
          <w:color w:val="222222"/>
          <w:sz w:val="22"/>
        </w:rPr>
        <w:t>laver</w:t>
      </w:r>
      <w:r>
        <w:rPr>
          <w:rFonts w:ascii="Georgia" w:hAnsi="Georgia"/>
          <w:b w:val="0"/>
          <w:i w:val="0"/>
          <w:color w:val="222222"/>
          <w:sz w:val="22"/>
        </w:rPr>
        <w:t>, and only then could the appointed ministry carry the blood inward toward the presence of God. The way of salvation is built into the very floor plan.</w:t>
      </w:r>
    </w:p>
    <w:p>
      <w:pPr>
        <w:keepNext/>
        <w:spacing w:before="280" w:after="80"/>
        <w:pBdr>
          <w:bottom w:val="single" w:sz="6" w:space="4" w:color="2E7D52"/>
        </w:pBdr>
      </w:pPr>
      <w:r>
        <w:rPr>
          <w:rFonts w:ascii="Georgia" w:hAnsi="Georgia"/>
          <w:b/>
          <w:i w:val="0"/>
          <w:color w:val="256D43"/>
          <w:sz w:val="28"/>
        </w:rPr>
        <w:t>2.  The Services: Daily and Yearly</w:t>
      </w:r>
    </w:p>
    <w:p>
      <w:pPr>
        <w:spacing w:before="40" w:after="160" w:line="283" w:lineRule="auto"/>
      </w:pPr>
      <w:r>
        <w:rPr>
          <w:rFonts w:ascii="Georgia" w:hAnsi="Georgia"/>
          <w:b w:val="0"/>
          <w:i w:val="0"/>
          <w:color w:val="222222"/>
          <w:sz w:val="22"/>
        </w:rPr>
        <w:t xml:space="preserve">Two cycles of service unfolded the plan. In the </w:t>
      </w:r>
      <w:r>
        <w:rPr>
          <w:rFonts w:ascii="Georgia" w:hAnsi="Georgia"/>
          <w:b/>
          <w:i w:val="0"/>
          <w:color w:val="222222"/>
          <w:sz w:val="22"/>
        </w:rPr>
        <w:t>daily</w:t>
      </w:r>
      <w:r>
        <w:rPr>
          <w:rFonts w:ascii="Georgia" w:hAnsi="Georgia"/>
          <w:b w:val="0"/>
          <w:i w:val="0"/>
          <w:color w:val="222222"/>
          <w:sz w:val="22"/>
        </w:rPr>
        <w:t xml:space="preserve"> service, a repentant sinner laid his hand on the head of a spotless lamb, confessed his sin, and slew it; the priest ministered the blood, and the sin was, in figure, transferred into the sanctuary. This pictured the daily forgiveness and mediation available to every penitent.</w:t>
      </w:r>
    </w:p>
    <w:p>
      <w:pPr>
        <w:spacing w:before="40" w:after="160" w:line="283" w:lineRule="auto"/>
      </w:pPr>
      <w:r>
        <w:rPr>
          <w:rFonts w:ascii="Georgia" w:hAnsi="Georgia"/>
          <w:b w:val="0"/>
          <w:i w:val="0"/>
          <w:color w:val="222222"/>
          <w:sz w:val="22"/>
        </w:rPr>
        <w:t xml:space="preserve">Once a year came the </w:t>
      </w:r>
      <w:r>
        <w:rPr>
          <w:rFonts w:ascii="Georgia" w:hAnsi="Georgia"/>
          <w:b/>
          <w:i w:val="0"/>
          <w:color w:val="222222"/>
          <w:sz w:val="22"/>
        </w:rPr>
        <w:t>Day of Atonement</w:t>
      </w:r>
      <w:r>
        <w:rPr>
          <w:rFonts w:ascii="Georgia" w:hAnsi="Georgia"/>
          <w:b w:val="0"/>
          <w:i w:val="0"/>
          <w:color w:val="222222"/>
          <w:sz w:val="22"/>
        </w:rPr>
        <w:t xml:space="preserve"> (Leviticus 16) — the great day of judgment and cleansing. The high priest alone entered the Most Holy Place with blood to </w:t>
      </w:r>
      <w:r>
        <w:rPr>
          <w:rFonts w:ascii="Georgia" w:hAnsi="Georgia"/>
          <w:b w:val="0"/>
          <w:i/>
          <w:color w:val="222222"/>
          <w:sz w:val="22"/>
        </w:rPr>
        <w:t>“make an atonement... to cleanse you, that ye may be clean from all your sins”</w:t>
      </w:r>
      <w:r>
        <w:rPr>
          <w:rFonts w:ascii="Georgia" w:hAnsi="Georgia"/>
          <w:b w:val="0"/>
          <w:i w:val="0"/>
          <w:color w:val="222222"/>
          <w:sz w:val="22"/>
        </w:rPr>
        <w:t xml:space="preserve"> (Leviticus 16:30). The sanctuary itself was cleansed of the accumulated record of sin, and the people who had truly repented were vindicated, while the unrepentant were </w:t>
      </w:r>
      <w:r>
        <w:rPr>
          <w:rFonts w:ascii="Georgia" w:hAnsi="Georgia"/>
          <w:b w:val="0"/>
          <w:i/>
          <w:color w:val="222222"/>
          <w:sz w:val="22"/>
        </w:rPr>
        <w:t>“cut off”</w:t>
      </w:r>
      <w:r>
        <w:rPr>
          <w:rFonts w:ascii="Georgia" w:hAnsi="Georgia"/>
          <w:b w:val="0"/>
          <w:i w:val="0"/>
          <w:color w:val="222222"/>
          <w:sz w:val="22"/>
        </w:rPr>
        <w:t xml:space="preserve"> (Leviticus 23:29). This yearly day foreshadowed the final judgment.</w:t>
      </w:r>
    </w:p>
    <w:p>
      <w:pPr>
        <w:keepNext/>
        <w:spacing w:before="280" w:after="80"/>
        <w:pBdr>
          <w:bottom w:val="single" w:sz="6" w:space="4" w:color="2E7D52"/>
        </w:pBdr>
      </w:pPr>
      <w:r>
        <w:rPr>
          <w:rFonts w:ascii="Georgia" w:hAnsi="Georgia"/>
          <w:b/>
          <w:i w:val="0"/>
          <w:color w:val="256D43"/>
          <w:sz w:val="28"/>
        </w:rPr>
        <w:t>3.  Christ Our Sacrifice and Our High Priest</w:t>
      </w:r>
    </w:p>
    <w:p>
      <w:pPr>
        <w:spacing w:before="40" w:after="160" w:line="283" w:lineRule="auto"/>
      </w:pPr>
      <w:r>
        <w:rPr>
          <w:rFonts w:ascii="Georgia" w:hAnsi="Georgia"/>
          <w:b w:val="0"/>
          <w:i w:val="0"/>
          <w:color w:val="222222"/>
          <w:sz w:val="22"/>
        </w:rPr>
        <w:t xml:space="preserve">Every element met its fulfilment in Jesus. He is the </w:t>
      </w:r>
      <w:r>
        <w:rPr>
          <w:rFonts w:ascii="Georgia" w:hAnsi="Georgia"/>
          <w:b/>
          <w:i w:val="0"/>
          <w:color w:val="222222"/>
          <w:sz w:val="22"/>
        </w:rPr>
        <w:t>Lamb</w:t>
      </w:r>
      <w:r>
        <w:rPr>
          <w:rFonts w:ascii="Georgia" w:hAnsi="Georgia"/>
          <w:b w:val="0"/>
          <w:i w:val="0"/>
          <w:color w:val="222222"/>
          <w:sz w:val="22"/>
        </w:rPr>
        <w:t xml:space="preserve"> — </w:t>
      </w:r>
      <w:r>
        <w:rPr>
          <w:rFonts w:ascii="Georgia" w:hAnsi="Georgia"/>
          <w:b w:val="0"/>
          <w:i/>
          <w:color w:val="222222"/>
          <w:sz w:val="22"/>
        </w:rPr>
        <w:t>“the Lamb of God, which taketh away the sin of the world”</w:t>
      </w:r>
      <w:r>
        <w:rPr>
          <w:rFonts w:ascii="Georgia" w:hAnsi="Georgia"/>
          <w:b w:val="0"/>
          <w:i w:val="0"/>
          <w:color w:val="222222"/>
          <w:sz w:val="22"/>
        </w:rPr>
        <w:t xml:space="preserve"> (John 1:29). He is also the </w:t>
      </w:r>
      <w:r>
        <w:rPr>
          <w:rFonts w:ascii="Georgia" w:hAnsi="Georgia"/>
          <w:b/>
          <w:i w:val="0"/>
          <w:color w:val="222222"/>
          <w:sz w:val="22"/>
        </w:rPr>
        <w:t>High Priest</w:t>
      </w:r>
      <w:r>
        <w:rPr>
          <w:rFonts w:ascii="Georgia" w:hAnsi="Georgia"/>
          <w:b w:val="0"/>
          <w:i w:val="0"/>
          <w:color w:val="222222"/>
          <w:sz w:val="22"/>
        </w:rPr>
        <w:t xml:space="preserve"> who, having offered Himself, entered not an earthly tent but heaven itself:</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Christ being come an high priest of good things to come, by a greater and more perfect tabernacle... by his own blood he entered in once into the holy place, having obtained eternal redemption for us.”</w:t>
      </w:r>
    </w:p>
    <w:p>
      <w:pPr>
        <w:spacing w:before="0" w:after="160" w:line="283" w:lineRule="auto"/>
        <w:ind w:left="360"/>
        <w:pBdr>
          <w:left w:val="single" w:sz="26" w:space="14" w:color="B8860B"/>
        </w:pBdr>
        <w:shd w:val="clear" w:color="auto" w:fill="FBF6E7"/>
      </w:pPr>
      <w:r>
        <w:rPr>
          <w:rFonts w:ascii="Georgia" w:hAnsi="Georgia"/>
          <w:b/>
          <w:i w:val="0"/>
          <w:color w:val="8A6D00"/>
          <w:sz w:val="20"/>
        </w:rPr>
        <w:t>— Hebrews 9:11–12 (KJV)</w:t>
      </w:r>
    </w:p>
    <w:p>
      <w:pPr>
        <w:spacing w:before="40" w:after="160" w:line="283" w:lineRule="auto"/>
      </w:pPr>
      <w:r>
        <w:rPr>
          <w:rFonts w:ascii="Georgia" w:hAnsi="Georgia"/>
          <w:b w:val="0"/>
          <w:i w:val="0"/>
          <w:color w:val="222222"/>
          <w:sz w:val="22"/>
        </w:rPr>
        <w:t xml:space="preserve">He now ministers in the </w:t>
      </w:r>
      <w:r>
        <w:rPr>
          <w:rFonts w:ascii="Georgia" w:hAnsi="Georgia"/>
          <w:b w:val="0"/>
          <w:i/>
          <w:color w:val="222222"/>
          <w:sz w:val="22"/>
        </w:rPr>
        <w:t>true</w:t>
      </w:r>
      <w:r>
        <w:rPr>
          <w:rFonts w:ascii="Georgia" w:hAnsi="Georgia"/>
          <w:b w:val="0"/>
          <w:i w:val="0"/>
          <w:color w:val="222222"/>
          <w:sz w:val="22"/>
        </w:rPr>
        <w:t xml:space="preserve"> tabernacle (Hebrews 8:1–2; 9:24), applying the benefits of His sacrifice and pleading for us. </w:t>
      </w:r>
      <w:r>
        <w:rPr>
          <w:rFonts w:ascii="Georgia" w:hAnsi="Georgia"/>
          <w:b w:val="0"/>
          <w:i/>
          <w:color w:val="222222"/>
          <w:sz w:val="22"/>
        </w:rPr>
        <w:t>“He ever liveth to make intercession”</w:t>
      </w:r>
      <w:r>
        <w:rPr>
          <w:rFonts w:ascii="Georgia" w:hAnsi="Georgia"/>
          <w:b w:val="0"/>
          <w:i w:val="0"/>
          <w:color w:val="222222"/>
          <w:sz w:val="22"/>
        </w:rPr>
        <w:t xml:space="preserve"> (Hebrews 7:25). The earthly priests died and were replaced; our Priest lives forever.</w:t>
      </w:r>
    </w:p>
    <w:p>
      <w:pPr>
        <w:keepNext/>
        <w:spacing w:before="280" w:after="80"/>
        <w:pBdr>
          <w:bottom w:val="single" w:sz="6" w:space="4" w:color="2E7D52"/>
        </w:pBdr>
      </w:pPr>
      <w:r>
        <w:rPr>
          <w:rFonts w:ascii="Georgia" w:hAnsi="Georgia"/>
          <w:b/>
          <w:i w:val="0"/>
          <w:color w:val="256D43"/>
          <w:sz w:val="28"/>
        </w:rPr>
        <w:t>4.  The Two Phases of Christ's Heavenly Ministry</w:t>
      </w:r>
    </w:p>
    <w:p>
      <w:pPr>
        <w:spacing w:before="40" w:after="160" w:line="283" w:lineRule="auto"/>
      </w:pPr>
      <w:r>
        <w:rPr>
          <w:rFonts w:ascii="Georgia" w:hAnsi="Georgia"/>
          <w:b w:val="0"/>
          <w:i w:val="0"/>
          <w:color w:val="222222"/>
          <w:sz w:val="22"/>
        </w:rPr>
        <w:t>As the earthly sanctuary had a daily ministry in the Holy Place and a yearly ministry in the Most Holy, so Christ's heavenly ministry has two phases. From His ascension He ministered the merits of His blood, offering continual forgiveness and intercession. Then, at the close of a great prophetic period, He entered upon the second, judgment phase of His work — the antitypical Day of Atonement, the cleansing of the heavenly sanctuary and the review of the cases of God's people.</w:t>
      </w:r>
    </w:p>
    <w:p>
      <w:pPr>
        <w:keepNext/>
        <w:spacing w:before="280" w:after="80"/>
        <w:pBdr>
          <w:bottom w:val="single" w:sz="6" w:space="4" w:color="2E7D52"/>
        </w:pBdr>
      </w:pPr>
      <w:r>
        <w:rPr>
          <w:rFonts w:ascii="Georgia" w:hAnsi="Georgia"/>
          <w:b/>
          <w:i w:val="0"/>
          <w:color w:val="256D43"/>
          <w:sz w:val="28"/>
        </w:rPr>
        <w:t>5.  The 2300 Days and the Cleansing of the Sanctuary</w:t>
      </w:r>
    </w:p>
    <w:p>
      <w:pPr>
        <w:spacing w:before="40" w:after="160" w:line="283" w:lineRule="auto"/>
      </w:pPr>
      <w:r>
        <w:rPr>
          <w:rFonts w:ascii="Georgia" w:hAnsi="Georgia"/>
          <w:b w:val="0"/>
          <w:i w:val="0"/>
          <w:color w:val="222222"/>
          <w:sz w:val="22"/>
        </w:rPr>
        <w:t>When did this final phase begin? The answer lies in the longest time prophecy in the Bible: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“Unto two thousand and three hundred days; then shall the sanctuary be cleansed.”</w:t>
      </w:r>
    </w:p>
    <w:p>
      <w:pPr>
        <w:spacing w:before="0" w:after="160" w:line="283" w:lineRule="auto"/>
        <w:ind w:left="360"/>
        <w:pBdr>
          <w:left w:val="single" w:sz="26" w:space="14" w:color="B8860B"/>
        </w:pBdr>
        <w:shd w:val="clear" w:color="auto" w:fill="FBF6E7"/>
      </w:pPr>
      <w:r>
        <w:rPr>
          <w:rFonts w:ascii="Georgia" w:hAnsi="Georgia"/>
          <w:b/>
          <w:i w:val="0"/>
          <w:color w:val="8A6D00"/>
          <w:sz w:val="20"/>
        </w:rPr>
        <w:t>— Daniel 8:14 (KJV)</w:t>
      </w:r>
    </w:p>
    <w:p>
      <w:pPr>
        <w:spacing w:before="40" w:after="160" w:line="283" w:lineRule="auto"/>
      </w:pPr>
      <w:r>
        <w:rPr>
          <w:rFonts w:ascii="Georgia" w:hAnsi="Georgia"/>
          <w:b w:val="0"/>
          <w:i w:val="0"/>
          <w:color w:val="222222"/>
          <w:sz w:val="22"/>
        </w:rPr>
        <w:t xml:space="preserve">Using the Bible's own </w:t>
      </w:r>
      <w:r>
        <w:rPr>
          <w:rFonts w:ascii="Georgia" w:hAnsi="Georgia"/>
          <w:b w:val="0"/>
          <w:i/>
          <w:color w:val="222222"/>
          <w:sz w:val="22"/>
        </w:rPr>
        <w:t>day-for-a-year</w:t>
      </w:r>
      <w:r>
        <w:rPr>
          <w:rFonts w:ascii="Georgia" w:hAnsi="Georgia"/>
          <w:b w:val="0"/>
          <w:i w:val="0"/>
          <w:color w:val="222222"/>
          <w:sz w:val="22"/>
        </w:rPr>
        <w:t xml:space="preserve"> principle (Numbers 14:34; Ezekiel 4:6), the 2300 days are 2300 literal years. Daniel 9 gives the starting point: the decree to restore and build Jerusalem (457 B.C., Ezra 7). Counting forward:</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THE 2300-YEAR PROPHECY (Daniel 8:14; 9:24–27)</w:t>
            </w:r>
          </w:p>
          <w:p>
            <w:pPr>
              <w:spacing w:after="40"/>
              <w:jc w:val="center"/>
            </w:pPr>
            <w:r>
              <w:rPr>
                <w:rFonts w:ascii="Georgia" w:hAnsi="Georgia"/>
                <w:b w:val="0"/>
                <w:i w:val="0"/>
                <w:color w:val="222222"/>
                <w:sz w:val="22"/>
              </w:rPr>
              <w:t>457 B.C.  — decree to restore Jerusalem  (the starting point)</w:t>
            </w:r>
          </w:p>
          <w:p>
            <w:pPr>
              <w:spacing w:after="40"/>
              <w:jc w:val="center"/>
            </w:pPr>
            <w:r>
              <w:rPr>
                <w:rFonts w:ascii="Georgia" w:hAnsi="Georgia"/>
                <w:b w:val="0"/>
                <w:i w:val="0"/>
                <w:color w:val="222222"/>
                <w:sz w:val="22"/>
              </w:rPr>
              <w:t>+ 2300 years</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 A.D. 1844  — “then shall the sanctuary be cleansed”</w:t>
            </w:r>
          </w:p>
          <w:p>
            <w:pPr>
              <w:spacing w:after="40"/>
              <w:jc w:val="center"/>
            </w:pPr>
            <w:r>
              <w:rPr>
                <w:rFonts w:ascii="Georgia" w:hAnsi="Georgia"/>
                <w:b w:val="0"/>
                <w:i w:val="0"/>
                <w:color w:val="222222"/>
                <w:sz w:val="22"/>
              </w:rPr>
              <w:t>(the antitypical Day of Atonement / investigative judgment begins)</w:t>
            </w:r>
          </w:p>
        </w:tc>
      </w:tr>
    </w:tbl>
    <w:p>
      <w:pPr>
        <w:spacing w:after="40"/>
      </w:pPr>
    </w:p>
    <w:p>
      <w:pPr>
        <w:spacing w:before="40" w:after="160" w:line="283" w:lineRule="auto"/>
      </w:pPr>
      <w:r>
        <w:rPr>
          <w:rFonts w:ascii="Georgia" w:hAnsi="Georgia"/>
          <w:b w:val="0"/>
          <w:i w:val="0"/>
          <w:color w:val="222222"/>
          <w:sz w:val="22"/>
        </w:rPr>
        <w:t xml:space="preserve">Since the earthly sanctuary had been destroyed long before, the sanctuary to be cleansed in 1844 must be the </w:t>
      </w:r>
      <w:r>
        <w:rPr>
          <w:rFonts w:ascii="Georgia" w:hAnsi="Georgia"/>
          <w:b w:val="0"/>
          <w:i/>
          <w:color w:val="222222"/>
          <w:sz w:val="22"/>
        </w:rPr>
        <w:t>heavenly</w:t>
      </w:r>
      <w:r>
        <w:rPr>
          <w:rFonts w:ascii="Georgia" w:hAnsi="Georgia"/>
          <w:b w:val="0"/>
          <w:i w:val="0"/>
          <w:color w:val="222222"/>
          <w:sz w:val="22"/>
        </w:rPr>
        <w:t xml:space="preserve"> one (Hebrews 9:23). Thus in 1844 Christ entered the second phase of His ministry — the pre-Advent, investigative judgment foretold also in Daniel 7.</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 beheld till the thrones were cast down, and the Ancient of days did sit... thousand thousands ministered unto him... the judgment was set, and the books were opened.”</w:t>
      </w:r>
    </w:p>
    <w:p>
      <w:pPr>
        <w:spacing w:before="0" w:after="160" w:line="283" w:lineRule="auto"/>
        <w:ind w:left="360"/>
        <w:pBdr>
          <w:left w:val="single" w:sz="26" w:space="14" w:color="B8860B"/>
        </w:pBdr>
        <w:shd w:val="clear" w:color="auto" w:fill="FBF6E7"/>
      </w:pPr>
      <w:r>
        <w:rPr>
          <w:rFonts w:ascii="Georgia" w:hAnsi="Georgia"/>
          <w:b/>
          <w:i w:val="0"/>
          <w:color w:val="8A6D00"/>
          <w:sz w:val="20"/>
        </w:rPr>
        <w:t>— Daniel 7:9–10 (KJV)</w:t>
      </w:r>
    </w:p>
    <w:p>
      <w:pPr>
        <w:keepNext/>
        <w:spacing w:before="280" w:after="80"/>
        <w:pBdr>
          <w:bottom w:val="single" w:sz="6" w:space="4" w:color="2E7D52"/>
        </w:pBdr>
      </w:pPr>
      <w:r>
        <w:rPr>
          <w:rFonts w:ascii="Georgia" w:hAnsi="Georgia"/>
          <w:b/>
          <w:i w:val="0"/>
          <w:color w:val="256D43"/>
          <w:sz w:val="28"/>
        </w:rPr>
        <w:t>6.  The Investigative Judgment</w:t>
      </w:r>
    </w:p>
    <w:p>
      <w:pPr>
        <w:spacing w:before="40" w:after="160" w:line="283" w:lineRule="auto"/>
      </w:pPr>
      <w:r>
        <w:rPr>
          <w:rFonts w:ascii="Georgia" w:hAnsi="Georgia"/>
          <w:b w:val="0"/>
          <w:i w:val="0"/>
          <w:color w:val="222222"/>
          <w:sz w:val="22"/>
        </w:rPr>
        <w:t xml:space="preserve">Before Christ returns to give reward (Revelation 22:12), the records of all who have professed His name are reviewed before the universe. This judgment does not determine God's knowledge — He knows all — but </w:t>
      </w:r>
      <w:r>
        <w:rPr>
          <w:rFonts w:ascii="Georgia" w:hAnsi="Georgia"/>
          <w:b w:val="0"/>
          <w:i/>
          <w:color w:val="222222"/>
          <w:sz w:val="22"/>
        </w:rPr>
        <w:t>vindicates</w:t>
      </w:r>
      <w:r>
        <w:rPr>
          <w:rFonts w:ascii="Georgia" w:hAnsi="Georgia"/>
          <w:b w:val="0"/>
          <w:i w:val="0"/>
          <w:color w:val="222222"/>
          <w:sz w:val="22"/>
        </w:rPr>
        <w:t xml:space="preserve"> His justice and mercy before watching worlds, settling every case so that, at the Second Coming, reward and resurrection can be given without delay. For the believer who has confided his sins to Christ, the judgment is good news: his Advocate stands beside him, and his sins, confessed and forsaken, are </w:t>
      </w:r>
      <w:r>
        <w:rPr>
          <w:rFonts w:ascii="Georgia" w:hAnsi="Georgia"/>
          <w:b w:val="0"/>
          <w:i/>
          <w:color w:val="222222"/>
          <w:sz w:val="22"/>
        </w:rPr>
        <w:t>“blotted out”</w:t>
      </w:r>
      <w:r>
        <w:rPr>
          <w:rFonts w:ascii="Georgia" w:hAnsi="Georgia"/>
          <w:b w:val="0"/>
          <w:i w:val="0"/>
          <w:color w:val="222222"/>
          <w:sz w:val="22"/>
        </w:rPr>
        <w:t xml:space="preserve"> (Acts 3:19; 1 John 2:1).</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subject of the sanctuary and the investigative judgment should be clearly understood by the people of God... The sanctuary in heaven is the very center of Christ's work in behalf of men.”</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Great Controversy, p. 488</w:t>
      </w:r>
    </w:p>
    <w:p>
      <w:pPr>
        <w:keepNext/>
        <w:spacing w:before="280" w:after="80"/>
        <w:pBdr>
          <w:bottom w:val="single" w:sz="6" w:space="4" w:color="2E7D52"/>
        </w:pBdr>
      </w:pPr>
      <w:r>
        <w:rPr>
          <w:rFonts w:ascii="Georgia" w:hAnsi="Georgia"/>
          <w:b/>
          <w:i w:val="0"/>
          <w:color w:val="256D43"/>
          <w:sz w:val="28"/>
        </w:rPr>
        <w:t>7.  The Sanctuary and the Medical Missionary</w:t>
      </w:r>
    </w:p>
    <w:p>
      <w:pPr>
        <w:spacing w:before="40" w:after="160" w:line="283" w:lineRule="auto"/>
      </w:pPr>
      <w:r>
        <w:rPr>
          <w:rFonts w:ascii="Georgia" w:hAnsi="Georgia"/>
          <w:b w:val="0"/>
          <w:i w:val="0"/>
          <w:color w:val="222222"/>
          <w:sz w:val="22"/>
        </w:rPr>
        <w:t xml:space="preserve">Why does this matter at a sickbed? Because the sanctuary gives </w:t>
      </w:r>
      <w:r>
        <w:rPr>
          <w:rFonts w:ascii="Georgia" w:hAnsi="Georgia"/>
          <w:b/>
          <w:i w:val="0"/>
          <w:color w:val="222222"/>
          <w:sz w:val="22"/>
        </w:rPr>
        <w:t>assurance</w:t>
      </w:r>
      <w:r>
        <w:rPr>
          <w:rFonts w:ascii="Georgia" w:hAnsi="Georgia"/>
          <w:b w:val="0"/>
          <w:i w:val="0"/>
          <w:color w:val="222222"/>
          <w:sz w:val="22"/>
        </w:rPr>
        <w:t xml:space="preserve"> — a living High Priest who feels our infirmities and pleads our case (Hebrews 4:14–16). It gives the worker a message of </w:t>
      </w:r>
      <w:r>
        <w:rPr>
          <w:rFonts w:ascii="Georgia" w:hAnsi="Georgia"/>
          <w:b/>
          <w:i w:val="0"/>
          <w:color w:val="222222"/>
          <w:sz w:val="22"/>
        </w:rPr>
        <w:t>present truth</w:t>
      </w:r>
      <w:r>
        <w:rPr>
          <w:rFonts w:ascii="Georgia" w:hAnsi="Georgia"/>
          <w:b w:val="0"/>
          <w:i w:val="0"/>
          <w:color w:val="222222"/>
          <w:sz w:val="22"/>
        </w:rPr>
        <w:t xml:space="preserve"> to share: that we live in the solemn hour of judgment, and that Christ is finishing His work. And it calls to </w:t>
      </w:r>
      <w:r>
        <w:rPr>
          <w:rFonts w:ascii="Georgia" w:hAnsi="Georgia"/>
          <w:b/>
          <w:i w:val="0"/>
          <w:color w:val="222222"/>
          <w:sz w:val="22"/>
        </w:rPr>
        <w:t>holiness</w:t>
      </w:r>
      <w:r>
        <w:rPr>
          <w:rFonts w:ascii="Georgia" w:hAnsi="Georgia"/>
          <w:b w:val="0"/>
          <w:i w:val="0"/>
          <w:color w:val="222222"/>
          <w:sz w:val="22"/>
        </w:rPr>
        <w:t xml:space="preserve"> — those who claim a Saviour in the heavenly Day of Atonement will, like ancient Israel, </w:t>
      </w:r>
      <w:r>
        <w:rPr>
          <w:rFonts w:ascii="Georgia" w:hAnsi="Georgia"/>
          <w:b w:val="0"/>
          <w:i/>
          <w:color w:val="222222"/>
          <w:sz w:val="22"/>
        </w:rPr>
        <w:t>“afflict their souls”</w:t>
      </w:r>
      <w:r>
        <w:rPr>
          <w:rFonts w:ascii="Georgia" w:hAnsi="Georgia"/>
          <w:b w:val="0"/>
          <w:i w:val="0"/>
          <w:color w:val="222222"/>
          <w:sz w:val="22"/>
        </w:rPr>
        <w:t xml:space="preserve"> and put away sin (Leviticus 16:29–31). The body-temple, kept pure for God, becomes a fitting response to the truth that our great High Priest is even now cleansing His sanctuary.</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gave the earthly sanctuary (Ex 25:8–9) as a scale model of heavenly realities, acting out the whole plan of salvation.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Its three areas and their furniture all point to Christ — the cross, cleansing, His mediation, and God's law covered by mercy.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daily service pictured continual forgiveness; the yearly Day of Atonement (Lev 16) foreshadowed final judgment and cleansing.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Christ is both the Lamb and the High Priest, ministering in the </w:t>
            </w:r>
            <w:r>
              <w:rPr>
                <w:rFonts w:ascii="Georgia" w:hAnsi="Georgia"/>
                <w:b w:val="0"/>
                <w:i/>
                <w:color w:val="222222"/>
                <w:sz w:val="22"/>
              </w:rPr>
              <w:t>true</w:t>
            </w:r>
            <w:r>
              <w:rPr>
                <w:rFonts w:ascii="Georgia" w:hAnsi="Georgia"/>
                <w:b w:val="0"/>
                <w:i w:val="0"/>
                <w:color w:val="222222"/>
                <w:sz w:val="22"/>
              </w:rPr>
              <w:t xml:space="preserve"> tabernacle in heaven (Heb 8:1–2; 9:11–12, 24; 7:25).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2300-year prophecy (Dan 8:14), dated from 457 B.C., reaches to 1844, when Christ began the cleansing of the heavenly sanctuary — the investigative judgment (Dan 7:9–10).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judgment vindicates God and assures the penitent, whose confessed sins are blotted out (GC 488).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For the medical missionary the sanctuary gives assurance, a present-truth message, and a call to holiness and a pure body-temple.</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List the three areas of the earthly sanctuary, their furniture, and what each pointed to.</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Trace the path of a repentant sinner through the sanctuary services. What gospel truths does it teach?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How did the Day of Atonement (Leviticus 16) differ from the daily service, and what did it foreshadow?</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In what two senses is Christ the fulfilment of the sanctuary? Support from John 1:29 and Hebrews 9:11–12.</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State the 2300-day prophecy, its starting date and principle of interpretation, and the date it reaches.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 xml:space="preserve">What is the investigative judgment, and why is it </w:t>
      </w:r>
      <w:r>
        <w:rPr>
          <w:rFonts w:ascii="Georgia" w:hAnsi="Georgia"/>
          <w:b w:val="0"/>
          <w:i/>
          <w:color w:val="222222"/>
          <w:sz w:val="22"/>
        </w:rPr>
        <w:t>good news</w:t>
      </w:r>
      <w:r>
        <w:rPr>
          <w:rFonts w:ascii="Georgia" w:hAnsi="Georgia"/>
          <w:b w:val="0"/>
          <w:i w:val="0"/>
          <w:color w:val="222222"/>
          <w:sz w:val="22"/>
        </w:rPr>
        <w:t xml:space="preserve"> for the believer (1 John 2:1)?</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Give three reasons the sanctuary message matters to the medical missionary.</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How does knowing you have a living High Priest change the way you face temptation and trial?</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Hebrews 8:1–2 and Daniel 8:14.</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The Great Controversy, chs. 23 (“What Is the Sanctuary?”) and 28 (“Facing Life's Record”) at egwwritings.org.</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Draw a labelled diagram of the sanctuary; beside each item write the New Testament fulfilment in Christ.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Work through the 2300-day reckoning with your own Bible (Dan 8 and 9; Ezra 7), writing out each step.</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two sentences of comfort, built on Hebrews 4:14–16, for a fearful patient who feels unworthy.</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Exodus 25:8–9, 40; Leviticus 16; 23:27–32; Daniel 7:9–14; 8:14; 9:24–27; Hebrews 7:25; 8:1–5; 9:11–28; John 1:29; 1 John 2:1.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Great Controversy (1911) — chs. 23–28; see p. 488–489.</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Patriarchs and Prophets — “The Tabernacle and Its Services.”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 in His Sanctuary — a compilation on His priestly ministry.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1.5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