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1.15</w:t>
      </w:r>
    </w:p>
    <w:p>
      <w:pPr>
        <w:spacing w:before="40" w:after="40"/>
      </w:pPr>
      <w:r>
        <w:rPr>
          <w:rFonts w:ascii="Georgia" w:hAnsi="Georgia"/>
          <w:b/>
          <w:i w:val="0"/>
          <w:color w:val="14532D"/>
          <w:sz w:val="44"/>
        </w:rPr>
        <w:t>Christian Ethics</w:t>
      </w:r>
    </w:p>
    <w:p>
      <w:pPr>
        <w:spacing w:after="80"/>
      </w:pPr>
      <w:r>
        <w:rPr>
          <w:rFonts w:ascii="Georgia" w:hAnsi="Georgia"/>
          <w:b w:val="0"/>
          <w:i/>
          <w:color w:val="5B5B5B"/>
          <w:sz w:val="24"/>
        </w:rPr>
        <w:t>Right conduct rooted in the character of God</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the foundation of Christian ethics in God's character and law of love.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the two great commandments and the Golden Rule to daily conduct.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Practice the core virtues of integrity, honesty, purity, and humility.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ethical principles specific to the medical missionary — confidentiality, respect, purity, and ‘do no harm.’</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Exercise moral courage to obey God rather than men.</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Micah 6:8 — do justly, love mercy, walk humbly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22:37–40 — the two great commandments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7:12 — the Golden Rule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Ephesians 4:25 — put away lying, speak truth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Acts 5:29 — obey God rather than men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4:2 — required of stewards: faithfulness</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p. 332 (a Christlike character the only treasure)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physician's ethics and conduct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true character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Desire of Ages — Christ's dealings with people</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“He hath shewed thee, O man, what is good; and what doth the LORD require of thee, but to do justly, and to love mercy, and to walk humbly with thy God?”</w:t>
      </w:r>
    </w:p>
    <w:p>
      <w:pPr>
        <w:spacing w:before="0" w:after="160" w:line="283" w:lineRule="auto"/>
        <w:ind w:left="360"/>
        <w:pBdr>
          <w:left w:val="single" w:sz="26" w:space="14" w:color="B8860B"/>
        </w:pBdr>
        <w:shd w:val="clear" w:color="auto" w:fill="FBF6E7"/>
      </w:pPr>
      <w:r>
        <w:rPr>
          <w:rFonts w:ascii="Georgia" w:hAnsi="Georgia"/>
          <w:b/>
          <w:i w:val="0"/>
          <w:color w:val="8A6D00"/>
          <w:sz w:val="20"/>
        </w:rPr>
        <w:t>— Micah 6:8 (KJV)</w:t>
      </w:r>
    </w:p>
    <w:p>
      <w:pPr>
        <w:spacing w:before="40" w:after="160" w:line="283" w:lineRule="auto"/>
      </w:pPr>
      <w:r>
        <w:rPr>
          <w:rFonts w:ascii="Georgia" w:hAnsi="Georgia"/>
          <w:b w:val="0"/>
          <w:i w:val="0"/>
          <w:color w:val="222222"/>
          <w:sz w:val="22"/>
        </w:rPr>
        <w:t>Ethics is the science of right and wrong conduct. Every profession has its code, but the Christian's ethics rise from a deeper source than any human code: the character of God Himself. Because the medical missionary deals with people at their most vulnerable — sick, frightened, exposed, trusting — sound ethics are not optional niceties but sacred safeguards. A single act of dishonesty, impurity, or cruelty can destroy a witness built over years.</w:t>
      </w:r>
    </w:p>
    <w:p>
      <w:pPr>
        <w:spacing w:before="40" w:after="160" w:line="283" w:lineRule="auto"/>
      </w:pPr>
      <w:r>
        <w:rPr>
          <w:rFonts w:ascii="Georgia" w:hAnsi="Georgia"/>
          <w:b w:val="0"/>
          <w:i w:val="0"/>
          <w:color w:val="222222"/>
          <w:sz w:val="22"/>
        </w:rPr>
        <w:t>This lesson grounds conduct in God's law of love, draws out the core virtues, and applies them especially to the delicate work of caring for the bodies and souls of others.</w:t>
      </w:r>
    </w:p>
    <w:p>
      <w:pPr>
        <w:keepNext/>
        <w:spacing w:before="280" w:after="80"/>
        <w:pBdr>
          <w:bottom w:val="single" w:sz="6" w:space="4" w:color="2E7D52"/>
        </w:pBdr>
      </w:pPr>
      <w:r>
        <w:rPr>
          <w:rFonts w:ascii="Georgia" w:hAnsi="Georgia"/>
          <w:b/>
          <w:i w:val="0"/>
          <w:color w:val="256D43"/>
          <w:sz w:val="28"/>
        </w:rPr>
        <w:t>1.  The Foundation: God's Character and Law</w:t>
      </w:r>
    </w:p>
    <w:p>
      <w:pPr>
        <w:spacing w:before="40" w:after="160" w:line="283" w:lineRule="auto"/>
      </w:pPr>
      <w:r>
        <w:rPr>
          <w:rFonts w:ascii="Georgia" w:hAnsi="Georgia"/>
          <w:b w:val="0"/>
          <w:i w:val="0"/>
          <w:color w:val="222222"/>
          <w:sz w:val="22"/>
        </w:rPr>
        <w:t xml:space="preserve">Christian ethics is not built on shifting opinion or majority vote, but on the unchanging character of God, expressed in His law. </w:t>
      </w:r>
      <w:r>
        <w:rPr>
          <w:rFonts w:ascii="Georgia" w:hAnsi="Georgia"/>
          <w:b w:val="0"/>
          <w:i/>
          <w:color w:val="222222"/>
          <w:sz w:val="22"/>
        </w:rPr>
        <w:t>“God is love”</w:t>
      </w:r>
      <w:r>
        <w:rPr>
          <w:rFonts w:ascii="Georgia" w:hAnsi="Georgia"/>
          <w:b w:val="0"/>
          <w:i w:val="0"/>
          <w:color w:val="222222"/>
          <w:sz w:val="22"/>
        </w:rPr>
        <w:t xml:space="preserve"> (1 John 4:8), and His law is love in action. All true morality is summed up in two commandments and one rule: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“Thou shalt love the Lord thy God with all thy heart... Thou shalt love thy neighbour as thyself. On these two commandments hang all the law and the prophets.”</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22:37–40 (KJV)</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“Therefore all things whatsoever ye would that men should do to you, do ye even so to them: for this is the law and the prophets.”</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7:12 (KJV)</w:t>
      </w:r>
    </w:p>
    <w:p>
      <w:pPr>
        <w:spacing w:before="40" w:after="160" w:line="283" w:lineRule="auto"/>
      </w:pPr>
      <w:r>
        <w:rPr>
          <w:rFonts w:ascii="Georgia" w:hAnsi="Georgia"/>
          <w:b w:val="0"/>
          <w:i w:val="0"/>
          <w:color w:val="222222"/>
          <w:sz w:val="22"/>
        </w:rPr>
        <w:t xml:space="preserve">And God's summary of His requirement is beautifully simple: </w:t>
      </w:r>
      <w:r>
        <w:rPr>
          <w:rFonts w:ascii="Georgia" w:hAnsi="Georgia"/>
          <w:b w:val="0"/>
          <w:i/>
          <w:color w:val="222222"/>
          <w:sz w:val="22"/>
        </w:rPr>
        <w:t>“to do justly, and to love mercy, and to walk humbly with thy God”</w:t>
      </w:r>
      <w:r>
        <w:rPr>
          <w:rFonts w:ascii="Georgia" w:hAnsi="Georgia"/>
          <w:b w:val="0"/>
          <w:i w:val="0"/>
          <w:color w:val="222222"/>
          <w:sz w:val="22"/>
        </w:rPr>
        <w:t xml:space="preserve"> (Micah 6:8) — justice toward others, mercy in dealing, humility before God.</w:t>
      </w:r>
    </w:p>
    <w:p>
      <w:pPr>
        <w:keepNext/>
        <w:spacing w:before="280" w:after="80"/>
        <w:pBdr>
          <w:bottom w:val="single" w:sz="6" w:space="4" w:color="2E7D52"/>
        </w:pBdr>
      </w:pPr>
      <w:r>
        <w:rPr>
          <w:rFonts w:ascii="Georgia" w:hAnsi="Georgia"/>
          <w:b/>
          <w:i w:val="0"/>
          <w:color w:val="256D43"/>
          <w:sz w:val="28"/>
        </w:rPr>
        <w:t>2.  The Core Virtues</w:t>
      </w:r>
    </w:p>
    <w:p>
      <w:pPr>
        <w:spacing w:before="40" w:after="160" w:line="283" w:lineRule="auto"/>
      </w:pPr>
      <w:r>
        <w:rPr>
          <w:rFonts w:ascii="Georgia" w:hAnsi="Georgia"/>
          <w:b w:val="0"/>
          <w:i w:val="0"/>
          <w:color w:val="222222"/>
          <w:sz w:val="22"/>
        </w:rPr>
        <w:t>From this foundation grow the virtues that mark Christian character: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Integrity</w:t>
      </w:r>
      <w:r>
        <w:rPr>
          <w:rFonts w:ascii="Georgia" w:hAnsi="Georgia"/>
          <w:b w:val="0"/>
          <w:i w:val="0"/>
          <w:color w:val="222222"/>
          <w:sz w:val="22"/>
        </w:rPr>
        <w:t xml:space="preserve"> — being the same in the dark as in the light; </w:t>
      </w:r>
      <w:r>
        <w:rPr>
          <w:rFonts w:ascii="Georgia" w:hAnsi="Georgia"/>
          <w:b w:val="0"/>
          <w:i/>
          <w:color w:val="222222"/>
          <w:sz w:val="22"/>
        </w:rPr>
        <w:t>“the integrity of the upright shall guide them”</w:t>
      </w:r>
      <w:r>
        <w:rPr>
          <w:rFonts w:ascii="Georgia" w:hAnsi="Georgia"/>
          <w:b w:val="0"/>
          <w:i w:val="0"/>
          <w:color w:val="222222"/>
          <w:sz w:val="22"/>
        </w:rPr>
        <w:t xml:space="preserve"> (Proverbs 11:3).</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Honesty and truthfulness</w:t>
      </w:r>
      <w:r>
        <w:rPr>
          <w:rFonts w:ascii="Georgia" w:hAnsi="Georgia"/>
          <w:b w:val="0"/>
          <w:i w:val="0"/>
          <w:color w:val="222222"/>
          <w:sz w:val="22"/>
        </w:rPr>
        <w:t xml:space="preserve"> — </w:t>
      </w:r>
      <w:r>
        <w:rPr>
          <w:rFonts w:ascii="Georgia" w:hAnsi="Georgia"/>
          <w:b w:val="0"/>
          <w:i/>
          <w:color w:val="222222"/>
          <w:sz w:val="22"/>
        </w:rPr>
        <w:t>“Wherefore putting away lying, speak every man truth with his neighbour”</w:t>
      </w:r>
      <w:r>
        <w:rPr>
          <w:rFonts w:ascii="Georgia" w:hAnsi="Georgia"/>
          <w:b w:val="0"/>
          <w:i w:val="0"/>
          <w:color w:val="222222"/>
          <w:sz w:val="22"/>
        </w:rPr>
        <w:t xml:space="preserve"> (Ephesians 4:25); </w:t>
      </w:r>
      <w:r>
        <w:rPr>
          <w:rFonts w:ascii="Georgia" w:hAnsi="Georgia"/>
          <w:b w:val="0"/>
          <w:i/>
          <w:color w:val="222222"/>
          <w:sz w:val="22"/>
        </w:rPr>
        <w:t>“a false balance is abomination”</w:t>
      </w:r>
      <w:r>
        <w:rPr>
          <w:rFonts w:ascii="Georgia" w:hAnsi="Georgia"/>
          <w:b w:val="0"/>
          <w:i w:val="0"/>
          <w:color w:val="222222"/>
          <w:sz w:val="22"/>
        </w:rPr>
        <w:t xml:space="preserve"> (Proverbs 11:1).</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Purity</w:t>
      </w:r>
      <w:r>
        <w:rPr>
          <w:rFonts w:ascii="Georgia" w:hAnsi="Georgia"/>
          <w:b w:val="0"/>
          <w:i w:val="0"/>
          <w:color w:val="222222"/>
          <w:sz w:val="22"/>
        </w:rPr>
        <w:t xml:space="preserve"> — clean thoughts, words, and conduct; </w:t>
      </w:r>
      <w:r>
        <w:rPr>
          <w:rFonts w:ascii="Georgia" w:hAnsi="Georgia"/>
          <w:b w:val="0"/>
          <w:i/>
          <w:color w:val="222222"/>
          <w:sz w:val="22"/>
        </w:rPr>
        <w:t>“Blessed are the pure in heart”</w:t>
      </w:r>
      <w:r>
        <w:rPr>
          <w:rFonts w:ascii="Georgia" w:hAnsi="Georgia"/>
          <w:b w:val="0"/>
          <w:i w:val="0"/>
          <w:color w:val="222222"/>
          <w:sz w:val="22"/>
        </w:rPr>
        <w:t xml:space="preserve"> (Matthew 5:8).</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Humility</w:t>
      </w:r>
      <w:r>
        <w:rPr>
          <w:rFonts w:ascii="Georgia" w:hAnsi="Georgia"/>
          <w:b w:val="0"/>
          <w:i w:val="0"/>
          <w:color w:val="222222"/>
          <w:sz w:val="22"/>
        </w:rPr>
        <w:t xml:space="preserve"> — esteeming others, taking no credit that belongs to God (Philippians 2:3).</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Faithfulness</w:t>
      </w:r>
      <w:r>
        <w:rPr>
          <w:rFonts w:ascii="Georgia" w:hAnsi="Georgia"/>
          <w:b w:val="0"/>
          <w:i w:val="0"/>
          <w:color w:val="222222"/>
          <w:sz w:val="22"/>
        </w:rPr>
        <w:t xml:space="preserve"> — </w:t>
      </w:r>
      <w:r>
        <w:rPr>
          <w:rFonts w:ascii="Georgia" w:hAnsi="Georgia"/>
          <w:b w:val="0"/>
          <w:i/>
          <w:color w:val="222222"/>
          <w:sz w:val="22"/>
        </w:rPr>
        <w:t>“it is required in stewards, that a man be found faithful”</w:t>
      </w:r>
      <w:r>
        <w:rPr>
          <w:rFonts w:ascii="Georgia" w:hAnsi="Georgia"/>
          <w:b w:val="0"/>
          <w:i w:val="0"/>
          <w:color w:val="222222"/>
          <w:sz w:val="22"/>
        </w:rPr>
        <w:t xml:space="preserve"> (1 Corinthians 4:2).</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“A character formed according to the divine likeness is the only treasure that we can take from this world to the next.”</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Christ's Object Lessons, p. 332</w:t>
      </w:r>
    </w:p>
    <w:p>
      <w:pPr>
        <w:keepNext/>
        <w:spacing w:before="280" w:after="80"/>
        <w:pBdr>
          <w:bottom w:val="single" w:sz="6" w:space="4" w:color="2E7D52"/>
        </w:pBdr>
      </w:pPr>
      <w:r>
        <w:rPr>
          <w:rFonts w:ascii="Georgia" w:hAnsi="Georgia"/>
          <w:b/>
          <w:i w:val="0"/>
          <w:color w:val="256D43"/>
          <w:sz w:val="28"/>
        </w:rPr>
        <w:t>3.  Ethics for the Medical Missionary</w:t>
      </w:r>
    </w:p>
    <w:p>
      <w:pPr>
        <w:spacing w:before="40" w:after="160" w:line="283" w:lineRule="auto"/>
      </w:pPr>
      <w:r>
        <w:rPr>
          <w:rFonts w:ascii="Georgia" w:hAnsi="Georgia"/>
          <w:b w:val="0"/>
          <w:i w:val="0"/>
          <w:color w:val="222222"/>
          <w:sz w:val="22"/>
        </w:rPr>
        <w:t>The healing work raises particular ethical duties. Because patients entrust their bodies and secrets to the worker, the standard must be high and clear:</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Principle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Practice</w:t>
            </w:r>
          </w:p>
        </w:tc>
      </w:tr>
      <w:tr>
        <w:tc>
          <w:tcPr>
            <w:tcW w:type="dxa" w:w="3120"/>
            <w:tcMar>
              <w:top w:w="60" w:type="dxa"/>
              <w:start w:w="160" w:type="dxa"/>
              <w:bottom w:w="60" w:type="dxa"/>
              <w:end w:w="160" w:type="dxa"/>
            </w:tcMar>
          </w:tcPr>
          <w:p>
            <w:r>
              <w:rPr>
                <w:rFonts w:ascii="Georgia" w:hAnsi="Georgia"/>
                <w:b w:val="0"/>
                <w:i w:val="0"/>
                <w:color w:val="222222"/>
                <w:sz w:val="20"/>
              </w:rPr>
              <w:t>Do no harm</w:t>
            </w:r>
          </w:p>
        </w:tc>
        <w:tc>
          <w:tcPr>
            <w:tcW w:type="dxa" w:w="3120"/>
            <w:tcMar>
              <w:top w:w="60" w:type="dxa"/>
              <w:start w:w="160" w:type="dxa"/>
              <w:bottom w:w="60" w:type="dxa"/>
              <w:end w:w="160" w:type="dxa"/>
            </w:tcMar>
          </w:tcPr>
          <w:p>
            <w:r>
              <w:rPr>
                <w:rFonts w:ascii="Georgia" w:hAnsi="Georgia"/>
                <w:b w:val="0"/>
                <w:i w:val="0"/>
                <w:color w:val="222222"/>
                <w:sz w:val="20"/>
              </w:rPr>
              <w:t>Rom 13:10; Luke 6:31</w:t>
            </w:r>
          </w:p>
        </w:tc>
        <w:tc>
          <w:tcPr>
            <w:tcW w:type="dxa" w:w="3120"/>
            <w:tcMar>
              <w:top w:w="60" w:type="dxa"/>
              <w:start w:w="160" w:type="dxa"/>
              <w:bottom w:w="60" w:type="dxa"/>
              <w:end w:w="160" w:type="dxa"/>
            </w:tcMar>
          </w:tcPr>
          <w:p>
            <w:r>
              <w:rPr>
                <w:rFonts w:ascii="Georgia" w:hAnsi="Georgia"/>
                <w:b w:val="0"/>
                <w:i w:val="0"/>
                <w:color w:val="222222"/>
                <w:sz w:val="20"/>
              </w:rPr>
              <w:t>Never treat beyond your competence; first, do not injure.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Confidentiality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Prov 11:13</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Guard what patients share; a talebearer betrays trust.</w:t>
            </w:r>
          </w:p>
        </w:tc>
      </w:tr>
      <w:tr>
        <w:tc>
          <w:tcPr>
            <w:tcW w:type="dxa" w:w="3120"/>
            <w:tcMar>
              <w:top w:w="60" w:type="dxa"/>
              <w:start w:w="160" w:type="dxa"/>
              <w:bottom w:w="60" w:type="dxa"/>
              <w:end w:w="160" w:type="dxa"/>
            </w:tcMar>
          </w:tcPr>
          <w:p>
            <w:r>
              <w:rPr>
                <w:rFonts w:ascii="Georgia" w:hAnsi="Georgia"/>
                <w:b w:val="0"/>
                <w:i w:val="0"/>
                <w:color w:val="222222"/>
                <w:sz w:val="20"/>
              </w:rPr>
              <w:t>Respect &amp; consent</w:t>
            </w:r>
          </w:p>
        </w:tc>
        <w:tc>
          <w:tcPr>
            <w:tcW w:type="dxa" w:w="3120"/>
            <w:tcMar>
              <w:top w:w="60" w:type="dxa"/>
              <w:start w:w="160" w:type="dxa"/>
              <w:bottom w:w="60" w:type="dxa"/>
              <w:end w:w="160" w:type="dxa"/>
            </w:tcMar>
          </w:tcPr>
          <w:p>
            <w:r>
              <w:rPr>
                <w:rFonts w:ascii="Georgia" w:hAnsi="Georgia"/>
                <w:b w:val="0"/>
                <w:i w:val="0"/>
                <w:color w:val="222222"/>
                <w:sz w:val="20"/>
              </w:rPr>
              <w:t>Matt 7:12; Phil 2:3</w:t>
            </w:r>
          </w:p>
        </w:tc>
        <w:tc>
          <w:tcPr>
            <w:tcW w:type="dxa" w:w="3120"/>
            <w:tcMar>
              <w:top w:w="60" w:type="dxa"/>
              <w:start w:w="160" w:type="dxa"/>
              <w:bottom w:w="60" w:type="dxa"/>
              <w:end w:w="160" w:type="dxa"/>
            </w:tcMar>
          </w:tcPr>
          <w:p>
            <w:r>
              <w:rPr>
                <w:rFonts w:ascii="Georgia" w:hAnsi="Georgia"/>
                <w:b w:val="0"/>
                <w:i w:val="0"/>
                <w:color w:val="222222"/>
                <w:sz w:val="20"/>
              </w:rPr>
              <w:t>Honour each person's dignity and choices; explain and seek consent.</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Purity &amp; propriety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Thess 4:3–7; 1 Tim 5:2</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Strict modesty in treatments; treat older as parents, younger as siblings, ‘with all purity.’</w:t>
            </w:r>
          </w:p>
        </w:tc>
      </w:tr>
      <w:tr>
        <w:tc>
          <w:tcPr>
            <w:tcW w:type="dxa" w:w="3120"/>
            <w:tcMar>
              <w:top w:w="60" w:type="dxa"/>
              <w:start w:w="160" w:type="dxa"/>
              <w:bottom w:w="60" w:type="dxa"/>
              <w:end w:w="160" w:type="dxa"/>
            </w:tcMar>
          </w:tcPr>
          <w:p>
            <w:r>
              <w:rPr>
                <w:rFonts w:ascii="Georgia" w:hAnsi="Georgia"/>
                <w:b w:val="0"/>
                <w:i w:val="0"/>
                <w:color w:val="222222"/>
                <w:sz w:val="20"/>
              </w:rPr>
              <w:t>Honesty</w:t>
            </w:r>
          </w:p>
        </w:tc>
        <w:tc>
          <w:tcPr>
            <w:tcW w:type="dxa" w:w="3120"/>
            <w:tcMar>
              <w:top w:w="60" w:type="dxa"/>
              <w:start w:w="160" w:type="dxa"/>
              <w:bottom w:w="60" w:type="dxa"/>
              <w:end w:w="160" w:type="dxa"/>
            </w:tcMar>
          </w:tcPr>
          <w:p>
            <w:r>
              <w:rPr>
                <w:rFonts w:ascii="Georgia" w:hAnsi="Georgia"/>
                <w:b w:val="0"/>
                <w:i w:val="0"/>
                <w:color w:val="222222"/>
                <w:sz w:val="20"/>
              </w:rPr>
              <w:t>Eph 4:25; Prov 12:22</w:t>
            </w:r>
          </w:p>
        </w:tc>
        <w:tc>
          <w:tcPr>
            <w:tcW w:type="dxa" w:w="3120"/>
            <w:tcMar>
              <w:top w:w="60" w:type="dxa"/>
              <w:start w:w="160" w:type="dxa"/>
              <w:bottom w:w="60" w:type="dxa"/>
              <w:end w:w="160" w:type="dxa"/>
            </w:tcMar>
          </w:tcPr>
          <w:p>
            <w:r>
              <w:rPr>
                <w:rFonts w:ascii="Georgia" w:hAnsi="Georgia"/>
                <w:b w:val="0"/>
                <w:i w:val="0"/>
                <w:color w:val="222222"/>
                <w:sz w:val="20"/>
              </w:rPr>
              <w:t>No false claims, exaggerated cures, or deceptive remedies.</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Competence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2 Tim 2:15; Prov 22:29</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Be diligent and well-trained; refer what you cannot rightly handle.</w:t>
            </w:r>
          </w:p>
        </w:tc>
      </w:tr>
      <w:tr>
        <w:tc>
          <w:tcPr>
            <w:tcW w:type="dxa" w:w="3120"/>
            <w:tcMar>
              <w:top w:w="60" w:type="dxa"/>
              <w:start w:w="160" w:type="dxa"/>
              <w:bottom w:w="60" w:type="dxa"/>
              <w:end w:w="160" w:type="dxa"/>
            </w:tcMar>
          </w:tcPr>
          <w:p>
            <w:r>
              <w:rPr>
                <w:rFonts w:ascii="Georgia" w:hAnsi="Georgia"/>
                <w:b w:val="0"/>
                <w:i w:val="0"/>
                <w:color w:val="222222"/>
                <w:sz w:val="20"/>
              </w:rPr>
              <w:t>No exploitation</w:t>
            </w:r>
          </w:p>
        </w:tc>
        <w:tc>
          <w:tcPr>
            <w:tcW w:type="dxa" w:w="3120"/>
            <w:tcMar>
              <w:top w:w="60" w:type="dxa"/>
              <w:start w:w="160" w:type="dxa"/>
              <w:bottom w:w="60" w:type="dxa"/>
              <w:end w:w="160" w:type="dxa"/>
            </w:tcMar>
          </w:tcPr>
          <w:p>
            <w:r>
              <w:rPr>
                <w:rFonts w:ascii="Georgia" w:hAnsi="Georgia"/>
                <w:b w:val="0"/>
                <w:i w:val="0"/>
                <w:color w:val="222222"/>
                <w:sz w:val="20"/>
              </w:rPr>
              <w:t>Matt 10:8; 1 Pet 5:2</w:t>
            </w:r>
          </w:p>
        </w:tc>
        <w:tc>
          <w:tcPr>
            <w:tcW w:type="dxa" w:w="3120"/>
            <w:tcMar>
              <w:top w:w="60" w:type="dxa"/>
              <w:start w:w="160" w:type="dxa"/>
              <w:bottom w:w="60" w:type="dxa"/>
              <w:end w:w="160" w:type="dxa"/>
            </w:tcMar>
          </w:tcPr>
          <w:p>
            <w:r>
              <w:rPr>
                <w:rFonts w:ascii="Georgia" w:hAnsi="Georgia"/>
                <w:b w:val="0"/>
                <w:i w:val="0"/>
                <w:color w:val="222222"/>
                <w:sz w:val="20"/>
              </w:rPr>
              <w:t>Serve from mercy, ‘not for filthy lucre’; never prey on the vulnerable.</w:t>
            </w:r>
          </w:p>
        </w:tc>
      </w:tr>
    </w:tbl>
    <w:p>
      <w:pPr>
        <w:spacing w:after="40"/>
      </w:pPr>
    </w:p>
    <w:p>
      <w:pPr>
        <w:spacing w:before="80" w:after="160" w:line="283" w:lineRule="auto"/>
        <w:ind w:left="144"/>
      </w:pPr>
      <w:r>
        <w:rPr>
          <w:rFonts w:ascii="Georgia" w:hAnsi="Georgia"/>
          <w:b/>
          <w:i w:val="0"/>
          <w:color w:val="5B5B5B"/>
          <w:sz w:val="20"/>
        </w:rPr>
        <w:t xml:space="preserve">Note: </w:t>
      </w:r>
      <w:r>
        <w:rPr>
          <w:rFonts w:ascii="Georgia" w:hAnsi="Georgia"/>
          <w:b w:val="0"/>
          <w:i/>
          <w:color w:val="5B5B5B"/>
          <w:sz w:val="20"/>
        </w:rPr>
        <w:t>Modesty and propriety in treatments deserve special care. Where possible, treatments involving the body should be given worker-to-patient of the same sex, with appropriate covering and explanation — guarding both purity and reputation.</w:t>
      </w:r>
    </w:p>
    <w:p>
      <w:pPr>
        <w:keepNext/>
        <w:spacing w:before="280" w:after="80"/>
        <w:pBdr>
          <w:bottom w:val="single" w:sz="6" w:space="4" w:color="2E7D52"/>
        </w:pBdr>
      </w:pPr>
      <w:r>
        <w:rPr>
          <w:rFonts w:ascii="Georgia" w:hAnsi="Georgia"/>
          <w:b/>
          <w:i w:val="0"/>
          <w:color w:val="256D43"/>
          <w:sz w:val="28"/>
        </w:rPr>
        <w:t>4.  Conscience and Moral Courage</w:t>
      </w:r>
    </w:p>
    <w:p>
      <w:pPr>
        <w:spacing w:before="40" w:after="160" w:line="283" w:lineRule="auto"/>
      </w:pPr>
      <w:r>
        <w:rPr>
          <w:rFonts w:ascii="Georgia" w:hAnsi="Georgia"/>
          <w:b w:val="0"/>
          <w:i w:val="0"/>
          <w:color w:val="222222"/>
          <w:sz w:val="22"/>
        </w:rPr>
        <w:t xml:space="preserve">Ethics is tested most when doing right is costly. The Christian conscience is bound to God above every human authority. When the apostles were commanded to stop preaching, they answered, </w:t>
      </w:r>
      <w:r>
        <w:rPr>
          <w:rFonts w:ascii="Georgia" w:hAnsi="Georgia"/>
          <w:b w:val="0"/>
          <w:i/>
          <w:color w:val="222222"/>
          <w:sz w:val="22"/>
        </w:rPr>
        <w:t>“We ought to obey God rather than men”</w:t>
      </w:r>
      <w:r>
        <w:rPr>
          <w:rFonts w:ascii="Georgia" w:hAnsi="Georgia"/>
          <w:b w:val="0"/>
          <w:i w:val="0"/>
          <w:color w:val="222222"/>
          <w:sz w:val="22"/>
        </w:rPr>
        <w:t xml:space="preserve"> (Acts 5:29). Like Daniel, who would not defile himself though it risked his life (Daniel 1:8), the worker must be ready to stand for principle though it cost convenience, popularity, or worse. Moral courage is integrity under pressure.</w:t>
      </w:r>
    </w:p>
    <w:p>
      <w:pPr>
        <w:keepNext/>
        <w:spacing w:before="280" w:after="80"/>
        <w:pBdr>
          <w:bottom w:val="single" w:sz="6" w:space="4" w:color="2E7D52"/>
        </w:pBdr>
      </w:pPr>
      <w:r>
        <w:rPr>
          <w:rFonts w:ascii="Georgia" w:hAnsi="Georgia"/>
          <w:b/>
          <w:i w:val="0"/>
          <w:color w:val="256D43"/>
          <w:sz w:val="28"/>
        </w:rPr>
        <w:t>5.  Ethics from a New Heart</w:t>
      </w:r>
    </w:p>
    <w:p>
      <w:pPr>
        <w:spacing w:before="40" w:after="160" w:line="283" w:lineRule="auto"/>
      </w:pPr>
      <w:r>
        <w:rPr>
          <w:rFonts w:ascii="Georgia" w:hAnsi="Georgia"/>
          <w:b w:val="0"/>
          <w:i w:val="0"/>
          <w:color w:val="222222"/>
          <w:sz w:val="22"/>
        </w:rPr>
        <w:t xml:space="preserve">Finally, true ethics is more than rule-keeping; it is the natural fruit of a heart made new. External codes can restrain conduct, but only the indwelling Christ can transform motive. </w:t>
      </w:r>
      <w:r>
        <w:rPr>
          <w:rFonts w:ascii="Georgia" w:hAnsi="Georgia"/>
          <w:b w:val="0"/>
          <w:i/>
          <w:color w:val="222222"/>
          <w:sz w:val="22"/>
        </w:rPr>
        <w:t>“A new heart also will I give you... and cause you to walk in my statutes”</w:t>
      </w:r>
      <w:r>
        <w:rPr>
          <w:rFonts w:ascii="Georgia" w:hAnsi="Georgia"/>
          <w:b w:val="0"/>
          <w:i w:val="0"/>
          <w:color w:val="222222"/>
          <w:sz w:val="22"/>
        </w:rPr>
        <w:t xml:space="preserve"> (Ezekiel 36:26–27). The most ethical worker is not the one with the longest list of rules, but the one in whom Christ lives, loving God supremely and neighbour as self. Aim, then, not merely to </w:t>
      </w:r>
      <w:r>
        <w:rPr>
          <w:rFonts w:ascii="Georgia" w:hAnsi="Georgia"/>
          <w:b w:val="0"/>
          <w:i/>
          <w:color w:val="222222"/>
          <w:sz w:val="22"/>
        </w:rPr>
        <w:t>follow</w:t>
      </w:r>
      <w:r>
        <w:rPr>
          <w:rFonts w:ascii="Georgia" w:hAnsi="Georgia"/>
          <w:b w:val="0"/>
          <w:i w:val="0"/>
          <w:color w:val="222222"/>
          <w:sz w:val="22"/>
        </w:rPr>
        <w:t xml:space="preserve"> a code, but to </w:t>
      </w:r>
      <w:r>
        <w:rPr>
          <w:rFonts w:ascii="Georgia" w:hAnsi="Georgia"/>
          <w:b w:val="0"/>
          <w:i/>
          <w:color w:val="222222"/>
          <w:sz w:val="22"/>
        </w:rPr>
        <w:t>be</w:t>
      </w:r>
      <w:r>
        <w:rPr>
          <w:rFonts w:ascii="Georgia" w:hAnsi="Georgia"/>
          <w:b w:val="0"/>
          <w:i w:val="0"/>
          <w:color w:val="222222"/>
          <w:sz w:val="22"/>
        </w:rPr>
        <w:t xml:space="preserve"> the kind of person from whom right conduct flows as water from a clean spring.</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Christian ethics rests on God's unchanging character and law of love, summed up in the two great commandments and the Golden Rule (Matt 22:37–40; 7:12).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God's requirement is to do justly, love mercy, and walk humbly (Micah 6:8).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Core virtues: integrity, honesty, purity, humility, and faithfulness — a Christlike character being the only lasting treasure (COL 332).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Medical work adds special duties: do no harm, confidentiality, respect and consent, strict purity, honesty, competence, and no exploitation.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Conscience is bound to God above every human authority; moral courage stands for right at any cost (Acts 5:29; Dan 1:8).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True ethics is the fruit of a new heart in which Christ lives, not mere rule-keeping (Ezek 36:26–27).</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On what is Christian ethics founded, and how is it different from a mere human code?</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State the two great commandments and the Golden Rule. How does Micah 6:8 summarize God's requirement?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the five core virtues with a text for each.</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Choose four medical-missionary ethical principles from the table and explain each in practice.</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Why does propriety in treatments require special care? What safeguards are wise?</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What is moral courage? Illustrate from Acts 5:29 and Daniel 1:8.</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Why is a new heart necessary for true ethics (Ezek 36:26–27)?</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Recall an ethical pressure you have faced (or may face) in service. How will these principles guide you?</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Micah 6:8 and Matthew 7:12.</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Write your own simple ‘medical missionary code of ethics’ in 6–8 lines, each backed by a text.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Study Daniel 1; list the principles behind his refusal to defile himself.</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Practical link: think through how you will handle confidentiality and propriety before you ever give a treatment.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Micah 6:8; Matthew 5:8; 7:12; 22:37–40; Ephesians 4:25; Proverbs 11:1,3,13; Acts 5:29; Daniel 1:8; 1 Corinthians 4:2; 1 Timothy 5:2; Ezekiel 36:26–27.</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Christ's Object Lessons — p. 332, on Christlike character.</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the physician's conduct and ethics.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Education (1903) — the building of true character.</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1.15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