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1.19</w:t>
      </w:r>
    </w:p>
    <w:p>
      <w:pPr>
        <w:spacing w:before="40" w:after="40"/>
      </w:pPr>
      <w:r>
        <w:rPr>
          <w:rFonts w:ascii="Georgia" w:hAnsi="Georgia"/>
          <w:b/>
          <w:i w:val="0"/>
          <w:color w:val="14532D"/>
          <w:sz w:val="44"/>
        </w:rPr>
        <w:t>Lifework &amp; Calling — Part 1</w:t>
      </w:r>
    </w:p>
    <w:p>
      <w:pPr>
        <w:spacing w:after="80"/>
      </w:pPr>
      <w:r>
        <w:rPr>
          <w:rFonts w:ascii="Georgia" w:hAnsi="Georgia"/>
          <w:b w:val="0"/>
          <w:i/>
          <w:color w:val="5B5B5B"/>
          <w:sz w:val="24"/>
        </w:rPr>
        <w:t>The call to service and the dignity of work</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every Christian is called to a life of service.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the dignity and divine origin of honest labour.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Reject the false divide between ‘sacred’ and ‘secular’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Begin to discover God's particular lifework for you.</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the parable of the talents as a call to develop and use your God-given gifts.</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3:23–24 — do it heartily, as to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Genesis 2:15 — work given before the fall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Ecclesiastes 9:10 — do it with thy might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2:10 — created unto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25:14–30 — the parable of the talents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Jeremiah 29:11 — God's thoughts of peace toward you</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p. 327–365 (“Talents”)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ch. on life's work and vocation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choice of a lifework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 consecration of the life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whatsoever ye do, do it heartily, as to the Lord, and not unto men; knowing that of the Lord ye shall receive the reward of the inheritance: for ye serve the Lord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Colossians 3:23–24 (KJV)</w:t>
      </w:r>
    </w:p>
    <w:p>
      <w:pPr>
        <w:spacing w:before="40" w:after="160" w:line="283" w:lineRule="auto"/>
      </w:pPr>
      <w:r>
        <w:rPr>
          <w:rFonts w:ascii="Georgia" w:hAnsi="Georgia"/>
          <w:b w:val="0"/>
          <w:i w:val="0"/>
          <w:color w:val="222222"/>
          <w:sz w:val="22"/>
        </w:rPr>
        <w:t xml:space="preserve">Sooner or later every thoughtful person asks: </w:t>
      </w:r>
      <w:r>
        <w:rPr>
          <w:rFonts w:ascii="Georgia" w:hAnsi="Georgia"/>
          <w:b w:val="0"/>
          <w:i/>
          <w:color w:val="222222"/>
          <w:sz w:val="22"/>
        </w:rPr>
        <w:t>Why am I here? What should I do with my life?</w:t>
      </w:r>
      <w:r>
        <w:rPr>
          <w:rFonts w:ascii="Georgia" w:hAnsi="Georgia"/>
          <w:b w:val="0"/>
          <w:i w:val="0"/>
          <w:color w:val="222222"/>
          <w:sz w:val="22"/>
        </w:rPr>
        <w:t xml:space="preserve"> For the Christian, these are not idle questions but the search for one's God-given </w:t>
      </w:r>
      <w:r>
        <w:rPr>
          <w:rFonts w:ascii="Georgia" w:hAnsi="Georgia"/>
          <w:b w:val="0"/>
          <w:i/>
          <w:color w:val="222222"/>
          <w:sz w:val="22"/>
        </w:rPr>
        <w:t>calling</w:t>
      </w:r>
      <w:r>
        <w:rPr>
          <w:rFonts w:ascii="Georgia" w:hAnsi="Georgia"/>
          <w:b w:val="0"/>
          <w:i w:val="0"/>
          <w:color w:val="222222"/>
          <w:sz w:val="22"/>
        </w:rPr>
        <w:t xml:space="preserve"> and </w:t>
      </w:r>
      <w:r>
        <w:rPr>
          <w:rFonts w:ascii="Georgia" w:hAnsi="Georgia"/>
          <w:b w:val="0"/>
          <w:i/>
          <w:color w:val="222222"/>
          <w:sz w:val="22"/>
        </w:rPr>
        <w:t>lifework</w:t>
      </w:r>
      <w:r>
        <w:rPr>
          <w:rFonts w:ascii="Georgia" w:hAnsi="Georgia"/>
          <w:b w:val="0"/>
          <w:i w:val="0"/>
          <w:color w:val="222222"/>
          <w:sz w:val="22"/>
        </w:rPr>
        <w:t>. This is the first of two lessons on the subject. Here we lay the foundation — the universal call to service, the dignity of work, and the beginning of discovering God's particular plan for you. The next lesson takes up preparation, faithfulness, and following the call to the end.</w:t>
      </w:r>
    </w:p>
    <w:p>
      <w:pPr>
        <w:spacing w:before="40" w:after="160" w:line="283" w:lineRule="auto"/>
      </w:pPr>
      <w:r>
        <w:rPr>
          <w:rFonts w:ascii="Georgia" w:hAnsi="Georgia"/>
          <w:b w:val="0"/>
          <w:i w:val="0"/>
          <w:color w:val="222222"/>
          <w:sz w:val="22"/>
        </w:rPr>
        <w:t xml:space="preserve">These lessons matter intensely for the medical missionary, whose calling often weaves together a trade or profession and the winning of souls. To find and follow your true lifework is to step into the place where, as one writer put it, </w:t>
      </w:r>
      <w:r>
        <w:rPr>
          <w:rFonts w:ascii="Georgia" w:hAnsi="Georgia"/>
          <w:b w:val="0"/>
          <w:i/>
          <w:color w:val="222222"/>
          <w:sz w:val="22"/>
        </w:rPr>
        <w:t>‘your deep gladness and the world's deep hunger meet’</w:t>
      </w:r>
      <w:r>
        <w:rPr>
          <w:rFonts w:ascii="Georgia" w:hAnsi="Georgia"/>
          <w:b w:val="0"/>
          <w:i w:val="0"/>
          <w:color w:val="222222"/>
          <w:sz w:val="22"/>
        </w:rPr>
        <w:t xml:space="preserve"> — and where God meant you to stand.</w:t>
      </w:r>
    </w:p>
    <w:p>
      <w:pPr>
        <w:keepNext/>
        <w:spacing w:before="280" w:after="80"/>
        <w:pBdr>
          <w:bottom w:val="single" w:sz="6" w:space="4" w:color="2E7D52"/>
        </w:pBdr>
      </w:pPr>
      <w:r>
        <w:rPr>
          <w:rFonts w:ascii="Georgia" w:hAnsi="Georgia"/>
          <w:b/>
          <w:i w:val="0"/>
          <w:color w:val="256D43"/>
          <w:sz w:val="28"/>
        </w:rPr>
        <w:t>1.  Every Christian Is Called to Service</w:t>
      </w:r>
    </w:p>
    <w:p>
      <w:pPr>
        <w:spacing w:before="40" w:after="160" w:line="283" w:lineRule="auto"/>
      </w:pPr>
      <w:r>
        <w:rPr>
          <w:rFonts w:ascii="Georgia" w:hAnsi="Georgia"/>
          <w:b w:val="0"/>
          <w:i w:val="0"/>
          <w:color w:val="222222"/>
          <w:sz w:val="22"/>
        </w:rPr>
        <w:t xml:space="preserve">The call to serve is not for ministers and missionaries only; it is the birthright and duty of every believer. We are </w:t>
      </w:r>
      <w:r>
        <w:rPr>
          <w:rFonts w:ascii="Georgia" w:hAnsi="Georgia"/>
          <w:b w:val="0"/>
          <w:i/>
          <w:color w:val="222222"/>
          <w:sz w:val="22"/>
        </w:rPr>
        <w:t>“a chosen generation, a royal priesthood... that ye should shew forth the praises of him who hath called you”</w:t>
      </w:r>
      <w:r>
        <w:rPr>
          <w:rFonts w:ascii="Georgia" w:hAnsi="Georgia"/>
          <w:b w:val="0"/>
          <w:i w:val="0"/>
          <w:color w:val="222222"/>
          <w:sz w:val="22"/>
        </w:rPr>
        <w:t xml:space="preserve"> (1 Peter 2:9). The Great Commission — </w:t>
      </w:r>
      <w:r>
        <w:rPr>
          <w:rFonts w:ascii="Georgia" w:hAnsi="Georgia"/>
          <w:b w:val="0"/>
          <w:i/>
          <w:color w:val="222222"/>
          <w:sz w:val="22"/>
        </w:rPr>
        <w:t>“Go ye therefore, and teach all nations”</w:t>
      </w:r>
      <w:r>
        <w:rPr>
          <w:rFonts w:ascii="Georgia" w:hAnsi="Georgia"/>
          <w:b w:val="0"/>
          <w:i w:val="0"/>
          <w:color w:val="222222"/>
          <w:sz w:val="22"/>
        </w:rPr>
        <w:t xml:space="preserve"> (Matthew 28:19) — was given to the whole church. Whatever else you become, you are first and always called to be a witness and servant of Christ.</w:t>
      </w:r>
    </w:p>
    <w:p>
      <w:pPr>
        <w:spacing w:before="40" w:after="160" w:line="283" w:lineRule="auto"/>
      </w:pPr>
      <w:r>
        <w:rPr>
          <w:rFonts w:ascii="Georgia" w:hAnsi="Georgia"/>
          <w:b w:val="0"/>
          <w:i w:val="0"/>
          <w:color w:val="222222"/>
          <w:sz w:val="22"/>
        </w:rPr>
        <w:t>God has, moreover, prepared a specific path of service for each of us: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we are his workmanship, created in Christ Jesus unto good works, which God hath before ordained that we should walk in them.”</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2:10 (KJV)</w:t>
      </w:r>
    </w:p>
    <w:p>
      <w:pPr>
        <w:keepNext/>
        <w:spacing w:before="280" w:after="80"/>
        <w:pBdr>
          <w:bottom w:val="single" w:sz="6" w:space="4" w:color="2E7D52"/>
        </w:pBdr>
      </w:pPr>
      <w:r>
        <w:rPr>
          <w:rFonts w:ascii="Georgia" w:hAnsi="Georgia"/>
          <w:b/>
          <w:i w:val="0"/>
          <w:color w:val="256D43"/>
          <w:sz w:val="28"/>
        </w:rPr>
        <w:t>2.  The Dignity of Work</w:t>
      </w:r>
    </w:p>
    <w:p>
      <w:pPr>
        <w:spacing w:before="40" w:after="160" w:line="283" w:lineRule="auto"/>
      </w:pPr>
      <w:r>
        <w:rPr>
          <w:rFonts w:ascii="Georgia" w:hAnsi="Georgia"/>
          <w:b w:val="0"/>
          <w:i w:val="0"/>
          <w:color w:val="222222"/>
          <w:sz w:val="22"/>
        </w:rPr>
        <w:t xml:space="preserve">Some imagine work to be a result of the curse, a necessary evil. Not so. God gave Adam useful work </w:t>
      </w:r>
      <w:r>
        <w:rPr>
          <w:rFonts w:ascii="Georgia" w:hAnsi="Georgia"/>
          <w:b w:val="0"/>
          <w:i/>
          <w:color w:val="222222"/>
          <w:sz w:val="22"/>
        </w:rPr>
        <w:t>before</w:t>
      </w:r>
      <w:r>
        <w:rPr>
          <w:rFonts w:ascii="Georgia" w:hAnsi="Georgia"/>
          <w:b w:val="0"/>
          <w:i w:val="0"/>
          <w:color w:val="222222"/>
          <w:sz w:val="22"/>
        </w:rPr>
        <w:t xml:space="preserve"> sin entered: </w:t>
      </w:r>
      <w:r>
        <w:rPr>
          <w:rFonts w:ascii="Georgia" w:hAnsi="Georgia"/>
          <w:b w:val="0"/>
          <w:i/>
          <w:color w:val="222222"/>
          <w:sz w:val="22"/>
        </w:rPr>
        <w:t>“the LORD God took the man, and put him into the garden of Eden to dress it and to keep it”</w:t>
      </w:r>
      <w:r>
        <w:rPr>
          <w:rFonts w:ascii="Georgia" w:hAnsi="Georgia"/>
          <w:b w:val="0"/>
          <w:i w:val="0"/>
          <w:color w:val="222222"/>
          <w:sz w:val="22"/>
        </w:rPr>
        <w:t xml:space="preserve"> (Genesis 2:15). Labour is a blessing — for body, mind, and character. Jesus Himself worked for years as a carpenter, dignifying honest toil forever. Therefore all work done for God is honourable: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whatsoever ye do, do it heartily, as to the Lord, and not unto men... for ye serve the Lord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Colossians 3:23–24 (KJV)</w:t>
      </w:r>
    </w:p>
    <w:p>
      <w:pPr>
        <w:spacing w:before="40" w:after="160" w:line="283" w:lineRule="auto"/>
      </w:pPr>
      <w:r>
        <w:rPr>
          <w:rFonts w:ascii="Georgia" w:hAnsi="Georgia"/>
          <w:b w:val="0"/>
          <w:i/>
          <w:color w:val="222222"/>
          <w:sz w:val="22"/>
        </w:rPr>
        <w:t>“Whatsoever thy hand findeth to do, do it with thy might”</w:t>
      </w:r>
      <w:r>
        <w:rPr>
          <w:rFonts w:ascii="Georgia" w:hAnsi="Georgia"/>
          <w:b w:val="0"/>
          <w:i w:val="0"/>
          <w:color w:val="222222"/>
          <w:sz w:val="22"/>
        </w:rPr>
        <w:t xml:space="preserve"> (Ecclesiastes 9:10). The Christian sweeps a floor, plants a field, or nurses a patient </w:t>
      </w:r>
      <w:r>
        <w:rPr>
          <w:rFonts w:ascii="Georgia" w:hAnsi="Georgia"/>
          <w:b w:val="0"/>
          <w:i/>
          <w:color w:val="222222"/>
          <w:sz w:val="22"/>
        </w:rPr>
        <w:t>“as to the Lord,”</w:t>
      </w:r>
      <w:r>
        <w:rPr>
          <w:rFonts w:ascii="Georgia" w:hAnsi="Georgia"/>
          <w:b w:val="0"/>
          <w:i w:val="0"/>
          <w:color w:val="222222"/>
          <w:sz w:val="22"/>
        </w:rPr>
        <w:t xml:space="preserve"> and so the humblest task becomes worship.</w:t>
      </w:r>
    </w:p>
    <w:p>
      <w:pPr>
        <w:keepNext/>
        <w:spacing w:before="280" w:after="80"/>
        <w:pBdr>
          <w:bottom w:val="single" w:sz="6" w:space="4" w:color="2E7D52"/>
        </w:pBdr>
      </w:pPr>
      <w:r>
        <w:rPr>
          <w:rFonts w:ascii="Georgia" w:hAnsi="Georgia"/>
          <w:b/>
          <w:i w:val="0"/>
          <w:color w:val="256D43"/>
          <w:sz w:val="28"/>
        </w:rPr>
        <w:t>3.  No Sacred-Secular Divide</w:t>
      </w:r>
    </w:p>
    <w:p>
      <w:pPr>
        <w:spacing w:before="40" w:after="160" w:line="283" w:lineRule="auto"/>
      </w:pPr>
      <w:r>
        <w:rPr>
          <w:rFonts w:ascii="Georgia" w:hAnsi="Georgia"/>
          <w:b w:val="0"/>
          <w:i w:val="0"/>
          <w:color w:val="222222"/>
          <w:sz w:val="22"/>
        </w:rPr>
        <w:t xml:space="preserve">It follows that the common division of life into ‘sacred’ work (ministry) and ‘secular’ work (everything else) is false. To the consecrated heart, </w:t>
      </w:r>
      <w:r>
        <w:rPr>
          <w:rFonts w:ascii="Georgia" w:hAnsi="Georgia"/>
          <w:b w:val="0"/>
          <w:i/>
          <w:color w:val="222222"/>
          <w:sz w:val="22"/>
        </w:rPr>
        <w:t>all</w:t>
      </w:r>
      <w:r>
        <w:rPr>
          <w:rFonts w:ascii="Georgia" w:hAnsi="Georgia"/>
          <w:b w:val="0"/>
          <w:i w:val="0"/>
          <w:color w:val="222222"/>
          <w:sz w:val="22"/>
        </w:rPr>
        <w:t xml:space="preserve"> of life is sacred, because all is done for God and can be made a means of witness. The farmer, the builder, the cook, the health worker — each may serve God as truly as the preacher. This is the genius of medical missionary work and of the self-supporting movement: it unites an honest trade with the gospel, so that one's daily work </w:t>
      </w:r>
      <w:r>
        <w:rPr>
          <w:rFonts w:ascii="Georgia" w:hAnsi="Georgia"/>
          <w:b w:val="0"/>
          <w:i/>
          <w:color w:val="222222"/>
          <w:sz w:val="22"/>
        </w:rPr>
        <w:t>becomes</w:t>
      </w:r>
      <w:r>
        <w:rPr>
          <w:rFonts w:ascii="Georgia" w:hAnsi="Georgia"/>
          <w:b w:val="0"/>
          <w:i w:val="0"/>
          <w:color w:val="222222"/>
          <w:sz w:val="22"/>
        </w:rPr>
        <w:t xml:space="preserve"> one's ministry. </w:t>
      </w:r>
      <w:r>
        <w:rPr>
          <w:rFonts w:ascii="Georgia" w:hAnsi="Georgia"/>
          <w:b w:val="0"/>
          <w:i/>
          <w:color w:val="222222"/>
          <w:sz w:val="22"/>
        </w:rPr>
        <w:t>“Whether therefore ye eat, or drink, or whatsoever ye do, do all to the glory of God”</w:t>
      </w:r>
      <w:r>
        <w:rPr>
          <w:rFonts w:ascii="Georgia" w:hAnsi="Georgia"/>
          <w:b w:val="0"/>
          <w:i w:val="0"/>
          <w:color w:val="222222"/>
          <w:sz w:val="22"/>
        </w:rPr>
        <w:t xml:space="preserve"> (1 Corinthians 10:31).</w:t>
      </w:r>
    </w:p>
    <w:p>
      <w:pPr>
        <w:keepNext/>
        <w:spacing w:before="280" w:after="80"/>
        <w:pBdr>
          <w:bottom w:val="single" w:sz="6" w:space="4" w:color="2E7D52"/>
        </w:pBdr>
      </w:pPr>
      <w:r>
        <w:rPr>
          <w:rFonts w:ascii="Georgia" w:hAnsi="Georgia"/>
          <w:b/>
          <w:i w:val="0"/>
          <w:color w:val="256D43"/>
          <w:sz w:val="28"/>
        </w:rPr>
        <w:t>4.  Discovering God's Lifework for You</w:t>
      </w:r>
    </w:p>
    <w:p>
      <w:pPr>
        <w:spacing w:before="40" w:after="160" w:line="283" w:lineRule="auto"/>
      </w:pPr>
      <w:r>
        <w:rPr>
          <w:rFonts w:ascii="Georgia" w:hAnsi="Georgia"/>
          <w:b w:val="0"/>
          <w:i w:val="0"/>
          <w:color w:val="222222"/>
          <w:sz w:val="22"/>
        </w:rPr>
        <w:t>If God has ordained good works for you to walk in (Ephesians 2:10), how do you discover them? Not by a single mystical flash, usually, but through a prayerful weighing of several lines of evidence that God brings into agreement: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Means of Guidance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to Ask</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Prayer &amp; surrender</w:t>
            </w:r>
          </w:p>
        </w:tc>
        <w:tc>
          <w:tcPr>
            <w:tcW w:type="dxa" w:w="3120"/>
            <w:tcMar>
              <w:top w:w="60" w:type="dxa"/>
              <w:start w:w="160" w:type="dxa"/>
              <w:bottom w:w="60" w:type="dxa"/>
              <w:end w:w="160" w:type="dxa"/>
            </w:tcMar>
          </w:tcPr>
          <w:p>
            <w:r>
              <w:rPr>
                <w:rFonts w:ascii="Georgia" w:hAnsi="Georgia"/>
                <w:b w:val="0"/>
                <w:i w:val="0"/>
                <w:color w:val="222222"/>
                <w:sz w:val="20"/>
              </w:rPr>
              <w:t>Have I given God a blank cheque for my life?</w:t>
            </w:r>
          </w:p>
        </w:tc>
        <w:tc>
          <w:tcPr>
            <w:tcW w:type="dxa" w:w="3120"/>
            <w:tcMar>
              <w:top w:w="60" w:type="dxa"/>
              <w:start w:w="160" w:type="dxa"/>
              <w:bottom w:w="60" w:type="dxa"/>
              <w:end w:w="160" w:type="dxa"/>
            </w:tcMar>
          </w:tcPr>
          <w:p>
            <w:r>
              <w:rPr>
                <w:rFonts w:ascii="Georgia" w:hAnsi="Georgia"/>
                <w:b w:val="0"/>
                <w:i w:val="0"/>
                <w:color w:val="222222"/>
                <w:sz w:val="20"/>
              </w:rPr>
              <w:t>Rom 12:1–2; Prov 3:5–6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Word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What principles and priorities does Scripture set?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Ps 119:105</w:t>
            </w:r>
          </w:p>
        </w:tc>
      </w:tr>
      <w:tr>
        <w:tc>
          <w:tcPr>
            <w:tcW w:type="dxa" w:w="3120"/>
            <w:tcMar>
              <w:top w:w="60" w:type="dxa"/>
              <w:start w:w="160" w:type="dxa"/>
              <w:bottom w:w="60" w:type="dxa"/>
              <w:end w:w="160" w:type="dxa"/>
            </w:tcMar>
          </w:tcPr>
          <w:p>
            <w:r>
              <w:rPr>
                <w:rFonts w:ascii="Georgia" w:hAnsi="Georgia"/>
                <w:b w:val="0"/>
                <w:i w:val="0"/>
                <w:color w:val="222222"/>
                <w:sz w:val="20"/>
              </w:rPr>
              <w:t>Abilities &amp; aptitudes</w:t>
            </w:r>
          </w:p>
        </w:tc>
        <w:tc>
          <w:tcPr>
            <w:tcW w:type="dxa" w:w="3120"/>
            <w:tcMar>
              <w:top w:w="60" w:type="dxa"/>
              <w:start w:w="160" w:type="dxa"/>
              <w:bottom w:w="60" w:type="dxa"/>
              <w:end w:w="160" w:type="dxa"/>
            </w:tcMar>
          </w:tcPr>
          <w:p>
            <w:r>
              <w:rPr>
                <w:rFonts w:ascii="Georgia" w:hAnsi="Georgia"/>
                <w:b w:val="0"/>
                <w:i w:val="0"/>
                <w:color w:val="222222"/>
                <w:sz w:val="20"/>
              </w:rPr>
              <w:t>What gifts and inclinations has God given me?</w:t>
            </w:r>
          </w:p>
        </w:tc>
        <w:tc>
          <w:tcPr>
            <w:tcW w:type="dxa" w:w="3120"/>
            <w:tcMar>
              <w:top w:w="60" w:type="dxa"/>
              <w:start w:w="160" w:type="dxa"/>
              <w:bottom w:w="60" w:type="dxa"/>
              <w:end w:w="160" w:type="dxa"/>
            </w:tcMar>
          </w:tcPr>
          <w:p>
            <w:r>
              <w:rPr>
                <w:rFonts w:ascii="Georgia" w:hAnsi="Georgia"/>
                <w:b w:val="0"/>
                <w:i w:val="0"/>
                <w:color w:val="222222"/>
                <w:sz w:val="20"/>
              </w:rPr>
              <w:t>Rom 12:6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Counsel of the wise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What do mature, godly advisers observe in me?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15:22</w:t>
            </w:r>
          </w:p>
        </w:tc>
      </w:tr>
      <w:tr>
        <w:tc>
          <w:tcPr>
            <w:tcW w:type="dxa" w:w="3120"/>
            <w:tcMar>
              <w:top w:w="60" w:type="dxa"/>
              <w:start w:w="160" w:type="dxa"/>
              <w:bottom w:w="60" w:type="dxa"/>
              <w:end w:w="160" w:type="dxa"/>
            </w:tcMar>
          </w:tcPr>
          <w:p>
            <w:r>
              <w:rPr>
                <w:rFonts w:ascii="Georgia" w:hAnsi="Georgia"/>
                <w:b w:val="0"/>
                <w:i w:val="0"/>
                <w:color w:val="222222"/>
                <w:sz w:val="20"/>
              </w:rPr>
              <w:t>Open &amp; closed doors</w:t>
            </w:r>
          </w:p>
        </w:tc>
        <w:tc>
          <w:tcPr>
            <w:tcW w:type="dxa" w:w="3120"/>
            <w:tcMar>
              <w:top w:w="60" w:type="dxa"/>
              <w:start w:w="160" w:type="dxa"/>
              <w:bottom w:w="60" w:type="dxa"/>
              <w:end w:w="160" w:type="dxa"/>
            </w:tcMar>
          </w:tcPr>
          <w:p>
            <w:r>
              <w:rPr>
                <w:rFonts w:ascii="Georgia" w:hAnsi="Georgia"/>
                <w:b w:val="0"/>
                <w:i w:val="0"/>
                <w:color w:val="222222"/>
                <w:sz w:val="20"/>
              </w:rPr>
              <w:t>How is God's providence leading my circumstances?</w:t>
            </w:r>
          </w:p>
        </w:tc>
        <w:tc>
          <w:tcPr>
            <w:tcW w:type="dxa" w:w="3120"/>
            <w:tcMar>
              <w:top w:w="60" w:type="dxa"/>
              <w:start w:w="160" w:type="dxa"/>
              <w:bottom w:w="60" w:type="dxa"/>
              <w:end w:w="160" w:type="dxa"/>
            </w:tcMar>
          </w:tcPr>
          <w:p>
            <w:r>
              <w:rPr>
                <w:rFonts w:ascii="Georgia" w:hAnsi="Georgia"/>
                <w:b w:val="0"/>
                <w:i w:val="0"/>
                <w:color w:val="222222"/>
                <w:sz w:val="20"/>
              </w:rPr>
              <w:t>Rev 3:8</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world's need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Where is the need great and the labourers few?</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9:37–38</w:t>
            </w:r>
          </w:p>
        </w:tc>
      </w:tr>
    </w:tbl>
    <w:p>
      <w:pPr>
        <w:spacing w:after="40"/>
      </w:pPr>
    </w:p>
    <w:p>
      <w:pPr>
        <w:spacing w:before="40" w:after="160" w:line="283" w:lineRule="auto"/>
      </w:pPr>
      <w:r>
        <w:rPr>
          <w:rFonts w:ascii="Georgia" w:hAnsi="Georgia"/>
          <w:b w:val="0"/>
          <w:i w:val="0"/>
          <w:color w:val="222222"/>
          <w:sz w:val="22"/>
        </w:rPr>
        <w:t xml:space="preserve">When these point the same direction, you may move forward with confidence. And remember: God can redirect a surrendered life as easily as a ship's pilot turns the wheel. Your part is to be willing; His part is to guide. </w:t>
      </w:r>
      <w:r>
        <w:rPr>
          <w:rFonts w:ascii="Georgia" w:hAnsi="Georgia"/>
          <w:b w:val="0"/>
          <w:i/>
          <w:color w:val="222222"/>
          <w:sz w:val="22"/>
        </w:rPr>
        <w:t>“For I know the thoughts that I think toward you, saith the LORD, thoughts of peace, and not of evil, to give you an expected end”</w:t>
      </w:r>
      <w:r>
        <w:rPr>
          <w:rFonts w:ascii="Georgia" w:hAnsi="Georgia"/>
          <w:b w:val="0"/>
          <w:i w:val="0"/>
          <w:color w:val="222222"/>
          <w:sz w:val="22"/>
        </w:rPr>
        <w:t xml:space="preserve"> (Jeremiah 29:11).</w:t>
      </w:r>
    </w:p>
    <w:p>
      <w:pPr>
        <w:keepNext/>
        <w:spacing w:before="280" w:after="80"/>
        <w:pBdr>
          <w:bottom w:val="single" w:sz="6" w:space="4" w:color="2E7D52"/>
        </w:pBdr>
      </w:pPr>
      <w:r>
        <w:rPr>
          <w:rFonts w:ascii="Georgia" w:hAnsi="Georgia"/>
          <w:b/>
          <w:i w:val="0"/>
          <w:color w:val="256D43"/>
          <w:sz w:val="28"/>
        </w:rPr>
        <w:t>5.  The Parable of the Talents</w:t>
      </w:r>
    </w:p>
    <w:p>
      <w:pPr>
        <w:spacing w:before="40" w:after="160" w:line="283" w:lineRule="auto"/>
      </w:pPr>
      <w:r>
        <w:rPr>
          <w:rFonts w:ascii="Georgia" w:hAnsi="Georgia"/>
          <w:b w:val="0"/>
          <w:i w:val="0"/>
          <w:color w:val="222222"/>
          <w:sz w:val="22"/>
        </w:rPr>
        <w:t xml:space="preserve">Jesus taught our duty to use what God gives in the parable of the talents (Matthew 25:14–30). The master gave his servants talents </w:t>
      </w:r>
      <w:r>
        <w:rPr>
          <w:rFonts w:ascii="Georgia" w:hAnsi="Georgia"/>
          <w:b w:val="0"/>
          <w:i/>
          <w:color w:val="222222"/>
          <w:sz w:val="22"/>
        </w:rPr>
        <w:t>“to every man according to his several ability,”</w:t>
      </w:r>
      <w:r>
        <w:rPr>
          <w:rFonts w:ascii="Georgia" w:hAnsi="Georgia"/>
          <w:b w:val="0"/>
          <w:i w:val="0"/>
          <w:color w:val="222222"/>
          <w:sz w:val="22"/>
        </w:rPr>
        <w:t xml:space="preserve"> and held each accountable to </w:t>
      </w:r>
      <w:r>
        <w:rPr>
          <w:rFonts w:ascii="Georgia" w:hAnsi="Georgia"/>
          <w:b w:val="0"/>
          <w:i/>
          <w:color w:val="222222"/>
          <w:sz w:val="22"/>
        </w:rPr>
        <w:t>use</w:t>
      </w:r>
      <w:r>
        <w:rPr>
          <w:rFonts w:ascii="Georgia" w:hAnsi="Georgia"/>
          <w:b w:val="0"/>
          <w:i w:val="0"/>
          <w:color w:val="222222"/>
          <w:sz w:val="22"/>
        </w:rPr>
        <w:t xml:space="preserve"> — not bury — what he received. The one-talent man was condemned not for losing his talent but for </w:t>
      </w:r>
      <w:r>
        <w:rPr>
          <w:rFonts w:ascii="Georgia" w:hAnsi="Georgia"/>
          <w:b w:val="0"/>
          <w:i/>
          <w:color w:val="222222"/>
          <w:sz w:val="22"/>
        </w:rPr>
        <w:t>failing to use it.</w:t>
      </w:r>
      <w:r>
        <w:rPr>
          <w:rFonts w:ascii="Georgia" w:hAnsi="Georgia"/>
          <w:b w:val="0"/>
          <w:i w:val="0"/>
          <w:color w:val="222222"/>
          <w:sz w:val="22"/>
        </w:rPr>
        <w:t xml:space="preserve"> The lessons are pointed: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God has given </w:t>
      </w:r>
      <w:r>
        <w:rPr>
          <w:rFonts w:ascii="Georgia" w:hAnsi="Georgia"/>
          <w:b/>
          <w:i w:val="0"/>
          <w:color w:val="222222"/>
          <w:sz w:val="22"/>
        </w:rPr>
        <w:t>every</w:t>
      </w:r>
      <w:r>
        <w:rPr>
          <w:rFonts w:ascii="Georgia" w:hAnsi="Georgia"/>
          <w:b w:val="0"/>
          <w:i w:val="0"/>
          <w:color w:val="222222"/>
          <w:sz w:val="22"/>
        </w:rPr>
        <w:t xml:space="preserve"> person talents — abilities, time, means, influence, the truth itself.</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We are stewards, accountable to </w:t>
      </w:r>
      <w:r>
        <w:rPr>
          <w:rFonts w:ascii="Georgia" w:hAnsi="Georgia"/>
          <w:b/>
          <w:i w:val="0"/>
          <w:color w:val="222222"/>
          <w:sz w:val="22"/>
        </w:rPr>
        <w:t>use and increase</w:t>
      </w:r>
      <w:r>
        <w:rPr>
          <w:rFonts w:ascii="Georgia" w:hAnsi="Georgia"/>
          <w:b w:val="0"/>
          <w:i w:val="0"/>
          <w:color w:val="222222"/>
          <w:sz w:val="22"/>
        </w:rPr>
        <w:t xml:space="preserve"> them for the Master.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reward is not for size but for </w:t>
      </w:r>
      <w:r>
        <w:rPr>
          <w:rFonts w:ascii="Georgia" w:hAnsi="Georgia"/>
          <w:b/>
          <w:i w:val="0"/>
          <w:color w:val="222222"/>
          <w:sz w:val="22"/>
        </w:rPr>
        <w:t>faithfulness</w:t>
      </w:r>
      <w:r>
        <w:rPr>
          <w:rFonts w:ascii="Georgia" w:hAnsi="Georgia"/>
          <w:b w:val="0"/>
          <w:i w:val="0"/>
          <w:color w:val="222222"/>
          <w:sz w:val="22"/>
        </w:rPr>
        <w:t xml:space="preserve">: </w:t>
      </w:r>
      <w:r>
        <w:rPr>
          <w:rFonts w:ascii="Georgia" w:hAnsi="Georgia"/>
          <w:b w:val="0"/>
          <w:i/>
          <w:color w:val="222222"/>
          <w:sz w:val="22"/>
        </w:rPr>
        <w:t>“Well done, thou good and faithful servant”</w:t>
      </w:r>
      <w:r>
        <w:rPr>
          <w:rFonts w:ascii="Georgia" w:hAnsi="Georgia"/>
          <w:b w:val="0"/>
          <w:i w:val="0"/>
          <w:color w:val="222222"/>
          <w:sz w:val="22"/>
        </w:rPr>
        <w:t xml:space="preserve"> (v. 21).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To bury one's gift in fear or sloth is to be an </w:t>
      </w:r>
      <w:r>
        <w:rPr>
          <w:rFonts w:ascii="Georgia" w:hAnsi="Georgia"/>
          <w:b w:val="0"/>
          <w:i/>
          <w:color w:val="222222"/>
          <w:sz w:val="22"/>
        </w:rPr>
        <w:t>“unprofitable servant.”</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“God gives the talents, the powers of the mind; we form the character. It is formed by hard, stern battles with self.”</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Christ's Object Lessons, p. 331</w:t>
      </w:r>
    </w:p>
    <w:p>
      <w:pPr>
        <w:spacing w:before="40" w:after="160" w:line="283" w:lineRule="auto"/>
      </w:pPr>
      <w:r>
        <w:rPr>
          <w:rFonts w:ascii="Georgia" w:hAnsi="Georgia"/>
          <w:b w:val="0"/>
          <w:i w:val="0"/>
          <w:color w:val="222222"/>
          <w:sz w:val="22"/>
        </w:rPr>
        <w:t>So begin where you are, with what you have. Offer your talents to God, develop them diligently, and trust Him to open the lifework for which He designed you. (Part 2 takes up how to prepare for it and remain faithful in it.)</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Every Christian — not only ministers — is called to a life of service and witness (1 Pet 2:9; Matt 28:19).</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has ordained specific good works for each of us to walk in (Eph 2:10).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Work is a God-given blessing, dignified before the fall and by Christ Himself; all honest labour done ‘as to the Lord’ is honourable (Gen 2:15; Col 3:23–24).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sacred-secular divide is false; to the consecrated heart all work is sacred and can be ministry (1 Cor 10:31).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God's lifework is discovered by aligning prayer, the Word, abilities, counsel, providence, and the world's need (Jer 29:11).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parable of the talents calls us to use and increase what God gives; the reward is for faithfulness, not size (Matt 25:14–30; COL 331).</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that the call to service belongs to every believer, not only to ministers (give two texts).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Why is work a blessing rather than a curse? Support from Genesis 2:15 and Colossians 3:23–24.</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Explain why the ‘sacred vs. secular’ divide is false for a Christian.</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six means of guidance for discovering one's lifework, with a question for each.</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Summarize the parable of the talents. Why was the one-talent servant condemned?</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does Christ's Object Lessons, p. 331, say God gives and what we form?</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List the talents God has entrusted to you. Are any currently ‘buried’?</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Colossians 3:23–24 and Ephesians 2:10.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Christ's Object Lessons, ‘Talents,’ at egwwritings.org; note three duties of a steward.</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Make two lists: your abilities/aptitudes, and the needs you see around you. Where do they overlap?</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Pray a prayer of surrender, giving God a ‘blank cheque’ for your lifework; write the date in your journal.</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Colossians 3:23–24; Genesis 2:15; Ecclesiastes 9:10; Ephesians 2:10; Matthew 25:14–30; 28:19; 1 Peter 2:9; Jeremiah 29:11; 1 Corinthians 10:31.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Christ's Object Lessons — ‘Talents’ (p. 325–365); p. 331.</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vocation and life's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choosing a lifework.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1.19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