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2.18</w:t>
      </w:r>
    </w:p>
    <w:p>
      <w:pPr>
        <w:spacing w:before="40" w:after="40"/>
      </w:pPr>
      <w:r>
        <w:rPr>
          <w:rFonts w:ascii="Georgia" w:hAnsi="Georgia"/>
          <w:b/>
          <w:i w:val="0"/>
          <w:color w:val="14532D"/>
          <w:sz w:val="44"/>
        </w:rPr>
        <w:t>Dress &amp; Modesty</w:t>
      </w:r>
    </w:p>
    <w:p>
      <w:pPr>
        <w:spacing w:after="80"/>
      </w:pPr>
      <w:r>
        <w:rPr>
          <w:rFonts w:ascii="Georgia" w:hAnsi="Georgia"/>
          <w:b w:val="0"/>
          <w:i/>
          <w:color w:val="5B5B5B"/>
          <w:sz w:val="24"/>
        </w:rPr>
        <w:t>The principles of Christian, healthful, modest dress</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Establish the biblical principles that govern Christian dress.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the four marks of right dress: modesty, simplicity, healthfulness, and appropriateness.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Value the inner adorning above the outer.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Avoid both immodesty/display and a harsh, fault-finding spirit about dress.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Let dress, like all things, glorify God and witness for Him.</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Timothy 2:9–10 — modest apparel, good works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Peter 3:3–4 — the hidden adorning of the heart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6:19–20 — the body, God's temple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10:31 — do all to the glory of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Samuel 16:7 — the Lord looketh on the heart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Romans 12:2 — be not conformed to this world</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p. 293 (healthful dress)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on dress and Christian simplicity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Child Guidance; The Adventist Home (cf. Lesson 1.13)</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“In like manner also, that women adorn themselves in modest apparel, with shamefacedness and sobriety... But (which becometh women professing godliness) with good works.”</w:t>
      </w:r>
    </w:p>
    <w:p>
      <w:pPr>
        <w:spacing w:before="0" w:after="160" w:line="283" w:lineRule="auto"/>
        <w:ind w:left="360"/>
        <w:pBdr>
          <w:left w:val="single" w:sz="26" w:space="14" w:color="B8860B"/>
        </w:pBdr>
        <w:shd w:val="clear" w:color="auto" w:fill="FBF6E7"/>
      </w:pPr>
      <w:r>
        <w:rPr>
          <w:rFonts w:ascii="Georgia" w:hAnsi="Georgia"/>
          <w:b/>
          <w:i w:val="0"/>
          <w:color w:val="8A6D00"/>
          <w:sz w:val="20"/>
        </w:rPr>
        <w:t>— 1 Timothy 2:9–10 (KJV)</w:t>
      </w:r>
    </w:p>
    <w:p>
      <w:pPr>
        <w:spacing w:before="40" w:after="160" w:line="283" w:lineRule="auto"/>
      </w:pPr>
      <w:r>
        <w:rPr>
          <w:rFonts w:ascii="Georgia" w:hAnsi="Georgia"/>
          <w:b w:val="0"/>
          <w:i w:val="0"/>
          <w:color w:val="222222"/>
          <w:sz w:val="22"/>
        </w:rPr>
        <w:t xml:space="preserve">How a Christian dresses is not a trivial matter, for dress is a </w:t>
      </w:r>
      <w:r>
        <w:rPr>
          <w:rFonts w:ascii="Georgia" w:hAnsi="Georgia"/>
          <w:b w:val="0"/>
          <w:i/>
          <w:color w:val="222222"/>
          <w:sz w:val="22"/>
        </w:rPr>
        <w:t>“living preacher”</w:t>
      </w:r>
      <w:r>
        <w:rPr>
          <w:rFonts w:ascii="Georgia" w:hAnsi="Georgia"/>
          <w:b w:val="0"/>
          <w:i w:val="0"/>
          <w:color w:val="222222"/>
          <w:sz w:val="22"/>
        </w:rPr>
        <w:t xml:space="preserve"> — it speaks of our values, our self-respect, and our God. Lesson 1.13 placed dress within the broad sweep of Christian standards; this lesson focuses on it directly, drawing out the biblical </w:t>
      </w:r>
      <w:r>
        <w:rPr>
          <w:rFonts w:ascii="Georgia" w:hAnsi="Georgia"/>
          <w:b w:val="0"/>
          <w:i/>
          <w:color w:val="222222"/>
          <w:sz w:val="22"/>
        </w:rPr>
        <w:t>principles</w:t>
      </w:r>
      <w:r>
        <w:rPr>
          <w:rFonts w:ascii="Georgia" w:hAnsi="Georgia"/>
          <w:b w:val="0"/>
          <w:i w:val="0"/>
          <w:color w:val="222222"/>
          <w:sz w:val="22"/>
        </w:rPr>
        <w:t xml:space="preserve"> that should govern the clothing of a follower of Christ. The aim is neither worldly display on one hand nor a harsh, joyless legalism on the other, but a dress that is modest, healthful, simple, neat, and becoming — clothing that lets the beauty of character, not the costume, be seen.</w:t>
      </w:r>
    </w:p>
    <w:p>
      <w:pPr>
        <w:spacing w:before="40" w:after="160" w:line="283" w:lineRule="auto"/>
      </w:pPr>
      <w:r>
        <w:rPr>
          <w:rFonts w:ascii="Georgia" w:hAnsi="Georgia"/>
          <w:b w:val="0"/>
          <w:i w:val="0"/>
          <w:color w:val="222222"/>
          <w:sz w:val="22"/>
        </w:rPr>
        <w:t>These principles apply to both men and women. And they rest, as always, not on shifting fashion but on the unchanging Word of God.</w:t>
      </w:r>
    </w:p>
    <w:p>
      <w:pPr>
        <w:keepNext/>
        <w:spacing w:before="280" w:after="80"/>
        <w:pBdr>
          <w:bottom w:val="single" w:sz="6" w:space="4" w:color="2E7D52"/>
        </w:pBdr>
      </w:pPr>
      <w:r>
        <w:rPr>
          <w:rFonts w:ascii="Georgia" w:hAnsi="Georgia"/>
          <w:b/>
          <w:i w:val="0"/>
          <w:color w:val="256D43"/>
          <w:sz w:val="28"/>
        </w:rPr>
        <w:t>1.  Why Dress Matters to God</w:t>
      </w:r>
    </w:p>
    <w:p>
      <w:pPr>
        <w:spacing w:before="40" w:after="160" w:line="283" w:lineRule="auto"/>
      </w:pPr>
      <w:r>
        <w:rPr>
          <w:rFonts w:ascii="Georgia" w:hAnsi="Georgia"/>
          <w:b w:val="0"/>
          <w:i w:val="0"/>
          <w:color w:val="222222"/>
          <w:sz w:val="22"/>
        </w:rPr>
        <w:t xml:space="preserve">Because the body is God's temple (1 Corinthians 6:19–20) and we represent Him, even our clothing is to glorify Him: </w:t>
      </w:r>
      <w:r>
        <w:rPr>
          <w:rFonts w:ascii="Georgia" w:hAnsi="Georgia"/>
          <w:b w:val="0"/>
          <w:i/>
          <w:color w:val="222222"/>
          <w:sz w:val="22"/>
        </w:rPr>
        <w:t>“whatsoever ye do, do all to the glory of God”</w:t>
      </w:r>
      <w:r>
        <w:rPr>
          <w:rFonts w:ascii="Georgia" w:hAnsi="Georgia"/>
          <w:b w:val="0"/>
          <w:i w:val="0"/>
          <w:color w:val="222222"/>
          <w:sz w:val="22"/>
        </w:rPr>
        <w:t xml:space="preserve"> (1 Corinthians 10:31). Yet God's emphasis is always on the heart over the wardrobe: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“For the LORD seeth not as man seeth; for man looketh on the outward appearance, but the LORD looketh on the heart.”</w:t>
      </w:r>
    </w:p>
    <w:p>
      <w:pPr>
        <w:spacing w:before="0" w:after="160" w:line="283" w:lineRule="auto"/>
        <w:ind w:left="360"/>
        <w:pBdr>
          <w:left w:val="single" w:sz="26" w:space="14" w:color="B8860B"/>
        </w:pBdr>
        <w:shd w:val="clear" w:color="auto" w:fill="FBF6E7"/>
      </w:pPr>
      <w:r>
        <w:rPr>
          <w:rFonts w:ascii="Georgia" w:hAnsi="Georgia"/>
          <w:b/>
          <w:i w:val="0"/>
          <w:color w:val="8A6D00"/>
          <w:sz w:val="20"/>
        </w:rPr>
        <w:t>— 1 Samuel 16:7 (KJV)</w:t>
      </w:r>
    </w:p>
    <w:p>
      <w:pPr>
        <w:spacing w:before="40" w:after="160" w:line="283" w:lineRule="auto"/>
      </w:pPr>
      <w:r>
        <w:rPr>
          <w:rFonts w:ascii="Georgia" w:hAnsi="Georgia"/>
          <w:b w:val="0"/>
          <w:i w:val="0"/>
          <w:color w:val="222222"/>
          <w:sz w:val="22"/>
        </w:rPr>
        <w:t xml:space="preserve">So we keep dress in its place — important, but secondary to character. We do not make dress </w:t>
      </w:r>
      <w:r>
        <w:rPr>
          <w:rFonts w:ascii="Georgia" w:hAnsi="Georgia"/>
          <w:b w:val="0"/>
          <w:i/>
          <w:color w:val="222222"/>
          <w:sz w:val="22"/>
        </w:rPr>
        <w:t>“the main point”</w:t>
      </w:r>
      <w:r>
        <w:rPr>
          <w:rFonts w:ascii="Georgia" w:hAnsi="Georgia"/>
          <w:b w:val="0"/>
          <w:i w:val="0"/>
          <w:color w:val="222222"/>
          <w:sz w:val="22"/>
        </w:rPr>
        <w:t xml:space="preserve"> of religion, nor ignore it; we let a renewed heart express itself in sensible, God-honouring dress.</w:t>
      </w:r>
    </w:p>
    <w:p>
      <w:pPr>
        <w:keepNext/>
        <w:spacing w:before="280" w:after="80"/>
        <w:pBdr>
          <w:bottom w:val="single" w:sz="6" w:space="4" w:color="2E7D52"/>
        </w:pBdr>
      </w:pPr>
      <w:r>
        <w:rPr>
          <w:rFonts w:ascii="Georgia" w:hAnsi="Georgia"/>
          <w:b/>
          <w:i w:val="0"/>
          <w:color w:val="256D43"/>
          <w:sz w:val="28"/>
        </w:rPr>
        <w:t>2.  The Inner Adorning First</w:t>
      </w:r>
    </w:p>
    <w:p>
      <w:pPr>
        <w:spacing w:before="40" w:after="160" w:line="283" w:lineRule="auto"/>
      </w:pPr>
      <w:r>
        <w:rPr>
          <w:rFonts w:ascii="Georgia" w:hAnsi="Georgia"/>
          <w:b w:val="0"/>
          <w:i w:val="0"/>
          <w:color w:val="222222"/>
          <w:sz w:val="22"/>
        </w:rPr>
        <w:t>Scripture's foundational text on adornment turns our eyes inward:</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“Whose adorning let it not be that outward adorning of plaiting the hair, and of wearing of gold, or of putting on of apparel; But let it be the hidden man of the heart, in that which is not corruptible, even the ornament of a meek and quiet spirit, which is in the sight of God of great price.”</w:t>
      </w:r>
    </w:p>
    <w:p>
      <w:pPr>
        <w:spacing w:before="0" w:after="160" w:line="283" w:lineRule="auto"/>
        <w:ind w:left="360"/>
        <w:pBdr>
          <w:left w:val="single" w:sz="26" w:space="14" w:color="B8860B"/>
        </w:pBdr>
        <w:shd w:val="clear" w:color="auto" w:fill="FBF6E7"/>
      </w:pPr>
      <w:r>
        <w:rPr>
          <w:rFonts w:ascii="Georgia" w:hAnsi="Georgia"/>
          <w:b/>
          <w:i w:val="0"/>
          <w:color w:val="8A6D00"/>
          <w:sz w:val="20"/>
        </w:rPr>
        <w:t>— 1 Peter 3:3–4 (KJV)</w:t>
      </w:r>
    </w:p>
    <w:p>
      <w:pPr>
        <w:spacing w:before="40" w:after="160" w:line="283" w:lineRule="auto"/>
      </w:pPr>
      <w:r>
        <w:rPr>
          <w:rFonts w:ascii="Georgia" w:hAnsi="Georgia"/>
          <w:b w:val="0"/>
          <w:i w:val="0"/>
          <w:color w:val="222222"/>
          <w:sz w:val="22"/>
        </w:rPr>
        <w:t xml:space="preserve">The greatest beauty is character — </w:t>
      </w:r>
      <w:r>
        <w:rPr>
          <w:rFonts w:ascii="Georgia" w:hAnsi="Georgia"/>
          <w:b w:val="0"/>
          <w:i/>
          <w:color w:val="222222"/>
          <w:sz w:val="22"/>
        </w:rPr>
        <w:t>“a meek and quiet spirit.”</w:t>
      </w:r>
      <w:r>
        <w:rPr>
          <w:rFonts w:ascii="Georgia" w:hAnsi="Georgia"/>
          <w:b w:val="0"/>
          <w:i w:val="0"/>
          <w:color w:val="222222"/>
          <w:sz w:val="22"/>
        </w:rPr>
        <w:t xml:space="preserve"> Paul says the same: a Christian woman's true adornment is </w:t>
      </w:r>
      <w:r>
        <w:rPr>
          <w:rFonts w:ascii="Georgia" w:hAnsi="Georgia"/>
          <w:b w:val="0"/>
          <w:i/>
          <w:color w:val="222222"/>
          <w:sz w:val="22"/>
        </w:rPr>
        <w:t>“good works”</w:t>
      </w:r>
      <w:r>
        <w:rPr>
          <w:rFonts w:ascii="Georgia" w:hAnsi="Georgia"/>
          <w:b w:val="0"/>
          <w:i w:val="0"/>
          <w:color w:val="222222"/>
          <w:sz w:val="22"/>
        </w:rPr>
        <w:t xml:space="preserve"> (1 Timothy 2:10). The Christian seeks to be clothed first with </w:t>
      </w:r>
      <w:r>
        <w:rPr>
          <w:rFonts w:ascii="Georgia" w:hAnsi="Georgia"/>
          <w:b w:val="0"/>
          <w:i/>
          <w:color w:val="222222"/>
          <w:sz w:val="22"/>
        </w:rPr>
        <w:t>“humbleness of mind, meekness... and above all these things... charity”</w:t>
      </w:r>
      <w:r>
        <w:rPr>
          <w:rFonts w:ascii="Georgia" w:hAnsi="Georgia"/>
          <w:b w:val="0"/>
          <w:i w:val="0"/>
          <w:color w:val="222222"/>
          <w:sz w:val="22"/>
        </w:rPr>
        <w:t xml:space="preserve"> (Colossians 3:12–14). When the heart is beautiful, the dress will be appropriate; when the heart is empty, no finery can fill the lack.</w:t>
      </w:r>
    </w:p>
    <w:p>
      <w:pPr>
        <w:keepNext/>
        <w:spacing w:before="280" w:after="80"/>
        <w:pBdr>
          <w:bottom w:val="single" w:sz="6" w:space="4" w:color="2E7D52"/>
        </w:pBdr>
      </w:pPr>
      <w:r>
        <w:rPr>
          <w:rFonts w:ascii="Georgia" w:hAnsi="Georgia"/>
          <w:b/>
          <w:i w:val="0"/>
          <w:color w:val="256D43"/>
          <w:sz w:val="28"/>
        </w:rPr>
        <w:t>3.  The Four Principles of Right Dress</w:t>
      </w:r>
    </w:p>
    <w:p>
      <w:pPr>
        <w:spacing w:before="40" w:after="160" w:line="283" w:lineRule="auto"/>
      </w:pPr>
      <w:r>
        <w:rPr>
          <w:rFonts w:ascii="Georgia" w:hAnsi="Georgia"/>
          <w:b w:val="0"/>
          <w:i w:val="0"/>
          <w:color w:val="222222"/>
          <w:sz w:val="22"/>
        </w:rPr>
        <w:t>From Scripture we may draw four guiding principles for Christian dress:</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Principle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It Means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Modesty</w:t>
            </w:r>
          </w:p>
        </w:tc>
        <w:tc>
          <w:tcPr>
            <w:tcW w:type="dxa" w:w="3120"/>
            <w:tcMar>
              <w:top w:w="60" w:type="dxa"/>
              <w:start w:w="160" w:type="dxa"/>
              <w:bottom w:w="60" w:type="dxa"/>
              <w:end w:w="160" w:type="dxa"/>
            </w:tcMar>
          </w:tcPr>
          <w:p>
            <w:r>
              <w:rPr>
                <w:rFonts w:ascii="Georgia" w:hAnsi="Georgia"/>
                <w:b w:val="0"/>
                <w:i w:val="0"/>
                <w:color w:val="222222"/>
                <w:sz w:val="20"/>
              </w:rPr>
              <w:t>Covers the body decently; never provokes lust or display.</w:t>
            </w:r>
          </w:p>
        </w:tc>
        <w:tc>
          <w:tcPr>
            <w:tcW w:type="dxa" w:w="3120"/>
            <w:tcMar>
              <w:top w:w="60" w:type="dxa"/>
              <w:start w:w="160" w:type="dxa"/>
              <w:bottom w:w="60" w:type="dxa"/>
              <w:end w:w="160" w:type="dxa"/>
            </w:tcMar>
          </w:tcPr>
          <w:p>
            <w:r>
              <w:rPr>
                <w:rFonts w:ascii="Georgia" w:hAnsi="Georgia"/>
                <w:b w:val="0"/>
                <w:i w:val="0"/>
                <w:color w:val="222222"/>
                <w:sz w:val="20"/>
              </w:rPr>
              <w:t>1 Tim 2:9; 1 Pet 3:3–4</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Simplicity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Free from extravagance, costly array, and vain show.</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Tim 2:9; 1 Pet 3:3</w:t>
            </w:r>
          </w:p>
        </w:tc>
      </w:tr>
      <w:tr>
        <w:tc>
          <w:tcPr>
            <w:tcW w:type="dxa" w:w="3120"/>
            <w:tcMar>
              <w:top w:w="60" w:type="dxa"/>
              <w:start w:w="160" w:type="dxa"/>
              <w:bottom w:w="60" w:type="dxa"/>
              <w:end w:w="160" w:type="dxa"/>
            </w:tcMar>
          </w:tcPr>
          <w:p>
            <w:r>
              <w:rPr>
                <w:rFonts w:ascii="Georgia" w:hAnsi="Georgia"/>
                <w:b w:val="0"/>
                <w:i w:val="0"/>
                <w:color w:val="222222"/>
                <w:sz w:val="20"/>
              </w:rPr>
              <w:t>Healthfulness</w:t>
            </w:r>
          </w:p>
        </w:tc>
        <w:tc>
          <w:tcPr>
            <w:tcW w:type="dxa" w:w="3120"/>
            <w:tcMar>
              <w:top w:w="60" w:type="dxa"/>
              <w:start w:w="160" w:type="dxa"/>
              <w:bottom w:w="60" w:type="dxa"/>
              <w:end w:w="160" w:type="dxa"/>
            </w:tcMar>
          </w:tcPr>
          <w:p>
            <w:r>
              <w:rPr>
                <w:rFonts w:ascii="Georgia" w:hAnsi="Georgia"/>
                <w:b w:val="0"/>
                <w:i w:val="0"/>
                <w:color w:val="222222"/>
                <w:sz w:val="20"/>
              </w:rPr>
              <w:t>Comfortable, suited to weather; never harming the body.</w:t>
            </w:r>
          </w:p>
        </w:tc>
        <w:tc>
          <w:tcPr>
            <w:tcW w:type="dxa" w:w="3120"/>
            <w:tcMar>
              <w:top w:w="60" w:type="dxa"/>
              <w:start w:w="160" w:type="dxa"/>
              <w:bottom w:w="60" w:type="dxa"/>
              <w:end w:w="160" w:type="dxa"/>
            </w:tcMar>
          </w:tcPr>
          <w:p>
            <w:r>
              <w:rPr>
                <w:rFonts w:ascii="Georgia" w:hAnsi="Georgia"/>
                <w:b w:val="0"/>
                <w:i w:val="0"/>
                <w:color w:val="222222"/>
                <w:sz w:val="20"/>
              </w:rPr>
              <w:t>1 Cor 6:19–20</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Appropriateness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Neat, clean, becoming; fitting the occasion and one's means.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Cor 14:40; Titus 2:7</w:t>
            </w:r>
          </w:p>
        </w:tc>
      </w:tr>
    </w:tbl>
    <w:p>
      <w:pPr>
        <w:spacing w:after="40"/>
      </w:pPr>
    </w:p>
    <w:p>
      <w:pPr>
        <w:spacing w:before="40" w:after="160" w:line="283" w:lineRule="auto"/>
      </w:pPr>
      <w:r>
        <w:rPr>
          <w:rFonts w:ascii="Georgia" w:hAnsi="Georgia"/>
          <w:b w:val="0"/>
          <w:i w:val="0"/>
          <w:color w:val="222222"/>
          <w:sz w:val="22"/>
        </w:rPr>
        <w:t xml:space="preserve">On </w:t>
      </w:r>
      <w:r>
        <w:rPr>
          <w:rFonts w:ascii="Georgia" w:hAnsi="Georgia"/>
          <w:b w:val="0"/>
          <w:i/>
          <w:color w:val="222222"/>
          <w:sz w:val="22"/>
        </w:rPr>
        <w:t>healthfulness</w:t>
      </w:r>
      <w:r>
        <w:rPr>
          <w:rFonts w:ascii="Georgia" w:hAnsi="Georgia"/>
          <w:b w:val="0"/>
          <w:i w:val="0"/>
          <w:color w:val="222222"/>
          <w:sz w:val="22"/>
        </w:rPr>
        <w:t>, the Spirit of Prophecy gives a clear standard:</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dress should fit easily, obstructing neither the circulation of the blood, nor a free, full, natural respiration. Everything worn should be so loose that when the arms are raised the clothing will be correspondingly lifted.”</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Ministry of Healing, p. 293</w:t>
      </w:r>
    </w:p>
    <w:p>
      <w:pPr>
        <w:spacing w:before="40" w:after="160" w:line="283" w:lineRule="auto"/>
      </w:pPr>
      <w:r>
        <w:rPr>
          <w:rFonts w:ascii="Georgia" w:hAnsi="Georgia"/>
          <w:b w:val="0"/>
          <w:i w:val="0"/>
          <w:color w:val="222222"/>
          <w:sz w:val="22"/>
        </w:rPr>
        <w:t>Right dress, then, is decent, simple, healthful, and neat — adorning the person without drawing attention to the clothing, and leaving the body free and comfortable for service.</w:t>
      </w:r>
    </w:p>
    <w:p>
      <w:pPr>
        <w:keepNext/>
        <w:spacing w:before="280" w:after="80"/>
        <w:pBdr>
          <w:bottom w:val="single" w:sz="6" w:space="4" w:color="2E7D52"/>
        </w:pBdr>
      </w:pPr>
      <w:r>
        <w:rPr>
          <w:rFonts w:ascii="Georgia" w:hAnsi="Georgia"/>
          <w:b/>
          <w:i w:val="0"/>
          <w:color w:val="256D43"/>
          <w:sz w:val="28"/>
        </w:rPr>
        <w:t>4.  Avoiding Two Extremes</w:t>
      </w:r>
    </w:p>
    <w:p>
      <w:pPr>
        <w:spacing w:before="40" w:after="160" w:line="283" w:lineRule="auto"/>
      </w:pPr>
      <w:r>
        <w:rPr>
          <w:rFonts w:ascii="Georgia" w:hAnsi="Georgia"/>
          <w:b w:val="0"/>
          <w:i w:val="0"/>
          <w:color w:val="222222"/>
          <w:sz w:val="22"/>
        </w:rPr>
        <w:t xml:space="preserve">As with all Christian standards (Lesson 1.13), two ditches must be avoided. On one side is </w:t>
      </w:r>
      <w:r>
        <w:rPr>
          <w:rFonts w:ascii="Georgia" w:hAnsi="Georgia"/>
          <w:b/>
          <w:i w:val="0"/>
          <w:color w:val="222222"/>
          <w:sz w:val="22"/>
        </w:rPr>
        <w:t>worldly display and immodesty</w:t>
      </w:r>
      <w:r>
        <w:rPr>
          <w:rFonts w:ascii="Georgia" w:hAnsi="Georgia"/>
          <w:b w:val="0"/>
          <w:i w:val="0"/>
          <w:color w:val="222222"/>
          <w:sz w:val="22"/>
        </w:rPr>
        <w:t xml:space="preserve"> — dressing to attract attention, to flaunt wealth, or to provoke; </w:t>
      </w:r>
      <w:r>
        <w:rPr>
          <w:rFonts w:ascii="Georgia" w:hAnsi="Georgia"/>
          <w:b w:val="0"/>
          <w:i/>
          <w:color w:val="222222"/>
          <w:sz w:val="22"/>
        </w:rPr>
        <w:t>“be not conformed to this world”</w:t>
      </w:r>
      <w:r>
        <w:rPr>
          <w:rFonts w:ascii="Georgia" w:hAnsi="Georgia"/>
          <w:b w:val="0"/>
          <w:i w:val="0"/>
          <w:color w:val="222222"/>
          <w:sz w:val="22"/>
        </w:rPr>
        <w:t xml:space="preserve"> (Romans 12:2). On the other side is a </w:t>
      </w:r>
      <w:r>
        <w:rPr>
          <w:rFonts w:ascii="Georgia" w:hAnsi="Georgia"/>
          <w:b/>
          <w:i w:val="0"/>
          <w:color w:val="222222"/>
          <w:sz w:val="22"/>
        </w:rPr>
        <w:t>harsh, fault-finding spirit</w:t>
      </w:r>
      <w:r>
        <w:rPr>
          <w:rFonts w:ascii="Georgia" w:hAnsi="Georgia"/>
          <w:b w:val="0"/>
          <w:i w:val="0"/>
          <w:color w:val="222222"/>
          <w:sz w:val="22"/>
        </w:rPr>
        <w:t xml:space="preserve"> that turns dress into the whole of religion, judges others' garments, and makes a show of plainness that is its own kind of pride. The Christian walks the middle path: dressing modestly and simply out of a heart of love, while extending grace and patience to others, never measuring spirituality by hemlines and ornaments.</w:t>
      </w:r>
    </w:p>
    <w:p>
      <w:pPr>
        <w:keepNext/>
        <w:spacing w:before="280" w:after="80"/>
        <w:pBdr>
          <w:bottom w:val="single" w:sz="6" w:space="4" w:color="2E7D52"/>
        </w:pBdr>
      </w:pPr>
      <w:r>
        <w:rPr>
          <w:rFonts w:ascii="Georgia" w:hAnsi="Georgia"/>
          <w:b/>
          <w:i w:val="0"/>
          <w:color w:val="256D43"/>
          <w:sz w:val="28"/>
        </w:rPr>
        <w:t>5.  Dress as Witness</w:t>
      </w:r>
    </w:p>
    <w:p>
      <w:pPr>
        <w:spacing w:before="40" w:after="160" w:line="283" w:lineRule="auto"/>
      </w:pPr>
      <w:r>
        <w:rPr>
          <w:rFonts w:ascii="Georgia" w:hAnsi="Georgia"/>
          <w:b w:val="0"/>
          <w:i w:val="0"/>
          <w:color w:val="222222"/>
          <w:sz w:val="22"/>
        </w:rPr>
        <w:t xml:space="preserve">Finally, remember that dress is a silent witness. A modest, neat, cheerful, well-kept appearance commends the gospel and the health message we teach; sloppiness repels, and immodesty or extravagance contradicts our profession. For the medical missionary, a clean, simple, professional appearance also inspires the confidence of patients. So dress thoughtfully and prayerfully, that your very clothing may say, quietly, that you belong to Christ and care for the body He has given. Then, adorned chiefly with a meek and quiet spirit and a life of good works, you will be </w:t>
      </w:r>
      <w:r>
        <w:rPr>
          <w:rFonts w:ascii="Georgia" w:hAnsi="Georgia"/>
          <w:b w:val="0"/>
          <w:i/>
          <w:color w:val="222222"/>
          <w:sz w:val="22"/>
        </w:rPr>
        <w:t>“clothed”</w:t>
      </w:r>
      <w:r>
        <w:rPr>
          <w:rFonts w:ascii="Georgia" w:hAnsi="Georgia"/>
          <w:b w:val="0"/>
          <w:i w:val="0"/>
          <w:color w:val="222222"/>
          <w:sz w:val="22"/>
        </w:rPr>
        <w:t xml:space="preserve"> in a beauty that never fades.</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Dress matters because the body is God's temple and we represent Him; yet God looks first on the heart, not the wardrobe (1 Cor 6:19–20; 1 Sam 16:7).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greatest adornment is inward — a meek and quiet spirit and good works (1 Pet 3:3–4; 1 Tim 2:10).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Four principles govern Christian dress: modesty, simplicity, healthfulness, and appropriateness (1 Tim 2:9; MH 293).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Right dress is decent, simple, healthful, neat, and free for service — adorning the person, not the costume.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Avoid both worldly display/immodesty and a harsh, fault-finding spirit; walk the middle path in love (Rom 12:2).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Dress is a silent witness; a modest, neat appearance commends the gospel and inspires confidence.</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Why does dress matter to God, and what does He value above it (1 Sam 16:7; 1 Cor 10:31)?</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Explain the ‘inner adorning’ of 1 Peter 3:3–4. What is the Christian's true beauty?</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and explain the four principles of right dress, each with a text.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What standard does MH 293 give for healthful dress?</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Describe the two extremes to avoid regarding dress, and the balanced path.</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How is dress a witness, and why does appearance matter for the medical missionary?</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Evaluate your own dress by the four principles. Is any change called for, in either direction?</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1 Timothy 2:9–10 and 1 Peter 3:3–4.</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Evaluate your wardrobe by the four principles (modesty, simplicity, health, appropriateness); note any changes.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Read Lesson 1.13 again alongside this lesson; write how the broad standards and dress principles connect.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Reflect on 1 Peter 3:4: name one ‘inner adornment’ you will cultivate this week.</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1 Timothy 2:9–10; 1 Peter 3:3–4; 1 Corinthians 6:19–20; 10:31; 14:40; 1 Samuel 16:7; Romans 12:2; Colossians 3:12–14; Titus 2:7.</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Ministry of Healing (1905) — p. 293, healthful dress.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Child Guidance and The Adventist Home — counsel on dress (see also Lesson 1.13).</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2.18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