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63430" w:rsidRPr="00163430" w:rsidRDefault="00163430" w:rsidP="00163430">
      <w:pPr>
        <w:jc w:val="center"/>
        <w:rPr>
          <w:rFonts w:ascii="Montserrat ExtraBold" w:eastAsiaTheme="majorEastAsia" w:hAnsi="Montserrat ExtraBold" w:cstheme="majorBidi"/>
          <w:b/>
          <w:bCs/>
          <w:color w:val="4F81BD" w:themeColor="accent1"/>
          <w:sz w:val="48"/>
          <w:szCs w:val="48"/>
        </w:rPr>
      </w:pPr>
      <w:r w:rsidRPr="00163430">
        <w:rPr>
          <w:rFonts w:ascii="Montserrat ExtraBold" w:eastAsiaTheme="majorEastAsia" w:hAnsi="Montserrat ExtraBold" w:cstheme="majorBidi"/>
          <w:b/>
          <w:bCs/>
          <w:color w:val="4F81BD" w:themeColor="accent1"/>
          <w:sz w:val="48"/>
          <w:szCs w:val="48"/>
        </w:rPr>
        <w:t>CAHIER DES CHARGES</w:t>
      </w:r>
    </w:p>
    <w:p w:rsidR="00163430" w:rsidRDefault="00163430" w:rsidP="00163430">
      <w:pPr>
        <w:rPr>
          <w:rFonts w:ascii="Montserrat ExtraBold" w:eastAsiaTheme="majorEastAsia" w:hAnsi="Montserrat ExtraBold" w:cstheme="majorBidi" w:hint="cs"/>
          <w:b/>
          <w:bCs/>
          <w:color w:val="4F81BD" w:themeColor="accent1"/>
          <w:sz w:val="46"/>
          <w:szCs w:val="44"/>
          <w:rtl/>
        </w:rPr>
      </w:pPr>
      <w:r w:rsidRPr="00163430">
        <w:rPr>
          <w:rFonts w:ascii="Montserrat ExtraBold" w:eastAsiaTheme="majorEastAsia" w:hAnsi="Montserrat ExtraBold" w:cstheme="majorBidi"/>
          <w:b/>
          <w:bCs/>
          <w:color w:val="4F81BD" w:themeColor="accent1"/>
          <w:sz w:val="46"/>
          <w:szCs w:val="44"/>
        </w:rPr>
        <w:t>Suivi de la sécheresse en Tunisie par imagerie satellite</w:t>
      </w:r>
    </w:p>
    <w:p w:rsidR="009826D2" w:rsidRPr="00163430" w:rsidRDefault="00163430" w:rsidP="00163430">
      <w:pPr>
        <w:rPr>
          <w:rFonts w:ascii="Montserrat ExtraBold" w:eastAsiaTheme="majorEastAsia" w:hAnsi="Montserrat ExtraBold" w:cstheme="majorBidi" w:hint="cs"/>
          <w:b/>
          <w:bCs/>
          <w:color w:val="4F81BD" w:themeColor="accent1"/>
          <w:sz w:val="34"/>
          <w:rtl/>
          <w:lang w:bidi="ar-TN"/>
        </w:rPr>
      </w:pPr>
      <w:r w:rsidRPr="00163430">
        <w:rPr>
          <w:rFonts w:ascii="Montserrat ExtraBold" w:eastAsiaTheme="majorEastAsia" w:hAnsi="Montserrat ExtraBold" w:cstheme="majorBidi"/>
          <w:b/>
          <w:bCs/>
          <w:color w:val="4F81BD" w:themeColor="accent1"/>
          <w:sz w:val="34"/>
        </w:rPr>
        <w:t xml:space="preserve">Classification de l’occupation des sols et suivi de la végétation à partir des données </w:t>
      </w:r>
      <w:proofErr w:type="spellStart"/>
      <w:r w:rsidRPr="00163430">
        <w:rPr>
          <w:rFonts w:ascii="Montserrat ExtraBold" w:eastAsiaTheme="majorEastAsia" w:hAnsi="Montserrat ExtraBold" w:cstheme="majorBidi"/>
          <w:b/>
          <w:bCs/>
          <w:color w:val="4F81BD" w:themeColor="accent1"/>
          <w:sz w:val="34"/>
        </w:rPr>
        <w:t>Sentinel</w:t>
      </w:r>
      <w:proofErr w:type="spellEnd"/>
      <w:r w:rsidRPr="00163430">
        <w:rPr>
          <w:rFonts w:ascii="Montserrat ExtraBold" w:eastAsiaTheme="majorEastAsia" w:hAnsi="Montserrat ExtraBold" w:cstheme="majorBidi"/>
          <w:b/>
          <w:bCs/>
          <w:color w:val="4F81BD" w:themeColor="accent1"/>
          <w:sz w:val="34"/>
        </w:rPr>
        <w:t>-2 (ESA) et SMAP (NASA)</w:t>
      </w:r>
    </w:p>
    <w:p w:rsidR="009826D2" w:rsidRPr="00CF42A0" w:rsidRDefault="009826D2" w:rsidP="009826D2">
      <w:pPr>
        <w:pStyle w:val="Titre2"/>
        <w:rPr>
          <w:rFonts w:ascii="Montserrat Medium" w:hAnsi="Montserrat Medium"/>
          <w:color w:val="354B60"/>
          <w:sz w:val="32"/>
          <w:szCs w:val="32"/>
        </w:rPr>
      </w:pPr>
      <w:r w:rsidRPr="00CF42A0">
        <w:rPr>
          <w:rFonts w:ascii="Montserrat Medium" w:hAnsi="Montserrat Medium"/>
          <w:color w:val="354B60"/>
          <w:sz w:val="32"/>
          <w:szCs w:val="32"/>
        </w:rPr>
        <w:t>1</w:t>
      </w:r>
      <w:r w:rsidR="00CF42A0" w:rsidRPr="00CF42A0">
        <w:rPr>
          <w:rFonts w:ascii="Montserrat Medium" w:hAnsi="Montserrat Medium"/>
          <w:color w:val="354B60"/>
          <w:sz w:val="32"/>
          <w:szCs w:val="32"/>
        </w:rPr>
        <w:t xml:space="preserve"> -</w:t>
      </w:r>
      <w:r w:rsidRPr="00CF42A0">
        <w:rPr>
          <w:rFonts w:ascii="Montserrat Medium" w:hAnsi="Montserrat Medium"/>
          <w:color w:val="354B60"/>
          <w:sz w:val="32"/>
          <w:szCs w:val="32"/>
        </w:rPr>
        <w:t xml:space="preserve"> Contexte et définition du projet</w:t>
      </w:r>
    </w:p>
    <w:p w:rsidR="009826D2" w:rsidRDefault="004E7479" w:rsidP="009826D2">
      <w:r>
        <w:rPr>
          <w:noProof/>
        </w:rPr>
        <w:pict>
          <v:shapetype id="_x0000_t202" coordsize="21600,21600" o:spt="202" path="m,l,21600r21600,l21600,xe">
            <v:stroke joinstyle="miter"/>
            <v:path gradientshapeok="t" o:connecttype="rect"/>
          </v:shapetype>
          <v:shape id="Zone de texte 2" o:spid="_x0000_s1026" type="#_x0000_t202" style="position:absolute;margin-left:1.9pt;margin-top:14.95pt;width:463.5pt;height:178.25pt;z-index:2516613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" fillcolor="#f2f2f2 [3052]" strokecolor="#d8d8d8 [2732]">
            <v:textbox style="mso-next-textbox:#Zone de texte 2">
              <w:txbxContent>
                <w:p w:rsidR="00163430" w:rsidRDefault="00163430" w:rsidP="00163430">
                  <w:pPr>
                    <w:pStyle w:val="NormalWeb"/>
                  </w:pPr>
                  <w:r>
                    <w:t>La sécheresse constitue un enjeu environnemental majeur en Tunisie, où la variabilité des précipitations et la disponibilité limitée des ressources en eau peuvent affecter l’agriculture, la végétation et les écosystèmes. Le suivi régulier des conditions environnementales est donc essentiel pour mieux comprendre la répartition géographique de la sécheresse et son évolution dans le temps.</w:t>
                  </w:r>
                </w:p>
                <w:p w:rsidR="00163430" w:rsidRDefault="00163430" w:rsidP="00163430">
                  <w:pPr>
                    <w:pStyle w:val="NormalWeb"/>
                  </w:pPr>
                  <w:r>
                    <w:t xml:space="preserve">Ce projet consiste à développer une solution d’analyse environnementale basée sur l’exploitation de données satellitaires. Les images </w:t>
                  </w:r>
                  <w:proofErr w:type="spellStart"/>
                  <w:r>
                    <w:t>Sentinel</w:t>
                  </w:r>
                  <w:proofErr w:type="spellEnd"/>
                  <w:r>
                    <w:t>-2 de l’Agence spatiale européenne (ESA) permettront d’étudier la couverture terrestre et l’état de la végétation, tandis que les données SMAP de la NASA fourniront des informations sur l’humidité du sol. Le croisement de ces informations permettra de caractériser les conditions de sécheresse et d’identifier les zones présentant des signes de stress hydrique.</w:t>
                  </w:r>
                </w:p>
                <w:p w:rsidR="003D5A2C" w:rsidRPr="00163430" w:rsidRDefault="003D5A2C" w:rsidP="00163430"/>
              </w:txbxContent>
            </v:textbox>
          </v:shape>
        </w:pict>
      </w:r>
    </w:p>
    <w:p w:rsidR="009826D2" w:rsidRDefault="009826D2" w:rsidP="009826D2"/>
    <w:p w:rsidR="009826D2" w:rsidRDefault="009826D2" w:rsidP="009826D2"/>
    <w:p w:rsidR="009826D2" w:rsidRDefault="009826D2" w:rsidP="009826D2"/>
    <w:p w:rsidR="009826D2" w:rsidRDefault="009826D2" w:rsidP="009826D2"/>
    <w:p w:rsidR="003D5A2C" w:rsidRDefault="003D5A2C" w:rsidP="009826D2">
      <w:pPr>
        <w:pStyle w:val="Titre2"/>
        <w:rPr>
          <w:rFonts w:ascii="Montserrat Medium" w:hAnsi="Montserrat Medium"/>
          <w:color w:val="354B60"/>
          <w:sz w:val="32"/>
          <w:szCs w:val="32"/>
        </w:rPr>
      </w:pPr>
    </w:p>
    <w:p w:rsidR="00163430" w:rsidRDefault="00163430" w:rsidP="009826D2">
      <w:pPr>
        <w:pStyle w:val="Titre2"/>
        <w:rPr>
          <w:rFonts w:ascii="Montserrat Medium" w:hAnsi="Montserrat Medium" w:hint="cs"/>
          <w:color w:val="354B60"/>
          <w:sz w:val="32"/>
          <w:szCs w:val="32"/>
          <w:rtl/>
        </w:rPr>
      </w:pPr>
    </w:p>
    <w:p w:rsidR="00163430" w:rsidRDefault="00163430" w:rsidP="009826D2">
      <w:pPr>
        <w:pStyle w:val="Titre2"/>
        <w:rPr>
          <w:rFonts w:ascii="Montserrat Medium" w:hAnsi="Montserrat Medium" w:hint="cs"/>
          <w:color w:val="354B60"/>
          <w:sz w:val="32"/>
          <w:szCs w:val="32"/>
          <w:rtl/>
        </w:rPr>
      </w:pPr>
    </w:p>
    <w:p w:rsidR="009826D2" w:rsidRPr="00CF42A0" w:rsidRDefault="009826D2" w:rsidP="009826D2">
      <w:pPr>
        <w:pStyle w:val="Titre2"/>
        <w:rPr>
          <w:rFonts w:ascii="Montserrat Medium" w:hAnsi="Montserrat Medium"/>
          <w:color w:val="354B60"/>
          <w:sz w:val="32"/>
          <w:szCs w:val="32"/>
        </w:rPr>
      </w:pPr>
      <w:r w:rsidRPr="00CF42A0">
        <w:rPr>
          <w:rFonts w:ascii="Montserrat Medium" w:hAnsi="Montserrat Medium"/>
          <w:color w:val="354B60"/>
          <w:sz w:val="32"/>
          <w:szCs w:val="32"/>
        </w:rPr>
        <w:t xml:space="preserve">2 </w:t>
      </w:r>
      <w:r w:rsidR="00CF42A0" w:rsidRPr="00CF42A0">
        <w:rPr>
          <w:rFonts w:ascii="Montserrat Medium" w:hAnsi="Montserrat Medium"/>
          <w:color w:val="354B60"/>
          <w:sz w:val="32"/>
          <w:szCs w:val="32"/>
        </w:rPr>
        <w:t xml:space="preserve">- </w:t>
      </w:r>
      <w:r w:rsidRPr="00CF42A0">
        <w:rPr>
          <w:rFonts w:ascii="Montserrat Medium" w:hAnsi="Montserrat Medium"/>
          <w:color w:val="354B60"/>
          <w:sz w:val="32"/>
          <w:szCs w:val="32"/>
        </w:rPr>
        <w:t>Objectif du projet</w:t>
      </w:r>
    </w:p>
    <w:p w:rsidR="009826D2" w:rsidRDefault="004E7479" w:rsidP="009826D2">
      <w:r>
        <w:rPr>
          <w:noProof/>
        </w:rPr>
        <w:pict>
          <v:shape id="_x0000_s1027" type="#_x0000_t202" style="position:absolute;margin-left:-2.6pt;margin-top:15.9pt;width:463.5pt;height:267.85pt;z-index:25166336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" fillcolor="#f2f2f2 [3052]" strokecolor="#d8d8d8 [2732]">
            <v:textbox style="mso-next-textbox:#_x0000_s1027">
              <w:txbxContent>
                <w:p w:rsidR="00163430" w:rsidRDefault="00163430" w:rsidP="00163430">
                  <w:pPr>
                    <w:pStyle w:val="NormalWeb"/>
                  </w:pPr>
                  <w:r>
                    <w:t>L’objectif principal est de concevoir un système de suivi spatio-temporel de la sécheresse en Tunisie à partir de données d’observation de la Terre.</w:t>
                  </w:r>
                </w:p>
                <w:p w:rsidR="00163430" w:rsidRDefault="00163430" w:rsidP="00163430">
                  <w:pPr>
                    <w:pStyle w:val="NormalWeb"/>
                  </w:pPr>
                  <w:r>
                    <w:t>Les objectifs spécifiques sont les suivants :</w:t>
                  </w:r>
                </w:p>
                <w:p w:rsidR="00163430" w:rsidRDefault="00163430" w:rsidP="00163430">
                  <w:pPr>
                    <w:pStyle w:val="NormalWeb"/>
                    <w:numPr>
                      <w:ilvl w:val="0"/>
                      <w:numId w:val="1"/>
                    </w:numPr>
                  </w:pPr>
                  <w:r>
                    <w:t xml:space="preserve">Collecter et préparer les images </w:t>
                  </w:r>
                  <w:proofErr w:type="spellStart"/>
                  <w:r>
                    <w:t>Sentinel</w:t>
                  </w:r>
                  <w:proofErr w:type="spellEnd"/>
                  <w:r>
                    <w:t>-2 et les données d’humidité du sol SMAP.</w:t>
                  </w:r>
                </w:p>
                <w:p w:rsidR="00163430" w:rsidRDefault="00163430" w:rsidP="00163430">
                  <w:pPr>
                    <w:pStyle w:val="NormalWeb"/>
                    <w:numPr>
                      <w:ilvl w:val="0"/>
                      <w:numId w:val="1"/>
                    </w:numPr>
                  </w:pPr>
                  <w:r>
                    <w:t>Classifier l’occupation des sols afin de distinguer les principales catégories de couverture terrestre.</w:t>
                  </w:r>
                </w:p>
                <w:p w:rsidR="00163430" w:rsidRDefault="00163430" w:rsidP="00163430">
                  <w:pPr>
                    <w:pStyle w:val="NormalWeb"/>
                    <w:numPr>
                      <w:ilvl w:val="0"/>
                      <w:numId w:val="1"/>
                    </w:numPr>
                  </w:pPr>
                  <w:r>
                    <w:t>Calculer des indicateurs de végétation, notamment le NDVI (</w:t>
                  </w:r>
                  <w:proofErr w:type="spellStart"/>
                  <w:r>
                    <w:t>Normalized</w:t>
                  </w:r>
                  <w:proofErr w:type="spellEnd"/>
                  <w:r>
                    <w:t xml:space="preserve"> </w:t>
                  </w:r>
                  <w:proofErr w:type="spellStart"/>
                  <w:r>
                    <w:t>Difference</w:t>
                  </w:r>
                  <w:proofErr w:type="spellEnd"/>
                  <w:r>
                    <w:t xml:space="preserve"> </w:t>
                  </w:r>
                  <w:proofErr w:type="spellStart"/>
                  <w:r>
                    <w:t>Vegetation</w:t>
                  </w:r>
                  <w:proofErr w:type="spellEnd"/>
                  <w:r>
                    <w:t xml:space="preserve"> Index), pour analyser l’évolution de la végétation.</w:t>
                  </w:r>
                </w:p>
                <w:p w:rsidR="00163430" w:rsidRDefault="00163430" w:rsidP="00163430">
                  <w:pPr>
                    <w:pStyle w:val="NormalWeb"/>
                    <w:numPr>
                      <w:ilvl w:val="0"/>
                      <w:numId w:val="1"/>
                    </w:numPr>
                  </w:pPr>
                  <w:r>
                    <w:t>Comparer les indicateurs observés aux moyennes historiques afin d’identifier les anomalies environnementales.</w:t>
                  </w:r>
                </w:p>
                <w:p w:rsidR="00163430" w:rsidRDefault="00163430" w:rsidP="00163430">
                  <w:pPr>
                    <w:pStyle w:val="NormalWeb"/>
                    <w:numPr>
                      <w:ilvl w:val="0"/>
                      <w:numId w:val="1"/>
                    </w:numPr>
                  </w:pPr>
                  <w:r>
                    <w:t>Combiner les informations sur la végétation et l’humidité du sol pour caractériser les conditions de sécheresse.</w:t>
                  </w:r>
                </w:p>
                <w:p w:rsidR="00163430" w:rsidRDefault="00163430" w:rsidP="00163430">
                  <w:pPr>
                    <w:pStyle w:val="NormalWeb"/>
                    <w:numPr>
                      <w:ilvl w:val="0"/>
                      <w:numId w:val="1"/>
                    </w:numPr>
                  </w:pPr>
                  <w:r>
                    <w:t>Produire des cartes mensuelles permettant de visualiser la répartition des conditions de sécheresse par gouvernorat.</w:t>
                  </w:r>
                </w:p>
                <w:p w:rsidR="00163430" w:rsidRDefault="00163430" w:rsidP="00163430">
                  <w:pPr>
                    <w:pStyle w:val="NormalWeb"/>
                    <w:numPr>
                      <w:ilvl w:val="0"/>
                      <w:numId w:val="1"/>
                    </w:numPr>
                  </w:pPr>
                  <w:r>
                    <w:t>Présenter les résultats sous forme de cartes et de graphiques facilitant l’interprétation des tendances temporelles et géographiques.</w:t>
                  </w:r>
                </w:p>
                <w:p w:rsidR="003D5A2C" w:rsidRDefault="003D5A2C" w:rsidP="003D5A2C"/>
              </w:txbxContent>
            </v:textbox>
          </v:shape>
        </w:pict>
      </w:r>
    </w:p>
    <w:p w:rsidR="009826D2" w:rsidRDefault="009826D2" w:rsidP="009826D2"/>
    <w:p w:rsidR="009826D2" w:rsidRDefault="009826D2" w:rsidP="009826D2"/>
    <w:p w:rsidR="009826D2" w:rsidRDefault="009826D2" w:rsidP="009826D2"/>
    <w:p w:rsidR="009826D2" w:rsidRDefault="009826D2" w:rsidP="009826D2"/>
    <w:p w:rsidR="009826D2" w:rsidRPr="009826D2" w:rsidRDefault="009826D2" w:rsidP="009826D2"/>
    <w:p w:rsidR="009826D2" w:rsidRDefault="009826D2" w:rsidP="009826D2">
      <w:pPr>
        <w:pStyle w:val="Titre2"/>
      </w:pPr>
    </w:p>
    <w:p w:rsidR="00163430" w:rsidRDefault="00163430" w:rsidP="009826D2">
      <w:pPr>
        <w:pStyle w:val="Titre2"/>
        <w:rPr>
          <w:rFonts w:ascii="Montserrat Medium" w:hAnsi="Montserrat Medium" w:hint="cs"/>
          <w:color w:val="354B60"/>
          <w:sz w:val="32"/>
          <w:szCs w:val="32"/>
          <w:rtl/>
        </w:rPr>
      </w:pPr>
    </w:p>
    <w:p w:rsidR="005D7A6F" w:rsidRDefault="005D7A6F" w:rsidP="009826D2">
      <w:pPr>
        <w:pStyle w:val="Titre2"/>
        <w:rPr>
          <w:rFonts w:ascii="Montserrat Medium" w:hAnsi="Montserrat Medium"/>
          <w:color w:val="354B60"/>
          <w:sz w:val="32"/>
          <w:szCs w:val="32"/>
        </w:rPr>
      </w:pPr>
      <w:r>
        <w:rPr>
          <w:rFonts w:ascii="Montserrat Medium" w:hAnsi="Montserrat Medium"/>
          <w:color w:val="354B60"/>
          <w:sz w:val="32"/>
          <w:szCs w:val="32"/>
        </w:rPr>
        <w:t xml:space="preserve"> </w:t>
      </w:r>
    </w:p>
    <w:p w:rsidR="009826D2" w:rsidRPr="00CF42A0" w:rsidRDefault="009826D2" w:rsidP="009826D2">
      <w:pPr>
        <w:pStyle w:val="Titre2"/>
        <w:rPr>
          <w:rFonts w:ascii="Montserrat Medium" w:hAnsi="Montserrat Medium"/>
          <w:color w:val="354B60"/>
          <w:sz w:val="32"/>
          <w:szCs w:val="32"/>
        </w:rPr>
      </w:pPr>
      <w:r w:rsidRPr="00CF42A0">
        <w:rPr>
          <w:rFonts w:ascii="Montserrat Medium" w:hAnsi="Montserrat Medium"/>
          <w:color w:val="354B60"/>
          <w:sz w:val="32"/>
          <w:szCs w:val="32"/>
        </w:rPr>
        <w:t>3</w:t>
      </w:r>
      <w:r w:rsidR="00CF42A0" w:rsidRPr="00CF42A0">
        <w:rPr>
          <w:rFonts w:ascii="Montserrat Medium" w:hAnsi="Montserrat Medium"/>
          <w:color w:val="354B60"/>
          <w:sz w:val="32"/>
          <w:szCs w:val="32"/>
        </w:rPr>
        <w:t xml:space="preserve"> -</w:t>
      </w:r>
      <w:r w:rsidRPr="00CF42A0">
        <w:rPr>
          <w:rFonts w:ascii="Montserrat Medium" w:hAnsi="Montserrat Medium"/>
          <w:color w:val="354B60"/>
          <w:sz w:val="32"/>
          <w:szCs w:val="32"/>
        </w:rPr>
        <w:t xml:space="preserve"> Périmètre du projet</w:t>
      </w:r>
    </w:p>
    <w:p w:rsidR="009826D2" w:rsidRDefault="004E7479" w:rsidP="009826D2">
      <w:r>
        <w:rPr>
          <w:noProof/>
        </w:rPr>
        <w:pict>
          <v:shape id="_x0000_s1028" type="#_x0000_t202" style="position:absolute;margin-left:-6.35pt;margin-top:10.5pt;width:463.5pt;height:267.25pt;z-index:2516654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" fillcolor="#f2f2f2 [3052]" strokecolor="#d8d8d8 [2732]">
            <v:textbox style="mso-next-textbox:#_x0000_s1028">
              <w:txbxContent>
                <w:p w:rsidR="00163430" w:rsidRPr="00163430" w:rsidRDefault="00163430" w:rsidP="00163430">
                  <w:pPr>
                    <w:pStyle w:val="NormalWeb"/>
                    <w:rPr>
                      <w:sz w:val="28"/>
                      <w:szCs w:val="28"/>
                    </w:rPr>
                  </w:pPr>
                  <w:r w:rsidRPr="00163430">
                    <w:rPr>
                      <w:sz w:val="28"/>
                      <w:szCs w:val="28"/>
                    </w:rPr>
                    <w:t>Le projet couvrira le territoire tunisien et portera sur l’analyse des données satellitaires disponibles pour une période d’étude définie. Les travaux comprendront la collecte des données, leur prétraitement, l’extraction des indicateurs environnementaux, la classification de l’occupation des sols, l’analyse des anomalies et la génération de cartes thématiques.</w:t>
                  </w:r>
                </w:p>
                <w:p w:rsidR="00163430" w:rsidRPr="00163430" w:rsidRDefault="00163430" w:rsidP="00163430">
                  <w:pPr>
                    <w:pStyle w:val="NormalWeb"/>
                    <w:rPr>
                      <w:sz w:val="28"/>
                      <w:szCs w:val="28"/>
                    </w:rPr>
                  </w:pPr>
                  <w:r w:rsidRPr="00163430">
                    <w:rPr>
                      <w:sz w:val="28"/>
                      <w:szCs w:val="28"/>
                    </w:rPr>
                    <w:t xml:space="preserve">L’analyse reposera principalement sur </w:t>
                  </w:r>
                  <w:proofErr w:type="spellStart"/>
                  <w:r w:rsidRPr="00163430">
                    <w:rPr>
                      <w:sz w:val="28"/>
                      <w:szCs w:val="28"/>
                    </w:rPr>
                    <w:t>Sentinel</w:t>
                  </w:r>
                  <w:proofErr w:type="spellEnd"/>
                  <w:r w:rsidRPr="00163430">
                    <w:rPr>
                      <w:sz w:val="28"/>
                      <w:szCs w:val="28"/>
                    </w:rPr>
                    <w:t>-2 pour l’étude de la végétation et de l’occupation des sols, ainsi que sur SMAP pour l’estimation de l’humidité du sol. Les données seront harmonisées spatialement et temporellement en tenant compte de leurs différences de résolution et de fréquence d’acquisition.</w:t>
                  </w:r>
                </w:p>
                <w:p w:rsidR="00163430" w:rsidRPr="00163430" w:rsidRDefault="00163430" w:rsidP="00163430">
                  <w:pPr>
                    <w:pStyle w:val="NormalWeb"/>
                    <w:rPr>
                      <w:sz w:val="28"/>
                      <w:szCs w:val="28"/>
                    </w:rPr>
                  </w:pPr>
                  <w:r w:rsidRPr="00163430">
                    <w:rPr>
                      <w:sz w:val="28"/>
                      <w:szCs w:val="28"/>
                    </w:rPr>
                    <w:t>Le projet aboutira à un prototype de suivi de la sécheresse à l’échelle des gouvernorats tunisiens. Il ne visera pas, dans sa première version, à prévoir les sécheresses futures, à remplacer les mesures météorologiques de terrain ou à produire des estimations officielles des pertes agricoles.</w:t>
                  </w:r>
                </w:p>
                <w:p w:rsidR="003D5A2C" w:rsidRDefault="003D5A2C" w:rsidP="003D5A2C"/>
              </w:txbxContent>
            </v:textbox>
          </v:shape>
        </w:pict>
      </w:r>
    </w:p>
    <w:p w:rsidR="009826D2" w:rsidRDefault="009826D2" w:rsidP="009826D2"/>
    <w:p w:rsidR="009826D2" w:rsidRDefault="009826D2" w:rsidP="009826D2"/>
    <w:p w:rsidR="009826D2" w:rsidRDefault="009826D2" w:rsidP="009826D2"/>
    <w:p w:rsidR="009826D2" w:rsidRDefault="009826D2" w:rsidP="009826D2"/>
    <w:p w:rsidR="003D5A2C" w:rsidRDefault="003D5A2C" w:rsidP="003D5A2C">
      <w:pPr>
        <w:pStyle w:val="Pieddepage"/>
      </w:pPr>
      <w:r>
        <w:t>Offert par Manager GO! – pour savoir l’utiliser, voir : e</w:t>
      </w:r>
      <w:hyperlink r:id="rId8" w:history="1">
        <w:r w:rsidRPr="003D5A2C">
          <w:rPr>
            <w:rStyle w:val="Lienhypertexte"/>
          </w:rPr>
          <w:t>xplication de l'exemple de cahier de charges</w:t>
        </w:r>
      </w:hyperlink>
    </w:p>
    <w:p w:rsidR="009826D2" w:rsidRDefault="009826D2" w:rsidP="009826D2"/>
    <w:p w:rsidR="00163430" w:rsidRDefault="00163430" w:rsidP="009826D2">
      <w:pPr>
        <w:pStyle w:val="Titre2"/>
        <w:rPr>
          <w:rFonts w:ascii="Montserrat Medium" w:hAnsi="Montserrat Medium" w:hint="cs"/>
          <w:color w:val="354B60"/>
          <w:sz w:val="32"/>
          <w:szCs w:val="32"/>
          <w:rtl/>
        </w:rPr>
      </w:pPr>
    </w:p>
    <w:p w:rsidR="00163430" w:rsidRDefault="00163430" w:rsidP="009826D2">
      <w:pPr>
        <w:pStyle w:val="Titre2"/>
        <w:rPr>
          <w:rFonts w:ascii="Montserrat Medium" w:hAnsi="Montserrat Medium" w:hint="cs"/>
          <w:color w:val="354B60"/>
          <w:sz w:val="32"/>
          <w:szCs w:val="32"/>
          <w:rtl/>
        </w:rPr>
      </w:pPr>
    </w:p>
    <w:p w:rsidR="00163430" w:rsidRDefault="00163430" w:rsidP="009826D2">
      <w:pPr>
        <w:pStyle w:val="Titre2"/>
        <w:rPr>
          <w:rFonts w:ascii="Montserrat Medium" w:hAnsi="Montserrat Medium"/>
          <w:color w:val="354B60"/>
          <w:sz w:val="32"/>
          <w:szCs w:val="32"/>
        </w:rPr>
      </w:pPr>
    </w:p>
    <w:p w:rsidR="00163430" w:rsidRDefault="00163430" w:rsidP="009826D2">
      <w:pPr>
        <w:pStyle w:val="Titre2"/>
        <w:rPr>
          <w:rFonts w:ascii="Montserrat Medium" w:hAnsi="Montserrat Medium"/>
          <w:color w:val="354B60"/>
          <w:sz w:val="32"/>
          <w:szCs w:val="32"/>
        </w:rPr>
      </w:pPr>
    </w:p>
    <w:p w:rsidR="009826D2" w:rsidRPr="00CF42A0" w:rsidRDefault="009826D2" w:rsidP="009826D2">
      <w:pPr>
        <w:pStyle w:val="Titre2"/>
        <w:rPr>
          <w:rFonts w:ascii="Montserrat Medium" w:hAnsi="Montserrat Medium"/>
          <w:color w:val="354B60"/>
          <w:sz w:val="32"/>
          <w:szCs w:val="32"/>
        </w:rPr>
      </w:pPr>
      <w:r w:rsidRPr="00CF42A0">
        <w:rPr>
          <w:rFonts w:ascii="Montserrat Medium" w:hAnsi="Montserrat Medium"/>
          <w:color w:val="354B60"/>
          <w:sz w:val="32"/>
          <w:szCs w:val="32"/>
        </w:rPr>
        <w:t xml:space="preserve">4 </w:t>
      </w:r>
      <w:r w:rsidR="00CF42A0" w:rsidRPr="00CF42A0">
        <w:rPr>
          <w:rFonts w:ascii="Montserrat Medium" w:hAnsi="Montserrat Medium"/>
          <w:color w:val="354B60"/>
          <w:sz w:val="32"/>
          <w:szCs w:val="32"/>
        </w:rPr>
        <w:t xml:space="preserve">- </w:t>
      </w:r>
      <w:r w:rsidRPr="00CF42A0">
        <w:rPr>
          <w:rFonts w:ascii="Montserrat Medium" w:hAnsi="Montserrat Medium"/>
          <w:color w:val="354B60"/>
          <w:sz w:val="32"/>
          <w:szCs w:val="32"/>
        </w:rPr>
        <w:t>Description fonctionnelle des besoins</w:t>
      </w:r>
    </w:p>
    <w:p w:rsidR="009826D2" w:rsidRDefault="00163430" w:rsidP="009826D2">
      <w:r>
        <w:rPr>
          <w:noProof/>
        </w:rPr>
        <w:pict>
          <v:shape id="_x0000_s1029" type="#_x0000_t202" style="position:absolute;margin-left:-3.05pt;margin-top:12.7pt;width:463.5pt;height:306pt;z-index:25166745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" fillcolor="#f2f2f2 [3052]" strokecolor="#d8d8d8 [2732]">
            <v:textbox style="mso-next-textbox:#_x0000_s1029">
              <w:txbxContent>
                <w:p w:rsidR="00163430" w:rsidRPr="00163430" w:rsidRDefault="00163430" w:rsidP="00163430">
                  <w:pPr>
                    <w:pStyle w:val="NormalWeb"/>
                    <w:rPr>
                      <w:sz w:val="28"/>
                      <w:szCs w:val="28"/>
                    </w:rPr>
                  </w:pPr>
                  <w:r w:rsidRPr="00163430">
                    <w:rPr>
                      <w:sz w:val="28"/>
                      <w:szCs w:val="28"/>
                    </w:rPr>
                    <w:t xml:space="preserve">Le système devra permettre de collecter, de préparer et d’analyser les données satellitaires nécessaires au suivi de la sécheresse. Les images </w:t>
                  </w:r>
                  <w:proofErr w:type="spellStart"/>
                  <w:r w:rsidRPr="00163430">
                    <w:rPr>
                      <w:sz w:val="28"/>
                      <w:szCs w:val="28"/>
                    </w:rPr>
                    <w:t>Sentinel</w:t>
                  </w:r>
                  <w:proofErr w:type="spellEnd"/>
                  <w:r w:rsidRPr="00163430">
                    <w:rPr>
                      <w:sz w:val="28"/>
                      <w:szCs w:val="28"/>
                    </w:rPr>
                    <w:t>-2 seront prétraitées afin de limiter les effets des nuages et de calculer des indicateurs de végétation tels que le NDVI. Les données SMAP seront préparées pour extraire les informations disponibles sur l’humidité du sol.</w:t>
                  </w:r>
                </w:p>
                <w:p w:rsidR="00163430" w:rsidRPr="00163430" w:rsidRDefault="00163430" w:rsidP="00163430">
                  <w:pPr>
                    <w:pStyle w:val="NormalWeb"/>
                    <w:rPr>
                      <w:sz w:val="28"/>
                      <w:szCs w:val="28"/>
                    </w:rPr>
                  </w:pPr>
                  <w:r w:rsidRPr="00163430">
                    <w:rPr>
                      <w:sz w:val="28"/>
                      <w:szCs w:val="28"/>
                    </w:rPr>
                    <w:t xml:space="preserve">Une étape de classification permettra d’identifier les principales catégories d’occupation des sols à partir des bandes spectrales de </w:t>
                  </w:r>
                  <w:proofErr w:type="spellStart"/>
                  <w:r w:rsidRPr="00163430">
                    <w:rPr>
                      <w:sz w:val="28"/>
                      <w:szCs w:val="28"/>
                    </w:rPr>
                    <w:t>Sentinel</w:t>
                  </w:r>
                  <w:proofErr w:type="spellEnd"/>
                  <w:r w:rsidRPr="00163430">
                    <w:rPr>
                      <w:sz w:val="28"/>
                      <w:szCs w:val="28"/>
                    </w:rPr>
                    <w:t>-2. Les indicateurs environnementaux seront ensuite analysés dans le temps et comparés à des références historiques afin de détecter les anomalies par rapport aux conditions habituelles.</w:t>
                  </w:r>
                </w:p>
                <w:p w:rsidR="003D5A2C" w:rsidRPr="00163430" w:rsidRDefault="00163430" w:rsidP="00163430">
                  <w:pPr>
                    <w:pStyle w:val="NormalWeb"/>
                    <w:rPr>
                      <w:sz w:val="28"/>
                      <w:szCs w:val="28"/>
                    </w:rPr>
                  </w:pPr>
                  <w:r w:rsidRPr="00163430">
                    <w:rPr>
                      <w:sz w:val="28"/>
                      <w:szCs w:val="28"/>
                    </w:rPr>
                    <w:t>Les résultats seront regroupés par gouvernorat et par mois afin de faciliter les comparaisons spatiales et temporelles. Le système devra générer des cartes thématiques de sécheresse, accompagnées de graphiques représentant l’évolution des indicateurs et des anomalies observées. Les méthodes de calcul, les seuils de classification et les limites des données devront être documentés afin de garantir une interprétation transparente des résultats.</w:t>
                  </w:r>
                </w:p>
              </w:txbxContent>
            </v:textbox>
          </v:shape>
        </w:pict>
      </w:r>
    </w:p>
    <w:p w:rsidR="009826D2" w:rsidRDefault="009826D2" w:rsidP="009826D2"/>
    <w:p w:rsidR="009826D2" w:rsidRDefault="009826D2" w:rsidP="009826D2"/>
    <w:p w:rsidR="009826D2" w:rsidRDefault="009826D2" w:rsidP="009826D2"/>
    <w:p w:rsidR="009826D2" w:rsidRDefault="009826D2" w:rsidP="009826D2"/>
    <w:p w:rsidR="009826D2" w:rsidRDefault="009826D2" w:rsidP="009826D2"/>
    <w:p w:rsidR="009826D2" w:rsidRPr="009826D2" w:rsidRDefault="009826D2" w:rsidP="009826D2"/>
    <w:p w:rsidR="00163430" w:rsidRDefault="00163430" w:rsidP="009826D2">
      <w:pPr>
        <w:pStyle w:val="Titre2"/>
        <w:rPr>
          <w:rFonts w:ascii="Montserrat Medium" w:hAnsi="Montserrat Medium"/>
          <w:color w:val="354B60"/>
          <w:sz w:val="32"/>
          <w:szCs w:val="32"/>
        </w:rPr>
      </w:pPr>
    </w:p>
    <w:p w:rsidR="00163430" w:rsidRDefault="00163430" w:rsidP="009826D2">
      <w:pPr>
        <w:pStyle w:val="Titre2"/>
        <w:rPr>
          <w:rFonts w:ascii="Montserrat Medium" w:hAnsi="Montserrat Medium"/>
          <w:color w:val="354B60"/>
          <w:sz w:val="32"/>
          <w:szCs w:val="32"/>
        </w:rPr>
      </w:pPr>
    </w:p>
    <w:p w:rsidR="005D7A6F" w:rsidRDefault="005D7A6F" w:rsidP="009826D2">
      <w:pPr>
        <w:pStyle w:val="Titre2"/>
        <w:rPr>
          <w:rFonts w:ascii="Montserrat Medium" w:hAnsi="Montserrat Medium"/>
          <w:color w:val="354B60"/>
          <w:sz w:val="32"/>
          <w:szCs w:val="32"/>
        </w:rPr>
      </w:pPr>
    </w:p>
    <w:p w:rsidR="009826D2" w:rsidRPr="00CF42A0" w:rsidRDefault="009826D2" w:rsidP="009826D2">
      <w:pPr>
        <w:pStyle w:val="Titre2"/>
        <w:rPr>
          <w:rFonts w:ascii="Montserrat Medium" w:hAnsi="Montserrat Medium"/>
          <w:color w:val="354B60"/>
          <w:sz w:val="32"/>
          <w:szCs w:val="32"/>
        </w:rPr>
      </w:pPr>
      <w:r w:rsidRPr="00CF42A0">
        <w:rPr>
          <w:rFonts w:ascii="Montserrat Medium" w:hAnsi="Montserrat Medium"/>
          <w:color w:val="354B60"/>
          <w:sz w:val="32"/>
          <w:szCs w:val="32"/>
        </w:rPr>
        <w:t xml:space="preserve">5 </w:t>
      </w:r>
      <w:r w:rsidR="00CF42A0" w:rsidRPr="00CF42A0">
        <w:rPr>
          <w:rFonts w:ascii="Montserrat Medium" w:hAnsi="Montserrat Medium"/>
          <w:color w:val="354B60"/>
          <w:sz w:val="32"/>
          <w:szCs w:val="32"/>
        </w:rPr>
        <w:t xml:space="preserve">- </w:t>
      </w:r>
      <w:r w:rsidRPr="00CF42A0">
        <w:rPr>
          <w:rFonts w:ascii="Montserrat Medium" w:hAnsi="Montserrat Medium"/>
          <w:color w:val="354B60"/>
          <w:sz w:val="32"/>
          <w:szCs w:val="32"/>
        </w:rPr>
        <w:t>Enveloppe budgétaire</w:t>
      </w:r>
    </w:p>
    <w:p w:rsidR="009826D2" w:rsidRDefault="004E7479" w:rsidP="009826D2">
      <w:r>
        <w:rPr>
          <w:noProof/>
        </w:rPr>
        <w:pict>
          <v:shape id="_x0000_s1030" type="#_x0000_t202" style="position:absolute;margin-left:1.15pt;margin-top:15.25pt;width:463.5pt;height:242.75pt;z-index:25166950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" fillcolor="#f2f2f2 [3052]" strokecolor="#d8d8d8 [2732]">
            <v:textbox>
              <w:txbxContent>
                <w:p w:rsidR="00163430" w:rsidRPr="00163430" w:rsidRDefault="00163430" w:rsidP="00163430">
                  <w:pPr>
                    <w:pStyle w:val="NormalWeb"/>
                    <w:rPr>
                      <w:sz w:val="28"/>
                      <w:szCs w:val="28"/>
                    </w:rPr>
                  </w:pPr>
                  <w:r w:rsidRPr="00163430">
                    <w:rPr>
                      <w:sz w:val="28"/>
                      <w:szCs w:val="28"/>
                    </w:rPr>
                    <w:t xml:space="preserve">Le budget prévisionnel du prototype est estimé à </w:t>
                  </w:r>
                  <w:r w:rsidRPr="00163430">
                    <w:rPr>
                      <w:rStyle w:val="lev"/>
                      <w:rFonts w:eastAsiaTheme="majorEastAsia"/>
                      <w:sz w:val="28"/>
                      <w:szCs w:val="28"/>
                    </w:rPr>
                    <w:t>0 dinar tunisien</w:t>
                  </w:r>
                  <w:r w:rsidRPr="00163430">
                    <w:rPr>
                      <w:sz w:val="28"/>
                      <w:szCs w:val="28"/>
                    </w:rPr>
                    <w:t>, sous réserve de disposer d’un ordinateur et d’une connexion Internet. Le projet privilégiera les données satellitaires accessibles gratuitement et les outils open source.</w:t>
                  </w:r>
                </w:p>
                <w:p w:rsidR="00163430" w:rsidRPr="00163430" w:rsidRDefault="00163430" w:rsidP="00163430">
                  <w:pPr>
                    <w:pStyle w:val="NormalWeb"/>
                    <w:rPr>
                      <w:sz w:val="28"/>
                      <w:szCs w:val="28"/>
                    </w:rPr>
                  </w:pPr>
                  <w:r w:rsidRPr="00163430">
                    <w:rPr>
                      <w:sz w:val="28"/>
                      <w:szCs w:val="28"/>
                    </w:rPr>
                    <w:t xml:space="preserve">Les traitements seront réalisés principalement avec Python et des bibliothèques telles que </w:t>
                  </w:r>
                  <w:proofErr w:type="spellStart"/>
                  <w:r w:rsidRPr="00163430">
                    <w:rPr>
                      <w:sz w:val="28"/>
                      <w:szCs w:val="28"/>
                    </w:rPr>
                    <w:t>NumPy</w:t>
                  </w:r>
                  <w:proofErr w:type="spellEnd"/>
                  <w:r w:rsidRPr="00163430">
                    <w:rPr>
                      <w:sz w:val="28"/>
                      <w:szCs w:val="28"/>
                    </w:rPr>
                    <w:t xml:space="preserve">, Pandas, </w:t>
                  </w:r>
                  <w:proofErr w:type="spellStart"/>
                  <w:r w:rsidRPr="00163430">
                    <w:rPr>
                      <w:sz w:val="28"/>
                      <w:szCs w:val="28"/>
                    </w:rPr>
                    <w:t>Rasterio</w:t>
                  </w:r>
                  <w:proofErr w:type="spellEnd"/>
                  <w:r w:rsidRPr="00163430">
                    <w:rPr>
                      <w:sz w:val="28"/>
                      <w:szCs w:val="28"/>
                    </w:rPr>
                    <w:t xml:space="preserve">, </w:t>
                  </w:r>
                  <w:proofErr w:type="spellStart"/>
                  <w:r w:rsidRPr="00163430">
                    <w:rPr>
                      <w:sz w:val="28"/>
                      <w:szCs w:val="28"/>
                    </w:rPr>
                    <w:t>GeoPandas</w:t>
                  </w:r>
                  <w:proofErr w:type="spellEnd"/>
                  <w:r w:rsidRPr="00163430">
                    <w:rPr>
                      <w:sz w:val="28"/>
                      <w:szCs w:val="28"/>
                    </w:rPr>
                    <w:t xml:space="preserve">, </w:t>
                  </w:r>
                  <w:proofErr w:type="spellStart"/>
                  <w:r w:rsidRPr="00163430">
                    <w:rPr>
                      <w:sz w:val="28"/>
                      <w:szCs w:val="28"/>
                    </w:rPr>
                    <w:t>Xarray</w:t>
                  </w:r>
                  <w:proofErr w:type="spellEnd"/>
                  <w:r w:rsidRPr="00163430">
                    <w:rPr>
                      <w:sz w:val="28"/>
                      <w:szCs w:val="28"/>
                    </w:rPr>
                    <w:t xml:space="preserve">, </w:t>
                  </w:r>
                  <w:proofErr w:type="spellStart"/>
                  <w:r w:rsidRPr="00163430">
                    <w:rPr>
                      <w:sz w:val="28"/>
                      <w:szCs w:val="28"/>
                    </w:rPr>
                    <w:t>Scikit</w:t>
                  </w:r>
                  <w:proofErr w:type="spellEnd"/>
                  <w:r w:rsidRPr="00163430">
                    <w:rPr>
                      <w:sz w:val="28"/>
                      <w:szCs w:val="28"/>
                    </w:rPr>
                    <w:t>-</w:t>
                  </w:r>
                  <w:proofErr w:type="spellStart"/>
                  <w:r w:rsidRPr="00163430">
                    <w:rPr>
                      <w:sz w:val="28"/>
                      <w:szCs w:val="28"/>
                    </w:rPr>
                    <w:t>learn</w:t>
                  </w:r>
                  <w:proofErr w:type="spellEnd"/>
                  <w:r w:rsidRPr="00163430">
                    <w:rPr>
                      <w:sz w:val="28"/>
                      <w:szCs w:val="28"/>
                    </w:rPr>
                    <w:t xml:space="preserve"> et </w:t>
                  </w:r>
                  <w:proofErr w:type="spellStart"/>
                  <w:r w:rsidRPr="00163430">
                    <w:rPr>
                      <w:sz w:val="28"/>
                      <w:szCs w:val="28"/>
                    </w:rPr>
                    <w:t>Matplotlib</w:t>
                  </w:r>
                  <w:proofErr w:type="spellEnd"/>
                  <w:r w:rsidRPr="00163430">
                    <w:rPr>
                      <w:sz w:val="28"/>
                      <w:szCs w:val="28"/>
                    </w:rPr>
                    <w:t xml:space="preserve">. Des outils de cartographie et de traitement </w:t>
                  </w:r>
                  <w:proofErr w:type="spellStart"/>
                  <w:r w:rsidRPr="00163430">
                    <w:rPr>
                      <w:sz w:val="28"/>
                      <w:szCs w:val="28"/>
                    </w:rPr>
                    <w:t>géospatial</w:t>
                  </w:r>
                  <w:proofErr w:type="spellEnd"/>
                  <w:r w:rsidRPr="00163430">
                    <w:rPr>
                      <w:sz w:val="28"/>
                      <w:szCs w:val="28"/>
                    </w:rPr>
                    <w:t xml:space="preserve"> pourront également être utilisés selon les besoins. Google </w:t>
                  </w:r>
                  <w:proofErr w:type="spellStart"/>
                  <w:r w:rsidRPr="00163430">
                    <w:rPr>
                      <w:sz w:val="28"/>
                      <w:szCs w:val="28"/>
                    </w:rPr>
                    <w:t>Earth</w:t>
                  </w:r>
                  <w:proofErr w:type="spellEnd"/>
                  <w:r w:rsidRPr="00163430">
                    <w:rPr>
                      <w:sz w:val="28"/>
                      <w:szCs w:val="28"/>
                    </w:rPr>
                    <w:t xml:space="preserve"> </w:t>
                  </w:r>
                  <w:proofErr w:type="spellStart"/>
                  <w:r w:rsidRPr="00163430">
                    <w:rPr>
                      <w:sz w:val="28"/>
                      <w:szCs w:val="28"/>
                    </w:rPr>
                    <w:t>Engine</w:t>
                  </w:r>
                  <w:proofErr w:type="spellEnd"/>
                  <w:r w:rsidRPr="00163430">
                    <w:rPr>
                      <w:sz w:val="28"/>
                      <w:szCs w:val="28"/>
                    </w:rPr>
                    <w:t xml:space="preserve"> pourra être envisagé pour faciliter l’accès et le traitement des données, sous réserve des conditions d’accès et des licences applicables.</w:t>
                  </w:r>
                </w:p>
                <w:p w:rsidR="00163430" w:rsidRPr="00163430" w:rsidRDefault="00163430" w:rsidP="00163430">
                  <w:pPr>
                    <w:pStyle w:val="NormalWeb"/>
                    <w:rPr>
                      <w:sz w:val="28"/>
                      <w:szCs w:val="28"/>
                    </w:rPr>
                  </w:pPr>
                  <w:r w:rsidRPr="00163430">
                    <w:rPr>
                      <w:sz w:val="28"/>
                      <w:szCs w:val="28"/>
                    </w:rPr>
                    <w:t>Aucun achat de matériel ou de logiciel payant n’est prévu pour la première version. Les éventuels coûts liés à un hébergement spécialisé ou à des ressources de calcul supplémentaires ne sont pas inclus dans cette estimation.</w:t>
                  </w:r>
                </w:p>
                <w:p w:rsidR="003D5A2C" w:rsidRDefault="003D5A2C" w:rsidP="003D5A2C"/>
              </w:txbxContent>
            </v:textbox>
          </v:shape>
        </w:pict>
      </w:r>
    </w:p>
    <w:p w:rsidR="009826D2" w:rsidRDefault="009826D2" w:rsidP="009826D2"/>
    <w:p w:rsidR="009826D2" w:rsidRDefault="009826D2" w:rsidP="009826D2"/>
    <w:p w:rsidR="009826D2" w:rsidRDefault="009826D2" w:rsidP="009826D2"/>
    <w:p w:rsidR="009826D2" w:rsidRDefault="009826D2" w:rsidP="009826D2"/>
    <w:p w:rsidR="009826D2" w:rsidRDefault="009826D2" w:rsidP="009826D2"/>
    <w:p w:rsidR="009826D2" w:rsidRPr="009826D2" w:rsidRDefault="009826D2" w:rsidP="009826D2"/>
    <w:p w:rsidR="00163430" w:rsidRDefault="00163430" w:rsidP="009826D2">
      <w:pPr>
        <w:pStyle w:val="Titre2"/>
        <w:rPr>
          <w:rFonts w:ascii="Montserrat Medium" w:hAnsi="Montserrat Medium"/>
          <w:color w:val="354B60"/>
          <w:sz w:val="32"/>
          <w:szCs w:val="32"/>
        </w:rPr>
      </w:pPr>
    </w:p>
    <w:p w:rsidR="00163430" w:rsidRDefault="00163430" w:rsidP="009826D2">
      <w:pPr>
        <w:pStyle w:val="Titre2"/>
        <w:rPr>
          <w:rFonts w:ascii="Montserrat Medium" w:hAnsi="Montserrat Medium"/>
          <w:color w:val="354B60"/>
          <w:sz w:val="32"/>
          <w:szCs w:val="32"/>
        </w:rPr>
      </w:pPr>
    </w:p>
    <w:p w:rsidR="00163430" w:rsidRDefault="00163430" w:rsidP="009826D2">
      <w:pPr>
        <w:pStyle w:val="Titre2"/>
        <w:rPr>
          <w:rFonts w:ascii="Montserrat Medium" w:hAnsi="Montserrat Medium"/>
          <w:color w:val="354B60"/>
          <w:sz w:val="32"/>
          <w:szCs w:val="32"/>
        </w:rPr>
      </w:pPr>
    </w:p>
    <w:p w:rsidR="009826D2" w:rsidRDefault="009826D2" w:rsidP="009826D2">
      <w:pPr>
        <w:pStyle w:val="Titre2"/>
        <w:rPr>
          <w:rFonts w:ascii="Montserrat Medium" w:hAnsi="Montserrat Medium"/>
          <w:color w:val="354B60"/>
          <w:sz w:val="32"/>
          <w:szCs w:val="32"/>
        </w:rPr>
      </w:pPr>
      <w:r w:rsidRPr="00CF42A0">
        <w:rPr>
          <w:rFonts w:ascii="Montserrat Medium" w:hAnsi="Montserrat Medium"/>
          <w:color w:val="354B60"/>
          <w:sz w:val="32"/>
          <w:szCs w:val="32"/>
        </w:rPr>
        <w:t xml:space="preserve">6 </w:t>
      </w:r>
      <w:r w:rsidR="00CF42A0" w:rsidRPr="00CF42A0">
        <w:rPr>
          <w:rFonts w:ascii="Montserrat Medium" w:hAnsi="Montserrat Medium"/>
          <w:color w:val="354B60"/>
          <w:sz w:val="32"/>
          <w:szCs w:val="32"/>
        </w:rPr>
        <w:t xml:space="preserve">- </w:t>
      </w:r>
      <w:r w:rsidRPr="00CF42A0">
        <w:rPr>
          <w:rFonts w:ascii="Montserrat Medium" w:hAnsi="Montserrat Medium"/>
          <w:color w:val="354B60"/>
          <w:sz w:val="32"/>
          <w:szCs w:val="32"/>
        </w:rPr>
        <w:t>Délais de réalisation</w:t>
      </w:r>
    </w:p>
    <w:p w:rsidR="003D5A2C" w:rsidRDefault="004E7479" w:rsidP="003D5A2C">
      <w:r>
        <w:rPr>
          <w:noProof/>
        </w:rPr>
        <w:pict>
          <v:shape id="_x0000_s1031" type="#_x0000_t202" style="position:absolute;margin-left:-3.35pt;margin-top:14.25pt;width:463.5pt;height:300.15pt;z-index:2516715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" fillcolor="#f2f2f2 [3052]" strokecolor="#d8d8d8 [2732]">
            <v:textbox>
              <w:txbxContent>
                <w:p w:rsidR="00163430" w:rsidRPr="00163430" w:rsidRDefault="00163430" w:rsidP="00163430">
                  <w:pPr>
                    <w:pStyle w:val="NormalWeb"/>
                    <w:rPr>
                      <w:sz w:val="28"/>
                      <w:szCs w:val="28"/>
                    </w:rPr>
                  </w:pPr>
                  <w:r w:rsidRPr="00163430">
                    <w:rPr>
                      <w:sz w:val="28"/>
                      <w:szCs w:val="28"/>
                    </w:rPr>
                    <w:t>La durée prévisionnelle de réalisation du prototype est de sept jours. Le planning sera organisé en plusieurs étapes complémentaires :</w:t>
                  </w:r>
                </w:p>
                <w:p w:rsidR="00163430" w:rsidRPr="00163430" w:rsidRDefault="00163430" w:rsidP="00163430">
                  <w:pPr>
                    <w:pStyle w:val="NormalWeb"/>
                    <w:numPr>
                      <w:ilvl w:val="0"/>
                      <w:numId w:val="2"/>
                    </w:numPr>
                    <w:rPr>
                      <w:sz w:val="28"/>
                      <w:szCs w:val="28"/>
                    </w:rPr>
                  </w:pPr>
                  <w:r w:rsidRPr="00163430">
                    <w:rPr>
                      <w:rStyle w:val="lev"/>
                      <w:rFonts w:eastAsiaTheme="majorEastAsia"/>
                      <w:sz w:val="28"/>
                      <w:szCs w:val="28"/>
                    </w:rPr>
                    <w:t>Jour 1 :</w:t>
                  </w:r>
                  <w:r w:rsidRPr="00163430">
                    <w:rPr>
                      <w:sz w:val="28"/>
                      <w:szCs w:val="28"/>
                    </w:rPr>
                    <w:t xml:space="preserve"> définition de la zone et de la période d’étude, recherche des sources et collecte d’un premier ensemble de données.</w:t>
                  </w:r>
                </w:p>
                <w:p w:rsidR="00163430" w:rsidRPr="00163430" w:rsidRDefault="00163430" w:rsidP="00163430">
                  <w:pPr>
                    <w:pStyle w:val="NormalWeb"/>
                    <w:numPr>
                      <w:ilvl w:val="0"/>
                      <w:numId w:val="2"/>
                    </w:numPr>
                    <w:rPr>
                      <w:sz w:val="28"/>
                      <w:szCs w:val="28"/>
                    </w:rPr>
                  </w:pPr>
                  <w:r w:rsidRPr="00163430">
                    <w:rPr>
                      <w:rStyle w:val="lev"/>
                      <w:rFonts w:eastAsiaTheme="majorEastAsia"/>
                      <w:sz w:val="28"/>
                      <w:szCs w:val="28"/>
                    </w:rPr>
                    <w:t>Jour 2 :</w:t>
                  </w:r>
                  <w:r w:rsidRPr="00163430">
                    <w:rPr>
                      <w:sz w:val="28"/>
                      <w:szCs w:val="28"/>
                    </w:rPr>
                    <w:t xml:space="preserve"> exploration, contrôle qualité et prétraitement des données </w:t>
                  </w:r>
                  <w:proofErr w:type="spellStart"/>
                  <w:r w:rsidRPr="00163430">
                    <w:rPr>
                      <w:sz w:val="28"/>
                      <w:szCs w:val="28"/>
                    </w:rPr>
                    <w:t>Sentinel</w:t>
                  </w:r>
                  <w:proofErr w:type="spellEnd"/>
                  <w:r w:rsidRPr="00163430">
                    <w:rPr>
                      <w:sz w:val="28"/>
                      <w:szCs w:val="28"/>
                    </w:rPr>
                    <w:t>-2 et SMAP.</w:t>
                  </w:r>
                </w:p>
                <w:p w:rsidR="00163430" w:rsidRPr="00163430" w:rsidRDefault="00163430" w:rsidP="00163430">
                  <w:pPr>
                    <w:pStyle w:val="NormalWeb"/>
                    <w:numPr>
                      <w:ilvl w:val="0"/>
                      <w:numId w:val="2"/>
                    </w:numPr>
                    <w:rPr>
                      <w:sz w:val="28"/>
                      <w:szCs w:val="28"/>
                    </w:rPr>
                  </w:pPr>
                  <w:r w:rsidRPr="00163430">
                    <w:rPr>
                      <w:rStyle w:val="lev"/>
                      <w:rFonts w:eastAsiaTheme="majorEastAsia"/>
                      <w:sz w:val="28"/>
                      <w:szCs w:val="28"/>
                    </w:rPr>
                    <w:t>Jour 3 :</w:t>
                  </w:r>
                  <w:r w:rsidRPr="00163430">
                    <w:rPr>
                      <w:sz w:val="28"/>
                      <w:szCs w:val="28"/>
                    </w:rPr>
                    <w:t xml:space="preserve"> calcul des indicateurs de végétation et préparation des variables liées à l’humidité du sol.</w:t>
                  </w:r>
                </w:p>
                <w:p w:rsidR="00163430" w:rsidRPr="00163430" w:rsidRDefault="00163430" w:rsidP="00163430">
                  <w:pPr>
                    <w:pStyle w:val="NormalWeb"/>
                    <w:numPr>
                      <w:ilvl w:val="0"/>
                      <w:numId w:val="2"/>
                    </w:numPr>
                    <w:rPr>
                      <w:sz w:val="28"/>
                      <w:szCs w:val="28"/>
                    </w:rPr>
                  </w:pPr>
                  <w:r w:rsidRPr="00163430">
                    <w:rPr>
                      <w:rStyle w:val="lev"/>
                      <w:rFonts w:eastAsiaTheme="majorEastAsia"/>
                      <w:sz w:val="28"/>
                      <w:szCs w:val="28"/>
                    </w:rPr>
                    <w:t>Jour 4 :</w:t>
                  </w:r>
                  <w:r w:rsidRPr="00163430">
                    <w:rPr>
                      <w:sz w:val="28"/>
                      <w:szCs w:val="28"/>
                    </w:rPr>
                    <w:t xml:space="preserve"> classification de l’occupation des sols et analyse des anomalies par rapport aux références historiques.</w:t>
                  </w:r>
                </w:p>
                <w:p w:rsidR="00163430" w:rsidRPr="00163430" w:rsidRDefault="00163430" w:rsidP="00163430">
                  <w:pPr>
                    <w:pStyle w:val="NormalWeb"/>
                    <w:numPr>
                      <w:ilvl w:val="0"/>
                      <w:numId w:val="2"/>
                    </w:numPr>
                    <w:rPr>
                      <w:sz w:val="28"/>
                      <w:szCs w:val="28"/>
                    </w:rPr>
                  </w:pPr>
                  <w:r w:rsidRPr="00163430">
                    <w:rPr>
                      <w:rStyle w:val="lev"/>
                      <w:rFonts w:eastAsiaTheme="majorEastAsia"/>
                      <w:sz w:val="28"/>
                      <w:szCs w:val="28"/>
                    </w:rPr>
                    <w:t>Jour 5 :</w:t>
                  </w:r>
                  <w:r w:rsidRPr="00163430">
                    <w:rPr>
                      <w:sz w:val="28"/>
                      <w:szCs w:val="28"/>
                    </w:rPr>
                    <w:t xml:space="preserve"> intégration des indicateurs et génération des premières cartes de sécheresse.</w:t>
                  </w:r>
                </w:p>
                <w:p w:rsidR="00163430" w:rsidRPr="00163430" w:rsidRDefault="00163430" w:rsidP="00163430">
                  <w:pPr>
                    <w:pStyle w:val="NormalWeb"/>
                    <w:numPr>
                      <w:ilvl w:val="0"/>
                      <w:numId w:val="2"/>
                    </w:numPr>
                    <w:rPr>
                      <w:sz w:val="28"/>
                      <w:szCs w:val="28"/>
                    </w:rPr>
                  </w:pPr>
                  <w:r w:rsidRPr="00163430">
                    <w:rPr>
                      <w:rStyle w:val="lev"/>
                      <w:rFonts w:eastAsiaTheme="majorEastAsia"/>
                      <w:sz w:val="28"/>
                      <w:szCs w:val="28"/>
                    </w:rPr>
                    <w:t>Jour 6 :</w:t>
                  </w:r>
                  <w:r w:rsidRPr="00163430">
                    <w:rPr>
                      <w:sz w:val="28"/>
                      <w:szCs w:val="28"/>
                    </w:rPr>
                    <w:t xml:space="preserve"> validation des résultats, réalisation des graphiques et vérification de la cohérence spatiale et temporelle.</w:t>
                  </w:r>
                </w:p>
                <w:p w:rsidR="00163430" w:rsidRPr="00163430" w:rsidRDefault="00163430" w:rsidP="00163430">
                  <w:pPr>
                    <w:pStyle w:val="NormalWeb"/>
                    <w:numPr>
                      <w:ilvl w:val="0"/>
                      <w:numId w:val="2"/>
                    </w:numPr>
                    <w:rPr>
                      <w:sz w:val="28"/>
                      <w:szCs w:val="28"/>
                    </w:rPr>
                  </w:pPr>
                  <w:r w:rsidRPr="00163430">
                    <w:rPr>
                      <w:rStyle w:val="lev"/>
                      <w:rFonts w:eastAsiaTheme="majorEastAsia"/>
                      <w:sz w:val="28"/>
                      <w:szCs w:val="28"/>
                    </w:rPr>
                    <w:t>Jour 7 :</w:t>
                  </w:r>
                  <w:r w:rsidRPr="00163430">
                    <w:rPr>
                      <w:sz w:val="28"/>
                      <w:szCs w:val="28"/>
                    </w:rPr>
                    <w:t xml:space="preserve"> finalisation du code, documentation technique, préparation du dépôt </w:t>
                  </w:r>
                  <w:proofErr w:type="spellStart"/>
                  <w:r w:rsidRPr="00163430">
                    <w:rPr>
                      <w:sz w:val="28"/>
                      <w:szCs w:val="28"/>
                    </w:rPr>
                    <w:t>GitHub</w:t>
                  </w:r>
                  <w:proofErr w:type="spellEnd"/>
                  <w:r w:rsidRPr="00163430">
                    <w:rPr>
                      <w:sz w:val="28"/>
                      <w:szCs w:val="28"/>
                    </w:rPr>
                    <w:t xml:space="preserve"> et création des supports de présentation.</w:t>
                  </w:r>
                </w:p>
                <w:p w:rsidR="003D5A2C" w:rsidRPr="00163430" w:rsidRDefault="003D5A2C" w:rsidP="00163430"/>
              </w:txbxContent>
            </v:textbox>
          </v:shape>
        </w:pict>
      </w:r>
    </w:p>
    <w:p w:rsidR="003D5A2C" w:rsidRDefault="003D5A2C" w:rsidP="003D5A2C"/>
    <w:p w:rsidR="003D5A2C" w:rsidRDefault="003D5A2C" w:rsidP="003D5A2C"/>
    <w:p w:rsidR="003D5A2C" w:rsidRDefault="003D5A2C" w:rsidP="003D5A2C"/>
    <w:p w:rsidR="003D5A2C" w:rsidRDefault="003D5A2C" w:rsidP="003D5A2C"/>
    <w:p w:rsidR="003D5A2C" w:rsidRDefault="003D5A2C" w:rsidP="003D5A2C">
      <w:bookmarkStart w:id="0" w:name="_GoBack"/>
    </w:p>
    <w:bookmarkEnd w:id="0"/>
    <w:p w:rsidR="003D5A2C" w:rsidRDefault="003D5A2C" w:rsidP="003D5A2C"/>
    <w:p w:rsidR="003D5A2C" w:rsidRDefault="003D5A2C" w:rsidP="003D5A2C"/>
    <w:p w:rsidR="003D5A2C" w:rsidRPr="003D5A2C" w:rsidRDefault="003D5A2C" w:rsidP="003D5A2C">
      <w:pPr>
        <w:pStyle w:val="Pieddepage"/>
      </w:pPr>
    </w:p>
    <w:sectPr w:rsidR="003D5A2C" w:rsidRPr="003D5A2C" w:rsidSect="004E7479">
      <w:headerReference w:type="default" r:id="rId9"/>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F79B8" w:rsidRDefault="005F79B8" w:rsidP="0010207B">
      <w:pPr>
        <w:spacing w:after="0" w:line="240" w:lineRule="auto"/>
      </w:pPr>
      <w:r>
        <w:separator/>
      </w:r>
    </w:p>
  </w:endnote>
  <w:endnote w:type="continuationSeparator" w:id="0">
    <w:p w:rsidR="005F79B8" w:rsidRDefault="005F79B8" w:rsidP="0010207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ontserrat ExtraBold">
    <w:altName w:val="Arial"/>
    <w:panose1 w:val="00000000000000000000"/>
    <w:charset w:val="00"/>
    <w:family w:val="modern"/>
    <w:notTrueType/>
    <w:pitch w:val="variable"/>
    <w:sig w:usb0="00000001" w:usb1="00000001" w:usb2="00000000" w:usb3="00000000" w:csb0="00000193" w:csb1="00000000"/>
  </w:font>
  <w:font w:name="Montserrat Medium">
    <w:altName w:val="Arial"/>
    <w:panose1 w:val="00000000000000000000"/>
    <w:charset w:val="00"/>
    <w:family w:val="modern"/>
    <w:notTrueType/>
    <w:pitch w:val="variable"/>
    <w:sig w:usb0="00000001" w:usb1="00000001" w:usb2="00000000" w:usb3="00000000" w:csb0="00000193"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F79B8" w:rsidRDefault="005F79B8" w:rsidP="0010207B">
      <w:pPr>
        <w:spacing w:after="0" w:line="240" w:lineRule="auto"/>
      </w:pPr>
      <w:r>
        <w:separator/>
      </w:r>
    </w:p>
  </w:footnote>
  <w:footnote w:type="continuationSeparator" w:id="0">
    <w:p w:rsidR="005F79B8" w:rsidRDefault="005F79B8" w:rsidP="0010207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08BB" w:rsidRDefault="00FF08BB" w:rsidP="00FF08BB">
    <w:pPr>
      <w:pStyle w:val="En-tte"/>
      <w:jc w:val="right"/>
      <w:rPr>
        <w:color w:val="354B60"/>
      </w:rPr>
    </w:pPr>
  </w:p>
  <w:p w:rsidR="005D7A6F" w:rsidRPr="00FF08BB" w:rsidRDefault="005D7A6F" w:rsidP="00FF08BB">
    <w:pPr>
      <w:pStyle w:val="En-tte"/>
      <w:jc w:val="right"/>
      <w:rPr>
        <w:color w:val="354B6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76A096F"/>
    <w:multiLevelType w:val="multilevel"/>
    <w:tmpl w:val="0B48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BE91B5F"/>
    <w:multiLevelType w:val="multilevel"/>
    <w:tmpl w:val="78B2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hdrShapeDefaults>
    <o:shapedefaults v:ext="edit" spidmax="5122"/>
  </w:hdrShapeDefaults>
  <w:footnotePr>
    <w:footnote w:id="-1"/>
    <w:footnote w:id="0"/>
  </w:footnotePr>
  <w:endnotePr>
    <w:endnote w:id="-1"/>
    <w:endnote w:id="0"/>
  </w:endnotePr>
  <w:compat/>
  <w:rsids>
    <w:rsidRoot w:val="009826D2"/>
    <w:rsid w:val="0010207B"/>
    <w:rsid w:val="00163430"/>
    <w:rsid w:val="003B394C"/>
    <w:rsid w:val="003D5A2C"/>
    <w:rsid w:val="004E7479"/>
    <w:rsid w:val="005D7A6F"/>
    <w:rsid w:val="005F79B8"/>
    <w:rsid w:val="00712C30"/>
    <w:rsid w:val="007A500D"/>
    <w:rsid w:val="009826D2"/>
    <w:rsid w:val="009C4523"/>
    <w:rsid w:val="00B44BBB"/>
    <w:rsid w:val="00CF42A0"/>
    <w:rsid w:val="00D75349"/>
    <w:rsid w:val="00E67A08"/>
    <w:rsid w:val="00FF08BB"/>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7479"/>
  </w:style>
  <w:style w:type="paragraph" w:styleId="Titre1">
    <w:name w:val="heading 1"/>
    <w:basedOn w:val="Normal"/>
    <w:next w:val="Normal"/>
    <w:link w:val="Titre1Car"/>
    <w:uiPriority w:val="9"/>
    <w:qFormat/>
    <w:rsid w:val="009826D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9826D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Policepardfaut">
    <w:name w:val="Default Paragraph Font"/>
    <w:uiPriority w:val="1"/>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826D2"/>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9826D2"/>
    <w:rPr>
      <w:rFonts w:asciiTheme="majorHAnsi" w:eastAsiaTheme="majorEastAsia" w:hAnsiTheme="majorHAnsi" w:cstheme="majorBidi"/>
      <w:b/>
      <w:bCs/>
      <w:color w:val="4F81BD" w:themeColor="accent1"/>
      <w:sz w:val="26"/>
      <w:szCs w:val="26"/>
    </w:rPr>
  </w:style>
  <w:style w:type="paragraph" w:styleId="En-tte">
    <w:name w:val="header"/>
    <w:basedOn w:val="Normal"/>
    <w:link w:val="En-tteCar"/>
    <w:uiPriority w:val="99"/>
    <w:unhideWhenUsed/>
    <w:rsid w:val="0010207B"/>
    <w:pPr>
      <w:tabs>
        <w:tab w:val="center" w:pos="4536"/>
        <w:tab w:val="right" w:pos="9072"/>
      </w:tabs>
      <w:spacing w:after="0" w:line="240" w:lineRule="auto"/>
    </w:pPr>
  </w:style>
  <w:style w:type="character" w:customStyle="1" w:styleId="En-tteCar">
    <w:name w:val="En-tête Car"/>
    <w:basedOn w:val="Policepardfaut"/>
    <w:link w:val="En-tte"/>
    <w:uiPriority w:val="99"/>
    <w:rsid w:val="0010207B"/>
  </w:style>
  <w:style w:type="paragraph" w:styleId="Pieddepage">
    <w:name w:val="footer"/>
    <w:basedOn w:val="Normal"/>
    <w:link w:val="PieddepageCar"/>
    <w:uiPriority w:val="99"/>
    <w:unhideWhenUsed/>
    <w:rsid w:val="0010207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0207B"/>
  </w:style>
  <w:style w:type="character" w:styleId="Lienhypertexte">
    <w:name w:val="Hyperlink"/>
    <w:basedOn w:val="Policepardfaut"/>
    <w:uiPriority w:val="99"/>
    <w:unhideWhenUsed/>
    <w:rsid w:val="003D5A2C"/>
    <w:rPr>
      <w:color w:val="0000FF" w:themeColor="hyperlink"/>
      <w:u w:val="single"/>
    </w:rPr>
  </w:style>
  <w:style w:type="paragraph" w:styleId="Textedebulles">
    <w:name w:val="Balloon Text"/>
    <w:basedOn w:val="Normal"/>
    <w:link w:val="TextedebullesCar"/>
    <w:uiPriority w:val="99"/>
    <w:semiHidden/>
    <w:unhideWhenUsed/>
    <w:rsid w:val="003D5A2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3D5A2C"/>
    <w:rPr>
      <w:rFonts w:ascii="Tahoma" w:hAnsi="Tahoma" w:cs="Tahoma"/>
      <w:sz w:val="16"/>
      <w:szCs w:val="16"/>
    </w:rPr>
  </w:style>
  <w:style w:type="paragraph" w:styleId="NormalWeb">
    <w:name w:val="Normal (Web)"/>
    <w:basedOn w:val="Normal"/>
    <w:uiPriority w:val="99"/>
    <w:unhideWhenUsed/>
    <w:rsid w:val="0016343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163430"/>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uiPriority w:val="9"/>
    <w:qFormat/>
    <w:rsid w:val="009826D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9826D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826D2"/>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9826D2"/>
    <w:rPr>
      <w:rFonts w:asciiTheme="majorHAnsi" w:eastAsiaTheme="majorEastAsia" w:hAnsiTheme="majorHAnsi" w:cstheme="majorBidi"/>
      <w:b/>
      <w:bCs/>
      <w:color w:val="4F81BD" w:themeColor="accent1"/>
      <w:sz w:val="26"/>
      <w:szCs w:val="26"/>
    </w:rPr>
  </w:style>
  <w:style w:type="paragraph" w:styleId="En-tte">
    <w:name w:val="header"/>
    <w:basedOn w:val="Normal"/>
    <w:link w:val="En-tteCar"/>
    <w:uiPriority w:val="99"/>
    <w:unhideWhenUsed/>
    <w:rsid w:val="0010207B"/>
    <w:pPr>
      <w:tabs>
        <w:tab w:val="center" w:pos="4536"/>
        <w:tab w:val="right" w:pos="9072"/>
      </w:tabs>
      <w:spacing w:after="0" w:line="240" w:lineRule="auto"/>
    </w:pPr>
  </w:style>
  <w:style w:type="character" w:customStyle="1" w:styleId="En-tteCar">
    <w:name w:val="En-tête Car"/>
    <w:basedOn w:val="Policepardfaut"/>
    <w:link w:val="En-tte"/>
    <w:uiPriority w:val="99"/>
    <w:rsid w:val="0010207B"/>
  </w:style>
  <w:style w:type="paragraph" w:styleId="Pieddepage">
    <w:name w:val="footer"/>
    <w:basedOn w:val="Normal"/>
    <w:link w:val="PieddepageCar"/>
    <w:uiPriority w:val="99"/>
    <w:unhideWhenUsed/>
    <w:rsid w:val="0010207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0207B"/>
  </w:style>
  <w:style w:type="character" w:styleId="Lienhypertexte">
    <w:name w:val="Hyperlink"/>
    <w:basedOn w:val="Policepardfaut"/>
    <w:uiPriority w:val="99"/>
    <w:unhideWhenUsed/>
    <w:rsid w:val="003D5A2C"/>
    <w:rPr>
      <w:color w:val="0000FF" w:themeColor="hyperlink"/>
      <w:u w:val="single"/>
    </w:rPr>
  </w:style>
  <w:style w:type="paragraph" w:styleId="Textedebulles">
    <w:name w:val="Balloon Text"/>
    <w:basedOn w:val="Normal"/>
    <w:link w:val="TextedebullesCar"/>
    <w:uiPriority w:val="99"/>
    <w:semiHidden/>
    <w:unhideWhenUsed/>
    <w:rsid w:val="003D5A2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3D5A2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71007314">
      <w:bodyDiv w:val="1"/>
      <w:marLeft w:val="0"/>
      <w:marRight w:val="0"/>
      <w:marTop w:val="0"/>
      <w:marBottom w:val="0"/>
      <w:divBdr>
        <w:top w:val="none" w:sz="0" w:space="0" w:color="auto"/>
        <w:left w:val="none" w:sz="0" w:space="0" w:color="auto"/>
        <w:bottom w:val="none" w:sz="0" w:space="0" w:color="auto"/>
        <w:right w:val="none" w:sz="0" w:space="0" w:color="auto"/>
      </w:divBdr>
    </w:div>
    <w:div w:id="215237955">
      <w:bodyDiv w:val="1"/>
      <w:marLeft w:val="0"/>
      <w:marRight w:val="0"/>
      <w:marTop w:val="0"/>
      <w:marBottom w:val="0"/>
      <w:divBdr>
        <w:top w:val="none" w:sz="0" w:space="0" w:color="auto"/>
        <w:left w:val="none" w:sz="0" w:space="0" w:color="auto"/>
        <w:bottom w:val="none" w:sz="0" w:space="0" w:color="auto"/>
        <w:right w:val="none" w:sz="0" w:space="0" w:color="auto"/>
      </w:divBdr>
    </w:div>
    <w:div w:id="273438964">
      <w:bodyDiv w:val="1"/>
      <w:marLeft w:val="0"/>
      <w:marRight w:val="0"/>
      <w:marTop w:val="0"/>
      <w:marBottom w:val="0"/>
      <w:divBdr>
        <w:top w:val="none" w:sz="0" w:space="0" w:color="auto"/>
        <w:left w:val="none" w:sz="0" w:space="0" w:color="auto"/>
        <w:bottom w:val="none" w:sz="0" w:space="0" w:color="auto"/>
        <w:right w:val="none" w:sz="0" w:space="0" w:color="auto"/>
      </w:divBdr>
    </w:div>
    <w:div w:id="327755681">
      <w:bodyDiv w:val="1"/>
      <w:marLeft w:val="0"/>
      <w:marRight w:val="0"/>
      <w:marTop w:val="0"/>
      <w:marBottom w:val="0"/>
      <w:divBdr>
        <w:top w:val="none" w:sz="0" w:space="0" w:color="auto"/>
        <w:left w:val="none" w:sz="0" w:space="0" w:color="auto"/>
        <w:bottom w:val="none" w:sz="0" w:space="0" w:color="auto"/>
        <w:right w:val="none" w:sz="0" w:space="0" w:color="auto"/>
      </w:divBdr>
    </w:div>
    <w:div w:id="378867659">
      <w:bodyDiv w:val="1"/>
      <w:marLeft w:val="0"/>
      <w:marRight w:val="0"/>
      <w:marTop w:val="0"/>
      <w:marBottom w:val="0"/>
      <w:divBdr>
        <w:top w:val="none" w:sz="0" w:space="0" w:color="auto"/>
        <w:left w:val="none" w:sz="0" w:space="0" w:color="auto"/>
        <w:bottom w:val="none" w:sz="0" w:space="0" w:color="auto"/>
        <w:right w:val="none" w:sz="0" w:space="0" w:color="auto"/>
      </w:divBdr>
    </w:div>
    <w:div w:id="379206293">
      <w:bodyDiv w:val="1"/>
      <w:marLeft w:val="0"/>
      <w:marRight w:val="0"/>
      <w:marTop w:val="0"/>
      <w:marBottom w:val="0"/>
      <w:divBdr>
        <w:top w:val="none" w:sz="0" w:space="0" w:color="auto"/>
        <w:left w:val="none" w:sz="0" w:space="0" w:color="auto"/>
        <w:bottom w:val="none" w:sz="0" w:space="0" w:color="auto"/>
        <w:right w:val="none" w:sz="0" w:space="0" w:color="auto"/>
      </w:divBdr>
    </w:div>
    <w:div w:id="498349729">
      <w:bodyDiv w:val="1"/>
      <w:marLeft w:val="0"/>
      <w:marRight w:val="0"/>
      <w:marTop w:val="0"/>
      <w:marBottom w:val="0"/>
      <w:divBdr>
        <w:top w:val="none" w:sz="0" w:space="0" w:color="auto"/>
        <w:left w:val="none" w:sz="0" w:space="0" w:color="auto"/>
        <w:bottom w:val="none" w:sz="0" w:space="0" w:color="auto"/>
        <w:right w:val="none" w:sz="0" w:space="0" w:color="auto"/>
      </w:divBdr>
    </w:div>
    <w:div w:id="711423092">
      <w:bodyDiv w:val="1"/>
      <w:marLeft w:val="0"/>
      <w:marRight w:val="0"/>
      <w:marTop w:val="0"/>
      <w:marBottom w:val="0"/>
      <w:divBdr>
        <w:top w:val="none" w:sz="0" w:space="0" w:color="auto"/>
        <w:left w:val="none" w:sz="0" w:space="0" w:color="auto"/>
        <w:bottom w:val="none" w:sz="0" w:space="0" w:color="auto"/>
        <w:right w:val="none" w:sz="0" w:space="0" w:color="auto"/>
      </w:divBdr>
    </w:div>
    <w:div w:id="912082336">
      <w:bodyDiv w:val="1"/>
      <w:marLeft w:val="0"/>
      <w:marRight w:val="0"/>
      <w:marTop w:val="0"/>
      <w:marBottom w:val="0"/>
      <w:divBdr>
        <w:top w:val="none" w:sz="0" w:space="0" w:color="auto"/>
        <w:left w:val="none" w:sz="0" w:space="0" w:color="auto"/>
        <w:bottom w:val="none" w:sz="0" w:space="0" w:color="auto"/>
        <w:right w:val="none" w:sz="0" w:space="0" w:color="auto"/>
      </w:divBdr>
    </w:div>
    <w:div w:id="1009673049">
      <w:bodyDiv w:val="1"/>
      <w:marLeft w:val="0"/>
      <w:marRight w:val="0"/>
      <w:marTop w:val="0"/>
      <w:marBottom w:val="0"/>
      <w:divBdr>
        <w:top w:val="none" w:sz="0" w:space="0" w:color="auto"/>
        <w:left w:val="none" w:sz="0" w:space="0" w:color="auto"/>
        <w:bottom w:val="none" w:sz="0" w:space="0" w:color="auto"/>
        <w:right w:val="none" w:sz="0" w:space="0" w:color="auto"/>
      </w:divBdr>
    </w:div>
    <w:div w:id="1014922933">
      <w:bodyDiv w:val="1"/>
      <w:marLeft w:val="0"/>
      <w:marRight w:val="0"/>
      <w:marTop w:val="0"/>
      <w:marBottom w:val="0"/>
      <w:divBdr>
        <w:top w:val="none" w:sz="0" w:space="0" w:color="auto"/>
        <w:left w:val="none" w:sz="0" w:space="0" w:color="auto"/>
        <w:bottom w:val="none" w:sz="0" w:space="0" w:color="auto"/>
        <w:right w:val="none" w:sz="0" w:space="0" w:color="auto"/>
      </w:divBdr>
    </w:div>
    <w:div w:id="1078138686">
      <w:bodyDiv w:val="1"/>
      <w:marLeft w:val="0"/>
      <w:marRight w:val="0"/>
      <w:marTop w:val="0"/>
      <w:marBottom w:val="0"/>
      <w:divBdr>
        <w:top w:val="none" w:sz="0" w:space="0" w:color="auto"/>
        <w:left w:val="none" w:sz="0" w:space="0" w:color="auto"/>
        <w:bottom w:val="none" w:sz="0" w:space="0" w:color="auto"/>
        <w:right w:val="none" w:sz="0" w:space="0" w:color="auto"/>
      </w:divBdr>
    </w:div>
    <w:div w:id="1708943396">
      <w:bodyDiv w:val="1"/>
      <w:marLeft w:val="0"/>
      <w:marRight w:val="0"/>
      <w:marTop w:val="0"/>
      <w:marBottom w:val="0"/>
      <w:divBdr>
        <w:top w:val="none" w:sz="0" w:space="0" w:color="auto"/>
        <w:left w:val="none" w:sz="0" w:space="0" w:color="auto"/>
        <w:bottom w:val="none" w:sz="0" w:space="0" w:color="auto"/>
        <w:right w:val="none" w:sz="0" w:space="0" w:color="auto"/>
      </w:divBdr>
    </w:div>
    <w:div w:id="1783724506">
      <w:bodyDiv w:val="1"/>
      <w:marLeft w:val="0"/>
      <w:marRight w:val="0"/>
      <w:marTop w:val="0"/>
      <w:marBottom w:val="0"/>
      <w:divBdr>
        <w:top w:val="none" w:sz="0" w:space="0" w:color="auto"/>
        <w:left w:val="none" w:sz="0" w:space="0" w:color="auto"/>
        <w:bottom w:val="none" w:sz="0" w:space="0" w:color="auto"/>
        <w:right w:val="none" w:sz="0" w:space="0" w:color="auto"/>
      </w:divBdr>
    </w:div>
    <w:div w:id="1852719665">
      <w:bodyDiv w:val="1"/>
      <w:marLeft w:val="0"/>
      <w:marRight w:val="0"/>
      <w:marTop w:val="0"/>
      <w:marBottom w:val="0"/>
      <w:divBdr>
        <w:top w:val="none" w:sz="0" w:space="0" w:color="auto"/>
        <w:left w:val="none" w:sz="0" w:space="0" w:color="auto"/>
        <w:bottom w:val="none" w:sz="0" w:space="0" w:color="auto"/>
        <w:right w:val="none" w:sz="0" w:space="0" w:color="auto"/>
      </w:divBdr>
    </w:div>
    <w:div w:id="1963657236">
      <w:bodyDiv w:val="1"/>
      <w:marLeft w:val="0"/>
      <w:marRight w:val="0"/>
      <w:marTop w:val="0"/>
      <w:marBottom w:val="0"/>
      <w:divBdr>
        <w:top w:val="none" w:sz="0" w:space="0" w:color="auto"/>
        <w:left w:val="none" w:sz="0" w:space="0" w:color="auto"/>
        <w:bottom w:val="none" w:sz="0" w:space="0" w:color="auto"/>
        <w:right w:val="none" w:sz="0" w:space="0" w:color="auto"/>
      </w:divBdr>
    </w:div>
    <w:div w:id="202763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nager-go.com/gestion-de-projet/dossiers-methodes/elaborer-un-cdc" TargetMode="Externa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9DBFD4-078D-4A43-9BC8-C598B84197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96</Words>
  <Characters>534</Characters>
  <Application>Microsoft Office Word</Application>
  <DocSecurity>0</DocSecurity>
  <Lines>4</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www.manager-go.com</dc:creator>
  <cp:lastModifiedBy>LENOVO</cp:lastModifiedBy>
  <cp:revision>2</cp:revision>
  <dcterms:created xsi:type="dcterms:W3CDTF">2026-10-12T12:43:00Z</dcterms:created>
  <dcterms:modified xsi:type="dcterms:W3CDTF">2026-10-12T12:43:00Z</dcterms:modified>
</cp:coreProperties>
</file>