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B49E2" w14:textId="43BFB6F8" w:rsidR="00237734" w:rsidRPr="0024112D" w:rsidRDefault="008D7161" w:rsidP="00237734">
      <w:pPr>
        <w:autoSpaceDE w:val="0"/>
        <w:autoSpaceDN w:val="0"/>
        <w:adjustRightInd w:val="0"/>
        <w:spacing w:after="0" w:line="240" w:lineRule="auto"/>
        <w:jc w:val="center"/>
        <w:rPr>
          <w:rFonts w:ascii="GHEA Grapalat" w:eastAsia="Times New Roman" w:hAnsi="GHEA Grapalat" w:cs="Times Armenian"/>
          <w:b/>
          <w:bCs/>
          <w:sz w:val="20"/>
          <w:szCs w:val="24"/>
          <w:lang w:val="pt-BR" w:eastAsia="ru-RU"/>
        </w:rPr>
      </w:pPr>
      <w:r w:rsidRPr="0024112D">
        <w:rPr>
          <w:rFonts w:ascii="GHEA Grapalat" w:eastAsia="Times New Roman" w:hAnsi="GHEA Grapalat" w:cs="Times Armenian"/>
          <w:b/>
          <w:bCs/>
          <w:sz w:val="20"/>
          <w:szCs w:val="24"/>
          <w:lang w:val="hy-AM" w:eastAsia="ru-RU"/>
        </w:rPr>
        <w:t>Տ</w:t>
      </w:r>
      <w:r w:rsidR="00237734" w:rsidRPr="0024112D">
        <w:rPr>
          <w:rFonts w:ascii="GHEA Grapalat" w:eastAsia="Times New Roman" w:hAnsi="GHEA Grapalat" w:cs="Times Armenian"/>
          <w:b/>
          <w:bCs/>
          <w:sz w:val="20"/>
          <w:szCs w:val="24"/>
          <w:lang w:val="hy-AM" w:eastAsia="ru-RU"/>
        </w:rPr>
        <w:t>ԵԽՆԻԿԱԿԱՆ ԲՆՈՒԹԱԳԻՐ - ԳՆՄԱՆ ԺԱՄԱՆԱԿԱՑՈՒՅՑ</w:t>
      </w:r>
    </w:p>
    <w:p w14:paraId="71B5DC1B" w14:textId="77777777" w:rsidR="00AC078B" w:rsidRDefault="00AC078B" w:rsidP="00237734">
      <w:pPr>
        <w:autoSpaceDE w:val="0"/>
        <w:autoSpaceDN w:val="0"/>
        <w:adjustRightInd w:val="0"/>
        <w:spacing w:after="0" w:line="240" w:lineRule="auto"/>
        <w:jc w:val="center"/>
        <w:rPr>
          <w:rFonts w:ascii="GHEA Grapalat" w:eastAsia="Times New Roman" w:hAnsi="GHEA Grapalat" w:cs="Times Armenian"/>
          <w:sz w:val="20"/>
          <w:szCs w:val="24"/>
          <w:lang w:val="hy-AM" w:eastAsia="ru-RU"/>
        </w:rPr>
      </w:pPr>
    </w:p>
    <w:tbl>
      <w:tblPr>
        <w:tblW w:w="161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1"/>
        <w:gridCol w:w="2016"/>
        <w:gridCol w:w="7371"/>
        <w:gridCol w:w="850"/>
        <w:gridCol w:w="993"/>
        <w:gridCol w:w="1275"/>
        <w:gridCol w:w="1134"/>
        <w:gridCol w:w="1985"/>
      </w:tblGrid>
      <w:tr w:rsidR="00AC078B" w:rsidRPr="00306382" w14:paraId="4AD7FCAC" w14:textId="77777777" w:rsidTr="00415037">
        <w:trPr>
          <w:jc w:val="center"/>
        </w:trPr>
        <w:tc>
          <w:tcPr>
            <w:tcW w:w="16155" w:type="dxa"/>
            <w:gridSpan w:val="8"/>
          </w:tcPr>
          <w:p w14:paraId="791F8FAE" w14:textId="77777777" w:rsidR="00AC078B" w:rsidRPr="00F80401" w:rsidRDefault="00AC078B" w:rsidP="004150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Armenian"/>
                <w:b/>
                <w:bCs/>
                <w:sz w:val="18"/>
                <w:szCs w:val="18"/>
                <w:lang w:eastAsia="ru-RU"/>
              </w:rPr>
            </w:pPr>
            <w:r w:rsidRPr="00F80401">
              <w:rPr>
                <w:rFonts w:ascii="GHEA Grapalat" w:eastAsia="Times New Roman" w:hAnsi="GHEA Grapalat" w:cs="Times Armenian"/>
                <w:b/>
                <w:bCs/>
                <w:sz w:val="18"/>
                <w:szCs w:val="18"/>
                <w:lang w:eastAsia="ru-RU"/>
              </w:rPr>
              <w:t>Ապրանքի</w:t>
            </w:r>
          </w:p>
        </w:tc>
      </w:tr>
      <w:tr w:rsidR="00AC078B" w:rsidRPr="00F80401" w14:paraId="589BB955" w14:textId="77777777" w:rsidTr="00470BF7">
        <w:trPr>
          <w:trHeight w:val="1002"/>
          <w:jc w:val="center"/>
        </w:trPr>
        <w:tc>
          <w:tcPr>
            <w:tcW w:w="531" w:type="dxa"/>
            <w:vAlign w:val="center"/>
          </w:tcPr>
          <w:p w14:paraId="5B053311" w14:textId="77777777" w:rsidR="00AC078B" w:rsidRPr="00910173" w:rsidRDefault="00AC078B" w:rsidP="004150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Armenian"/>
                <w:b/>
                <w:bCs/>
                <w:sz w:val="18"/>
                <w:szCs w:val="18"/>
                <w:lang w:val="en-US" w:eastAsia="ru-RU"/>
              </w:rPr>
            </w:pPr>
            <w:r>
              <w:rPr>
                <w:rFonts w:ascii="GHEA Grapalat" w:eastAsia="Times New Roman" w:hAnsi="GHEA Grapalat" w:cs="Times Armenian"/>
                <w:b/>
                <w:bCs/>
                <w:sz w:val="18"/>
                <w:szCs w:val="18"/>
                <w:lang w:val="en-US" w:eastAsia="ru-RU"/>
              </w:rPr>
              <w:t>N</w:t>
            </w:r>
          </w:p>
        </w:tc>
        <w:tc>
          <w:tcPr>
            <w:tcW w:w="2016" w:type="dxa"/>
            <w:vAlign w:val="center"/>
          </w:tcPr>
          <w:p w14:paraId="7184F22F" w14:textId="77777777" w:rsidR="00AC078B" w:rsidRPr="00F80401" w:rsidRDefault="00AC078B" w:rsidP="004150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Armenian"/>
                <w:b/>
                <w:bCs/>
                <w:sz w:val="18"/>
                <w:szCs w:val="18"/>
                <w:lang w:val="hy-AM" w:eastAsia="ru-RU"/>
              </w:rPr>
            </w:pPr>
            <w:r w:rsidRPr="00F80401">
              <w:rPr>
                <w:rFonts w:ascii="GHEA Grapalat" w:eastAsia="Times New Roman" w:hAnsi="GHEA Grapalat" w:cs="Times Armenian"/>
                <w:b/>
                <w:bCs/>
                <w:sz w:val="18"/>
                <w:szCs w:val="18"/>
                <w:lang w:eastAsia="ru-RU"/>
              </w:rPr>
              <w:t>անվանումը</w:t>
            </w:r>
          </w:p>
        </w:tc>
        <w:tc>
          <w:tcPr>
            <w:tcW w:w="7371" w:type="dxa"/>
            <w:vAlign w:val="center"/>
          </w:tcPr>
          <w:p w14:paraId="144BDB34" w14:textId="77777777" w:rsidR="00AC078B" w:rsidRPr="00F80401" w:rsidRDefault="00AC078B" w:rsidP="004150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Armenian"/>
                <w:b/>
                <w:bCs/>
                <w:sz w:val="18"/>
                <w:szCs w:val="18"/>
                <w:lang w:eastAsia="ru-RU"/>
              </w:rPr>
            </w:pPr>
            <w:r w:rsidRPr="00F80401">
              <w:rPr>
                <w:rFonts w:ascii="GHEA Grapalat" w:eastAsia="Times New Roman" w:hAnsi="GHEA Grapalat" w:cs="Times Armenian"/>
                <w:b/>
                <w:bCs/>
                <w:sz w:val="18"/>
                <w:szCs w:val="18"/>
                <w:lang w:eastAsia="ru-RU"/>
              </w:rPr>
              <w:t>տեխնիկական բնութագիրը</w:t>
            </w:r>
          </w:p>
        </w:tc>
        <w:tc>
          <w:tcPr>
            <w:tcW w:w="850" w:type="dxa"/>
            <w:vAlign w:val="center"/>
          </w:tcPr>
          <w:p w14:paraId="3D25238C" w14:textId="77777777" w:rsidR="00AC078B" w:rsidRPr="00F80401" w:rsidRDefault="00AC078B" w:rsidP="004150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Armenian"/>
                <w:b/>
                <w:bCs/>
                <w:sz w:val="18"/>
                <w:szCs w:val="18"/>
                <w:lang w:eastAsia="ru-RU"/>
              </w:rPr>
            </w:pPr>
            <w:r w:rsidRPr="00F80401">
              <w:rPr>
                <w:rFonts w:ascii="GHEA Grapalat" w:eastAsia="Times New Roman" w:hAnsi="GHEA Grapalat" w:cs="Times Armenian"/>
                <w:b/>
                <w:bCs/>
                <w:sz w:val="18"/>
                <w:szCs w:val="18"/>
                <w:lang w:eastAsia="ru-RU"/>
              </w:rPr>
              <w:t>չ</w:t>
            </w:r>
            <w:r w:rsidRPr="00F80401">
              <w:rPr>
                <w:rFonts w:ascii="GHEA Grapalat" w:eastAsia="Times New Roman" w:hAnsi="GHEA Grapalat" w:cs="Times Armenian"/>
                <w:b/>
                <w:bCs/>
                <w:sz w:val="18"/>
                <w:szCs w:val="18"/>
                <w:lang w:val="hy-AM" w:eastAsia="ru-RU"/>
              </w:rPr>
              <w:t>/</w:t>
            </w:r>
            <w:r w:rsidRPr="00F80401">
              <w:rPr>
                <w:rFonts w:ascii="GHEA Grapalat" w:eastAsia="Times New Roman" w:hAnsi="GHEA Grapalat" w:cs="Times Armenian"/>
                <w:b/>
                <w:bCs/>
                <w:sz w:val="18"/>
                <w:szCs w:val="18"/>
                <w:lang w:eastAsia="ru-RU"/>
              </w:rPr>
              <w:t>մ</w:t>
            </w:r>
          </w:p>
        </w:tc>
        <w:tc>
          <w:tcPr>
            <w:tcW w:w="993" w:type="dxa"/>
            <w:vAlign w:val="center"/>
          </w:tcPr>
          <w:p w14:paraId="54D17A8A" w14:textId="77777777" w:rsidR="00AC078B" w:rsidRPr="00F80401" w:rsidRDefault="00AC078B" w:rsidP="004150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Armenian"/>
                <w:b/>
                <w:bCs/>
                <w:sz w:val="18"/>
                <w:szCs w:val="18"/>
                <w:lang w:val="hy-AM" w:eastAsia="ru-RU"/>
              </w:rPr>
            </w:pPr>
            <w:r w:rsidRPr="00F80401">
              <w:rPr>
                <w:rFonts w:ascii="GHEA Grapalat" w:eastAsia="Times New Roman" w:hAnsi="GHEA Grapalat" w:cs="Times Armenian"/>
                <w:b/>
                <w:bCs/>
                <w:sz w:val="18"/>
                <w:szCs w:val="18"/>
                <w:lang w:eastAsia="ru-RU"/>
              </w:rPr>
              <w:t>միավոր գինը</w:t>
            </w:r>
          </w:p>
        </w:tc>
        <w:tc>
          <w:tcPr>
            <w:tcW w:w="1275" w:type="dxa"/>
            <w:vAlign w:val="center"/>
          </w:tcPr>
          <w:p w14:paraId="0356E152" w14:textId="77777777" w:rsidR="00AC078B" w:rsidRPr="00F80401" w:rsidRDefault="00AC078B" w:rsidP="004150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Armenian"/>
                <w:b/>
                <w:bCs/>
                <w:sz w:val="18"/>
                <w:szCs w:val="18"/>
                <w:lang w:val="hy-AM" w:eastAsia="ru-RU"/>
              </w:rPr>
            </w:pPr>
            <w:r w:rsidRPr="00F80401">
              <w:rPr>
                <w:rFonts w:ascii="GHEA Grapalat" w:eastAsia="Times New Roman" w:hAnsi="GHEA Grapalat" w:cs="Times Armenian"/>
                <w:b/>
                <w:bCs/>
                <w:sz w:val="18"/>
                <w:szCs w:val="18"/>
                <w:lang w:eastAsia="ru-RU"/>
              </w:rPr>
              <w:t>ընդհանուր գինը</w:t>
            </w:r>
          </w:p>
        </w:tc>
        <w:tc>
          <w:tcPr>
            <w:tcW w:w="1134" w:type="dxa"/>
            <w:vAlign w:val="center"/>
          </w:tcPr>
          <w:p w14:paraId="370EAA75" w14:textId="77777777" w:rsidR="00AC078B" w:rsidRPr="00F80401" w:rsidRDefault="00AC078B" w:rsidP="004150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Armenian"/>
                <w:b/>
                <w:bCs/>
                <w:sz w:val="18"/>
                <w:szCs w:val="18"/>
                <w:lang w:eastAsia="ru-RU"/>
              </w:rPr>
            </w:pPr>
            <w:r w:rsidRPr="00F80401">
              <w:rPr>
                <w:rFonts w:ascii="GHEA Grapalat" w:eastAsia="Times New Roman" w:hAnsi="GHEA Grapalat" w:cs="Times Armenian"/>
                <w:b/>
                <w:bCs/>
                <w:sz w:val="18"/>
                <w:szCs w:val="18"/>
                <w:lang w:eastAsia="ru-RU"/>
              </w:rPr>
              <w:t>քանակը</w:t>
            </w:r>
          </w:p>
        </w:tc>
        <w:tc>
          <w:tcPr>
            <w:tcW w:w="1985" w:type="dxa"/>
            <w:vAlign w:val="center"/>
          </w:tcPr>
          <w:p w14:paraId="48AE0FAA" w14:textId="77777777" w:rsidR="00AC078B" w:rsidRPr="00F80401" w:rsidRDefault="00AC078B" w:rsidP="0041503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Armenian"/>
                <w:b/>
                <w:bCs/>
                <w:sz w:val="18"/>
                <w:szCs w:val="18"/>
                <w:lang w:eastAsia="ru-RU"/>
              </w:rPr>
            </w:pPr>
            <w:r w:rsidRPr="00F80401">
              <w:rPr>
                <w:rFonts w:ascii="GHEA Grapalat" w:eastAsia="Times New Roman" w:hAnsi="GHEA Grapalat" w:cs="Times Armenian"/>
                <w:b/>
                <w:bCs/>
                <w:sz w:val="18"/>
                <w:szCs w:val="18"/>
                <w:lang w:val="hy-AM" w:eastAsia="ru-RU"/>
              </w:rPr>
              <w:t>մ</w:t>
            </w:r>
            <w:r w:rsidRPr="00F80401">
              <w:rPr>
                <w:rFonts w:ascii="GHEA Grapalat" w:eastAsia="Times New Roman" w:hAnsi="GHEA Grapalat" w:cs="Times Armenian"/>
                <w:b/>
                <w:bCs/>
                <w:sz w:val="18"/>
                <w:szCs w:val="18"/>
                <w:lang w:eastAsia="ru-RU"/>
              </w:rPr>
              <w:t>ատակարարման</w:t>
            </w:r>
            <w:r w:rsidRPr="00F80401">
              <w:rPr>
                <w:rFonts w:ascii="GHEA Grapalat" w:eastAsia="Times New Roman" w:hAnsi="GHEA Grapalat" w:cs="Times Armenian"/>
                <w:b/>
                <w:bCs/>
                <w:sz w:val="18"/>
                <w:szCs w:val="18"/>
                <w:lang w:val="hy-AM" w:eastAsia="ru-RU"/>
              </w:rPr>
              <w:t xml:space="preserve"> ժ</w:t>
            </w:r>
            <w:r w:rsidRPr="00F80401">
              <w:rPr>
                <w:rFonts w:ascii="GHEA Grapalat" w:eastAsia="Times New Roman" w:hAnsi="GHEA Grapalat" w:cs="Times Armenian"/>
                <w:b/>
                <w:bCs/>
                <w:sz w:val="18"/>
                <w:szCs w:val="18"/>
                <w:lang w:eastAsia="ru-RU"/>
              </w:rPr>
              <w:t>ամկետը</w:t>
            </w:r>
          </w:p>
        </w:tc>
      </w:tr>
      <w:tr w:rsidR="000F4AA5" w:rsidRPr="00B026B2" w14:paraId="3173C53D" w14:textId="77777777" w:rsidTr="00470BF7">
        <w:trPr>
          <w:trHeight w:val="246"/>
          <w:jc w:val="center"/>
        </w:trPr>
        <w:tc>
          <w:tcPr>
            <w:tcW w:w="531" w:type="dxa"/>
            <w:vAlign w:val="center"/>
          </w:tcPr>
          <w:p w14:paraId="6921E424" w14:textId="77777777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39725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1</w:t>
            </w:r>
          </w:p>
        </w:tc>
        <w:tc>
          <w:tcPr>
            <w:tcW w:w="2016" w:type="dxa"/>
            <w:vAlign w:val="center"/>
          </w:tcPr>
          <w:p w14:paraId="543A395B" w14:textId="5AAE09E2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սեղանի համակարգիչներ</w:t>
            </w:r>
          </w:p>
        </w:tc>
        <w:tc>
          <w:tcPr>
            <w:tcW w:w="7371" w:type="dxa"/>
            <w:vAlign w:val="center"/>
          </w:tcPr>
          <w:p w14:paraId="5097F363" w14:textId="77777777" w:rsidR="000F4AA5" w:rsidRPr="000F4AA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 xml:space="preserve">1.1 Պրոցեսորի միջուկների քանակը 4 միջուկ հիմնական 8 վիրտուալ և ավել  , հաճախականույան մաքսիմումը 3.5-4,7 GHz և ավել, քեշ հիշողույթւնը 12MB և ավել , օպերատիվ հիշողության մաքսիմալ հնարավորությունը 192 GB DDR4, </w:t>
            </w:r>
          </w:p>
          <w:p w14:paraId="7060F11B" w14:textId="77777777" w:rsidR="000F4AA5" w:rsidRPr="000F4AA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1.2 Մայրական սալիկ h610M-R D4 SI  տեսակի կամ համարժեք h610M-K D4 ARGB, 2 USB 3.2-GEL1 պորտերով, 2 USB 2.0 պորտորով և ավել, Sata 6gb/c և M.2 NVME  հնարավորությունով,</w:t>
            </w:r>
          </w:p>
          <w:p w14:paraId="520E9856" w14:textId="77777777" w:rsidR="000F4AA5" w:rsidRPr="000F4AA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1.3 Օպերատիվ հիշողութուն- 16GB DDR 4, 3200MHz KINGSTON KVR32N22D8/16WP կամ  համարժեք GoodRam GR3200D464L22/16G</w:t>
            </w:r>
          </w:p>
          <w:p w14:paraId="14F6FB14" w14:textId="77777777" w:rsidR="000F4AA5" w:rsidRPr="000F4AA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1.4 Կոշտ սկավառակ  – 512GB , տեսակը SSD M.2 PCLE NVME տիպի,  գրելու և կարդալու արագությունը 4000ՄB/s-7000GB/s</w:t>
            </w:r>
          </w:p>
          <w:p w14:paraId="620AEDF4" w14:textId="77777777" w:rsidR="000F4AA5" w:rsidRPr="000F4AA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 xml:space="preserve">1.5 Պրոցեսորի հովացուցիչ – 65w- և ավել, </w:t>
            </w:r>
          </w:p>
          <w:p w14:paraId="5857929D" w14:textId="77777777" w:rsidR="000F4AA5" w:rsidRPr="000F4AA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1.6 Հոսանքի սնուցման բլոկ-500-600w-և ավել 80+ սերտիֆիկատի առկայություն</w:t>
            </w:r>
          </w:p>
          <w:p w14:paraId="58B730B3" w14:textId="32A07D3C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 xml:space="preserve">1.7 Համակարգչի իրան USB 3.0 – գույնը՝ սև </w:t>
            </w:r>
          </w:p>
        </w:tc>
        <w:tc>
          <w:tcPr>
            <w:tcW w:w="850" w:type="dxa"/>
            <w:vAlign w:val="center"/>
          </w:tcPr>
          <w:p w14:paraId="06D4184D" w14:textId="1A4FF70B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հատ</w:t>
            </w:r>
          </w:p>
        </w:tc>
        <w:tc>
          <w:tcPr>
            <w:tcW w:w="993" w:type="dxa"/>
            <w:vAlign w:val="center"/>
          </w:tcPr>
          <w:p w14:paraId="11B4EA36" w14:textId="1C0FBF96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260 000</w:t>
            </w:r>
          </w:p>
        </w:tc>
        <w:tc>
          <w:tcPr>
            <w:tcW w:w="1275" w:type="dxa"/>
            <w:vAlign w:val="center"/>
          </w:tcPr>
          <w:p w14:paraId="6489E1D9" w14:textId="07089FDB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5</w:t>
            </w: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 xml:space="preserve"> </w:t>
            </w: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200</w:t>
            </w: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 xml:space="preserve"> </w:t>
            </w: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000</w:t>
            </w:r>
          </w:p>
        </w:tc>
        <w:tc>
          <w:tcPr>
            <w:tcW w:w="1134" w:type="dxa"/>
            <w:vAlign w:val="center"/>
          </w:tcPr>
          <w:p w14:paraId="18AA1F92" w14:textId="188BC96F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20</w:t>
            </w:r>
          </w:p>
        </w:tc>
        <w:tc>
          <w:tcPr>
            <w:tcW w:w="1985" w:type="dxa"/>
            <w:vAlign w:val="center"/>
          </w:tcPr>
          <w:p w14:paraId="5189E06E" w14:textId="543113CF" w:rsidR="000F4AA5" w:rsidRPr="00306382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համաձայնագրի կնքման օրվանից 20 օր</w:t>
            </w:r>
          </w:p>
        </w:tc>
      </w:tr>
      <w:tr w:rsidR="000F4AA5" w:rsidRPr="00B026B2" w14:paraId="250E4A2D" w14:textId="77777777" w:rsidTr="00470BF7">
        <w:trPr>
          <w:trHeight w:val="246"/>
          <w:jc w:val="center"/>
        </w:trPr>
        <w:tc>
          <w:tcPr>
            <w:tcW w:w="531" w:type="dxa"/>
            <w:vAlign w:val="center"/>
          </w:tcPr>
          <w:p w14:paraId="57EA2AC4" w14:textId="30406B6D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2</w:t>
            </w:r>
          </w:p>
        </w:tc>
        <w:tc>
          <w:tcPr>
            <w:tcW w:w="2016" w:type="dxa"/>
            <w:vAlign w:val="center"/>
          </w:tcPr>
          <w:p w14:paraId="4D7793C5" w14:textId="61BDFA17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համակարգչային մոնիտոր</w:t>
            </w:r>
          </w:p>
        </w:tc>
        <w:tc>
          <w:tcPr>
            <w:tcW w:w="7371" w:type="dxa"/>
            <w:vAlign w:val="center"/>
          </w:tcPr>
          <w:p w14:paraId="51F1255C" w14:textId="77777777" w:rsidR="000F4AA5" w:rsidRPr="000F4AA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անկյունագիծը՝ 23.8-24.0”դույմ,արձագանքման ժամանակը՝ 5ms և քիչ, FHD 1080*1920 հնարավորությամբ , IPS կամ VA մատրիցա , իրանի  գույնը՝ սև Philips 243V7QDSB</w:t>
            </w:r>
          </w:p>
          <w:p w14:paraId="7F6CBBFD" w14:textId="2B332DF7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կամ համաիժեք Dahua DHI-LM24-A221Y</w:t>
            </w:r>
          </w:p>
        </w:tc>
        <w:tc>
          <w:tcPr>
            <w:tcW w:w="850" w:type="dxa"/>
            <w:vAlign w:val="center"/>
          </w:tcPr>
          <w:p w14:paraId="0974C76F" w14:textId="08C50E2E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հատ</w:t>
            </w:r>
          </w:p>
        </w:tc>
        <w:tc>
          <w:tcPr>
            <w:tcW w:w="993" w:type="dxa"/>
            <w:vAlign w:val="center"/>
          </w:tcPr>
          <w:p w14:paraId="60139DCD" w14:textId="233595EA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40 000</w:t>
            </w:r>
          </w:p>
        </w:tc>
        <w:tc>
          <w:tcPr>
            <w:tcW w:w="1275" w:type="dxa"/>
            <w:vAlign w:val="center"/>
          </w:tcPr>
          <w:p w14:paraId="6B99AF51" w14:textId="70E94722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800</w:t>
            </w: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 xml:space="preserve"> </w:t>
            </w: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000</w:t>
            </w:r>
          </w:p>
        </w:tc>
        <w:tc>
          <w:tcPr>
            <w:tcW w:w="1134" w:type="dxa"/>
            <w:vAlign w:val="center"/>
          </w:tcPr>
          <w:p w14:paraId="01E79B35" w14:textId="45BB679D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20</w:t>
            </w:r>
          </w:p>
        </w:tc>
        <w:tc>
          <w:tcPr>
            <w:tcW w:w="1985" w:type="dxa"/>
            <w:vAlign w:val="center"/>
          </w:tcPr>
          <w:p w14:paraId="2D39FF92" w14:textId="79D1C98F" w:rsidR="000F4AA5" w:rsidRPr="00306382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համաձայնագրի կնքման օրվանից 20 օր</w:t>
            </w:r>
          </w:p>
        </w:tc>
      </w:tr>
      <w:tr w:rsidR="000F4AA5" w:rsidRPr="00B026B2" w14:paraId="4F6A5316" w14:textId="77777777" w:rsidTr="00470BF7">
        <w:trPr>
          <w:trHeight w:val="246"/>
          <w:jc w:val="center"/>
        </w:trPr>
        <w:tc>
          <w:tcPr>
            <w:tcW w:w="531" w:type="dxa"/>
            <w:vAlign w:val="center"/>
          </w:tcPr>
          <w:p w14:paraId="30827F4C" w14:textId="32660E96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3</w:t>
            </w:r>
          </w:p>
        </w:tc>
        <w:tc>
          <w:tcPr>
            <w:tcW w:w="2016" w:type="dxa"/>
            <w:vAlign w:val="center"/>
          </w:tcPr>
          <w:p w14:paraId="195A5BCE" w14:textId="50304023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համակարգիչների մասեր</w:t>
            </w:r>
          </w:p>
        </w:tc>
        <w:tc>
          <w:tcPr>
            <w:tcW w:w="7371" w:type="dxa"/>
            <w:vAlign w:val="center"/>
          </w:tcPr>
          <w:p w14:paraId="3A80B578" w14:textId="657713A7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երկարությունը՝ 1,8մ:  5 և ավել վարդակով, հողանցումով: Անվտանգության աստիճան-IP20: Հզորությունը 2.2ԿՎտ: Նախատեսված 220վ-ի համար: լարը՝ 3х0.75 мм²</w:t>
            </w:r>
          </w:p>
        </w:tc>
        <w:tc>
          <w:tcPr>
            <w:tcW w:w="850" w:type="dxa"/>
            <w:vAlign w:val="center"/>
          </w:tcPr>
          <w:p w14:paraId="76BE88F1" w14:textId="0ABDC27F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հատ</w:t>
            </w:r>
          </w:p>
        </w:tc>
        <w:tc>
          <w:tcPr>
            <w:tcW w:w="993" w:type="dxa"/>
            <w:vAlign w:val="center"/>
          </w:tcPr>
          <w:p w14:paraId="06988947" w14:textId="59C5033B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2 500</w:t>
            </w:r>
          </w:p>
        </w:tc>
        <w:tc>
          <w:tcPr>
            <w:tcW w:w="1275" w:type="dxa"/>
            <w:vAlign w:val="center"/>
          </w:tcPr>
          <w:p w14:paraId="24D728DC" w14:textId="405AD47E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50</w:t>
            </w: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 xml:space="preserve"> </w:t>
            </w: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000</w:t>
            </w:r>
          </w:p>
        </w:tc>
        <w:tc>
          <w:tcPr>
            <w:tcW w:w="1134" w:type="dxa"/>
            <w:vAlign w:val="center"/>
          </w:tcPr>
          <w:p w14:paraId="6D473F02" w14:textId="4182C608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20</w:t>
            </w:r>
          </w:p>
        </w:tc>
        <w:tc>
          <w:tcPr>
            <w:tcW w:w="1985" w:type="dxa"/>
            <w:vAlign w:val="center"/>
          </w:tcPr>
          <w:p w14:paraId="61492DAE" w14:textId="002E593B" w:rsidR="000F4AA5" w:rsidRPr="00306382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համաձայնագրի կնքման օրվանից 20 օր</w:t>
            </w:r>
          </w:p>
        </w:tc>
      </w:tr>
      <w:tr w:rsidR="000F4AA5" w:rsidRPr="00452D25" w14:paraId="3B15DEC6" w14:textId="77777777" w:rsidTr="00470BF7">
        <w:trPr>
          <w:trHeight w:val="246"/>
          <w:jc w:val="center"/>
        </w:trPr>
        <w:tc>
          <w:tcPr>
            <w:tcW w:w="531" w:type="dxa"/>
            <w:vAlign w:val="center"/>
          </w:tcPr>
          <w:p w14:paraId="2CB6B1B7" w14:textId="104A701B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4</w:t>
            </w:r>
          </w:p>
        </w:tc>
        <w:tc>
          <w:tcPr>
            <w:tcW w:w="2016" w:type="dxa"/>
            <w:vAlign w:val="center"/>
          </w:tcPr>
          <w:p w14:paraId="77CC7831" w14:textId="66195B40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տպիչ սարք, բազմաֆունկցիոնալ, A4, 35 էջ/րոպե արագության</w:t>
            </w:r>
          </w:p>
        </w:tc>
        <w:tc>
          <w:tcPr>
            <w:tcW w:w="7371" w:type="dxa"/>
            <w:vAlign w:val="center"/>
          </w:tcPr>
          <w:p w14:paraId="7A2BF146" w14:textId="2439CCFB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Canon MF 275Dw կամ համարժեք Brother MFC-L2860DW: Լազերային, սեվ և սպիտակ, երկկողմանի տպագրության հնարավորությունով (Duplex), մաքսիմալ չափը A4 , քարթրիջ՝ 071, մեկ կտորից, առանց չիպի, գույնը սև: Արտադրողականությունը 20</w:t>
            </w:r>
            <w:r w:rsidRPr="000F4AA5">
              <w:rPr>
                <w:rFonts w:ascii="Calibri" w:eastAsia="Times New Roman" w:hAnsi="Calibri" w:cs="Calibri"/>
                <w:color w:val="000000"/>
                <w:sz w:val="18"/>
                <w:szCs w:val="18"/>
                <w:lang w:val="hy-AM" w:eastAsia="ru-RU"/>
              </w:rPr>
              <w:t> </w:t>
            </w: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000 թերթ ամսում, սկանավորման արագությունը 2.7 վրկ/թ, սկանավորման աուտոմատ մատակարարման հնարավորությամբ:</w:t>
            </w:r>
          </w:p>
        </w:tc>
        <w:tc>
          <w:tcPr>
            <w:tcW w:w="850" w:type="dxa"/>
            <w:vAlign w:val="center"/>
          </w:tcPr>
          <w:p w14:paraId="02D405D7" w14:textId="2CDB3610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հատ</w:t>
            </w:r>
          </w:p>
        </w:tc>
        <w:tc>
          <w:tcPr>
            <w:tcW w:w="993" w:type="dxa"/>
            <w:vAlign w:val="center"/>
          </w:tcPr>
          <w:p w14:paraId="1AF0C2E1" w14:textId="7619C460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140 000</w:t>
            </w:r>
          </w:p>
        </w:tc>
        <w:tc>
          <w:tcPr>
            <w:tcW w:w="1275" w:type="dxa"/>
            <w:vAlign w:val="center"/>
          </w:tcPr>
          <w:p w14:paraId="2170E6F1" w14:textId="6EDFA915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2</w:t>
            </w: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 xml:space="preserve"> </w:t>
            </w: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100</w:t>
            </w: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 xml:space="preserve"> </w:t>
            </w: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000</w:t>
            </w:r>
          </w:p>
        </w:tc>
        <w:tc>
          <w:tcPr>
            <w:tcW w:w="1134" w:type="dxa"/>
            <w:vAlign w:val="center"/>
          </w:tcPr>
          <w:p w14:paraId="035874AF" w14:textId="50F3EC22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2</w:t>
            </w:r>
          </w:p>
        </w:tc>
        <w:tc>
          <w:tcPr>
            <w:tcW w:w="1985" w:type="dxa"/>
            <w:vAlign w:val="center"/>
          </w:tcPr>
          <w:p w14:paraId="73811BD6" w14:textId="0D21DDAA" w:rsidR="000F4AA5" w:rsidRPr="00306382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համաձայնագրի կնքման օրվանից 20 օր</w:t>
            </w:r>
          </w:p>
        </w:tc>
      </w:tr>
      <w:tr w:rsidR="000F4AA5" w:rsidRPr="00452D25" w14:paraId="30E9F0AA" w14:textId="77777777" w:rsidTr="00470BF7">
        <w:trPr>
          <w:trHeight w:val="246"/>
          <w:jc w:val="center"/>
        </w:trPr>
        <w:tc>
          <w:tcPr>
            <w:tcW w:w="531" w:type="dxa"/>
            <w:vAlign w:val="center"/>
          </w:tcPr>
          <w:p w14:paraId="702B06DE" w14:textId="12BB6699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5</w:t>
            </w:r>
          </w:p>
        </w:tc>
        <w:tc>
          <w:tcPr>
            <w:tcW w:w="2016" w:type="dxa"/>
            <w:vAlign w:val="center"/>
          </w:tcPr>
          <w:p w14:paraId="3DB35661" w14:textId="75CE8C99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թվային բազմակողմանի սկավառակներ (dvd) կարդացող եւ (կամ) ձայնագրող սարքեր</w:t>
            </w:r>
          </w:p>
        </w:tc>
        <w:tc>
          <w:tcPr>
            <w:tcW w:w="7371" w:type="dxa"/>
            <w:vAlign w:val="center"/>
          </w:tcPr>
          <w:p w14:paraId="58796E75" w14:textId="77777777" w:rsidR="000F4AA5" w:rsidRPr="000F4AA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GHEA Grapalat" w:eastAsia="Times New Roman" w:hAnsi="GHEA Grapalat" w:cs="Times New Roman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 xml:space="preserve">գրող և կարդացող, կորպորատիվ համակարգչի համար, ներկառուցվող, SATA </w:t>
            </w: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fldChar w:fldCharType="begin"/>
            </w: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instrText xml:space="preserve"> HYPERLINK "https://am.ozon.com/product/vnutrenniy-opticheskiy-privod-dvd-rw-lg-gh24nsd-sata-chernyy-novyy-1634418719/?at=1ruj1VAeyD_xeGOCCZjKxy7aN37u5QnG" \t "_blank" </w:instrText>
            </w: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fldChar w:fldCharType="separate"/>
            </w:r>
          </w:p>
          <w:p w14:paraId="458F5DF6" w14:textId="77777777" w:rsidR="000F4AA5" w:rsidRPr="000F4AA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sz w:val="18"/>
                <w:szCs w:val="18"/>
                <w:lang w:val="hy-AM" w:eastAsia="ru-RU"/>
              </w:rPr>
              <w:t>DVD-RW LG GH24NSD</w:t>
            </w: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fldChar w:fldCharType="end"/>
            </w: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 xml:space="preserve"> Կամ համարժեք Liteon</w:t>
            </w:r>
          </w:p>
          <w:p w14:paraId="28148FF1" w14:textId="77777777" w:rsidR="000F4AA5" w:rsidRPr="000F4AA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</w:p>
          <w:p w14:paraId="24059817" w14:textId="77777777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</w:p>
        </w:tc>
        <w:tc>
          <w:tcPr>
            <w:tcW w:w="850" w:type="dxa"/>
            <w:vAlign w:val="center"/>
          </w:tcPr>
          <w:p w14:paraId="05A85D76" w14:textId="70B5D8EE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հատ</w:t>
            </w:r>
          </w:p>
        </w:tc>
        <w:tc>
          <w:tcPr>
            <w:tcW w:w="993" w:type="dxa"/>
            <w:vAlign w:val="center"/>
          </w:tcPr>
          <w:p w14:paraId="271626B3" w14:textId="558F7DD3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25 000</w:t>
            </w:r>
          </w:p>
        </w:tc>
        <w:tc>
          <w:tcPr>
            <w:tcW w:w="1275" w:type="dxa"/>
            <w:vAlign w:val="center"/>
          </w:tcPr>
          <w:p w14:paraId="17D768A9" w14:textId="1566788D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250</w:t>
            </w: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 xml:space="preserve"> </w:t>
            </w: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000</w:t>
            </w:r>
          </w:p>
        </w:tc>
        <w:tc>
          <w:tcPr>
            <w:tcW w:w="1134" w:type="dxa"/>
            <w:vAlign w:val="center"/>
          </w:tcPr>
          <w:p w14:paraId="3DD6E7BF" w14:textId="38B6BC47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10</w:t>
            </w:r>
          </w:p>
        </w:tc>
        <w:tc>
          <w:tcPr>
            <w:tcW w:w="1985" w:type="dxa"/>
            <w:vAlign w:val="center"/>
          </w:tcPr>
          <w:p w14:paraId="788567BF" w14:textId="67418332" w:rsidR="000F4AA5" w:rsidRPr="00306382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համաձայնագրի կնքման օրվանից 20 օր</w:t>
            </w:r>
          </w:p>
        </w:tc>
      </w:tr>
      <w:tr w:rsidR="000F4AA5" w:rsidRPr="00B026B2" w14:paraId="256B479B" w14:textId="77777777" w:rsidTr="00470BF7">
        <w:trPr>
          <w:trHeight w:val="246"/>
          <w:jc w:val="center"/>
        </w:trPr>
        <w:tc>
          <w:tcPr>
            <w:tcW w:w="531" w:type="dxa"/>
            <w:vAlign w:val="center"/>
          </w:tcPr>
          <w:p w14:paraId="06FEFAA9" w14:textId="3A5BA432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6</w:t>
            </w:r>
          </w:p>
        </w:tc>
        <w:tc>
          <w:tcPr>
            <w:tcW w:w="2016" w:type="dxa"/>
            <w:vAlign w:val="center"/>
          </w:tcPr>
          <w:p w14:paraId="7EE2CEC0" w14:textId="0FF4CE6F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անլար հեռախոսներ</w:t>
            </w:r>
          </w:p>
        </w:tc>
        <w:tc>
          <w:tcPr>
            <w:tcW w:w="7371" w:type="dxa"/>
            <w:vAlign w:val="center"/>
          </w:tcPr>
          <w:p w14:paraId="5E22A624" w14:textId="37E2E7C5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4G հնարավորություն: Nokia 105 կամ համարժեք</w:t>
            </w:r>
          </w:p>
        </w:tc>
        <w:tc>
          <w:tcPr>
            <w:tcW w:w="850" w:type="dxa"/>
            <w:vAlign w:val="center"/>
          </w:tcPr>
          <w:p w14:paraId="724C9FCC" w14:textId="0B50097E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հատ</w:t>
            </w:r>
          </w:p>
        </w:tc>
        <w:tc>
          <w:tcPr>
            <w:tcW w:w="993" w:type="dxa"/>
            <w:vAlign w:val="center"/>
          </w:tcPr>
          <w:p w14:paraId="009B4475" w14:textId="7CDAF7AB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20 000</w:t>
            </w:r>
          </w:p>
        </w:tc>
        <w:tc>
          <w:tcPr>
            <w:tcW w:w="1275" w:type="dxa"/>
            <w:vAlign w:val="center"/>
          </w:tcPr>
          <w:p w14:paraId="5F9DECFB" w14:textId="172B7EAF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100</w:t>
            </w: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 xml:space="preserve"> </w:t>
            </w: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000</w:t>
            </w:r>
          </w:p>
        </w:tc>
        <w:tc>
          <w:tcPr>
            <w:tcW w:w="1134" w:type="dxa"/>
            <w:vAlign w:val="center"/>
          </w:tcPr>
          <w:p w14:paraId="48994708" w14:textId="5561C729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5</w:t>
            </w:r>
          </w:p>
        </w:tc>
        <w:tc>
          <w:tcPr>
            <w:tcW w:w="1985" w:type="dxa"/>
            <w:vAlign w:val="center"/>
          </w:tcPr>
          <w:p w14:paraId="3B46C7C9" w14:textId="57530579" w:rsidR="000F4AA5" w:rsidRPr="00306382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համաձայնագրի կնքման օրվանից 20 օր</w:t>
            </w:r>
          </w:p>
        </w:tc>
      </w:tr>
      <w:tr w:rsidR="000F4AA5" w:rsidRPr="00B026B2" w14:paraId="650E40CD" w14:textId="77777777" w:rsidTr="00470BF7">
        <w:trPr>
          <w:trHeight w:val="246"/>
          <w:jc w:val="center"/>
        </w:trPr>
        <w:tc>
          <w:tcPr>
            <w:tcW w:w="531" w:type="dxa"/>
            <w:vAlign w:val="center"/>
          </w:tcPr>
          <w:p w14:paraId="23E42EC7" w14:textId="68B6D6DF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7</w:t>
            </w:r>
          </w:p>
        </w:tc>
        <w:tc>
          <w:tcPr>
            <w:tcW w:w="2016" w:type="dxa"/>
            <w:vAlign w:val="center"/>
          </w:tcPr>
          <w:p w14:paraId="03E35001" w14:textId="3DA02DC0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մկնիկ, համակարգչային, լարով</w:t>
            </w:r>
          </w:p>
        </w:tc>
        <w:tc>
          <w:tcPr>
            <w:tcW w:w="7371" w:type="dxa"/>
            <w:vAlign w:val="center"/>
          </w:tcPr>
          <w:p w14:paraId="4280E352" w14:textId="16E23487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Մկնիկ, համակարգչային, լարով, usb ծայրակալով, գույնը՝ սև, Genius dx125 կամ համարժեք Logitech M100</w:t>
            </w:r>
          </w:p>
        </w:tc>
        <w:tc>
          <w:tcPr>
            <w:tcW w:w="850" w:type="dxa"/>
            <w:vAlign w:val="center"/>
          </w:tcPr>
          <w:p w14:paraId="659D9A07" w14:textId="1888D0F6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հատ</w:t>
            </w:r>
          </w:p>
        </w:tc>
        <w:tc>
          <w:tcPr>
            <w:tcW w:w="993" w:type="dxa"/>
            <w:vAlign w:val="center"/>
          </w:tcPr>
          <w:p w14:paraId="6A2AE531" w14:textId="775C4A29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2 500</w:t>
            </w:r>
          </w:p>
        </w:tc>
        <w:tc>
          <w:tcPr>
            <w:tcW w:w="1275" w:type="dxa"/>
            <w:vAlign w:val="center"/>
          </w:tcPr>
          <w:p w14:paraId="0AA7832A" w14:textId="7AA7C1A8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75</w:t>
            </w: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 xml:space="preserve"> </w:t>
            </w: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000</w:t>
            </w:r>
          </w:p>
        </w:tc>
        <w:tc>
          <w:tcPr>
            <w:tcW w:w="1134" w:type="dxa"/>
            <w:vAlign w:val="center"/>
          </w:tcPr>
          <w:p w14:paraId="575F871F" w14:textId="232241CB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30</w:t>
            </w:r>
          </w:p>
        </w:tc>
        <w:tc>
          <w:tcPr>
            <w:tcW w:w="1985" w:type="dxa"/>
            <w:vAlign w:val="center"/>
          </w:tcPr>
          <w:p w14:paraId="06CF9831" w14:textId="2705C83A" w:rsidR="000F4AA5" w:rsidRPr="00306382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համաձայնագրի կնքման օրվանից 20 օր</w:t>
            </w:r>
          </w:p>
        </w:tc>
      </w:tr>
      <w:tr w:rsidR="000F4AA5" w:rsidRPr="00B026B2" w14:paraId="0382F525" w14:textId="77777777" w:rsidTr="00470BF7">
        <w:trPr>
          <w:trHeight w:val="246"/>
          <w:jc w:val="center"/>
        </w:trPr>
        <w:tc>
          <w:tcPr>
            <w:tcW w:w="531" w:type="dxa"/>
            <w:vAlign w:val="center"/>
          </w:tcPr>
          <w:p w14:paraId="60E767A5" w14:textId="495E1881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8</w:t>
            </w:r>
          </w:p>
        </w:tc>
        <w:tc>
          <w:tcPr>
            <w:tcW w:w="2016" w:type="dxa"/>
            <w:vAlign w:val="center"/>
          </w:tcPr>
          <w:p w14:paraId="28800FCA" w14:textId="4507E5C8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համակարգչային ստեղնաշարեր</w:t>
            </w:r>
          </w:p>
        </w:tc>
        <w:tc>
          <w:tcPr>
            <w:tcW w:w="7371" w:type="dxa"/>
            <w:vAlign w:val="center"/>
          </w:tcPr>
          <w:p w14:paraId="7F05EF36" w14:textId="77777777" w:rsidR="000F4AA5" w:rsidRPr="000F4AA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Համակարգչային ստեղնաշար, usb ծայրակալով, գույնը՝ սև: Genius slimstar 126 կամ համարժեք Logitech k120</w:t>
            </w:r>
          </w:p>
          <w:p w14:paraId="53EA92F8" w14:textId="77777777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</w:p>
        </w:tc>
        <w:tc>
          <w:tcPr>
            <w:tcW w:w="850" w:type="dxa"/>
            <w:vAlign w:val="center"/>
          </w:tcPr>
          <w:p w14:paraId="69152515" w14:textId="53C52AF5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հատ</w:t>
            </w:r>
          </w:p>
        </w:tc>
        <w:tc>
          <w:tcPr>
            <w:tcW w:w="993" w:type="dxa"/>
            <w:vAlign w:val="center"/>
          </w:tcPr>
          <w:p w14:paraId="6B3C9388" w14:textId="2A960E97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5 000</w:t>
            </w:r>
          </w:p>
        </w:tc>
        <w:tc>
          <w:tcPr>
            <w:tcW w:w="1275" w:type="dxa"/>
            <w:vAlign w:val="center"/>
          </w:tcPr>
          <w:p w14:paraId="0DF4C0BF" w14:textId="10BD522E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150</w:t>
            </w: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 xml:space="preserve"> </w:t>
            </w: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000</w:t>
            </w:r>
          </w:p>
        </w:tc>
        <w:tc>
          <w:tcPr>
            <w:tcW w:w="1134" w:type="dxa"/>
            <w:vAlign w:val="center"/>
          </w:tcPr>
          <w:p w14:paraId="01930814" w14:textId="7442D0AD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30</w:t>
            </w:r>
          </w:p>
        </w:tc>
        <w:tc>
          <w:tcPr>
            <w:tcW w:w="1985" w:type="dxa"/>
            <w:vAlign w:val="center"/>
          </w:tcPr>
          <w:p w14:paraId="00A98C96" w14:textId="23DF27AC" w:rsidR="000F4AA5" w:rsidRPr="00306382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համաձայնագրի կնքման օրվանից 20 օր</w:t>
            </w:r>
          </w:p>
        </w:tc>
      </w:tr>
      <w:tr w:rsidR="000F4AA5" w:rsidRPr="00B026B2" w14:paraId="04C75F90" w14:textId="77777777" w:rsidTr="001B6D4C">
        <w:trPr>
          <w:trHeight w:val="246"/>
          <w:jc w:val="center"/>
        </w:trPr>
        <w:tc>
          <w:tcPr>
            <w:tcW w:w="531" w:type="dxa"/>
            <w:vAlign w:val="center"/>
          </w:tcPr>
          <w:p w14:paraId="027A6AC5" w14:textId="39DEF17E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lastRenderedPageBreak/>
              <w:t>9</w:t>
            </w:r>
          </w:p>
        </w:tc>
        <w:tc>
          <w:tcPr>
            <w:tcW w:w="2016" w:type="dxa"/>
            <w:vAlign w:val="center"/>
          </w:tcPr>
          <w:p w14:paraId="2D5EC9A8" w14:textId="5B070AFD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համակարգիչների մասեր</w:t>
            </w:r>
          </w:p>
        </w:tc>
        <w:tc>
          <w:tcPr>
            <w:tcW w:w="7371" w:type="dxa"/>
          </w:tcPr>
          <w:p w14:paraId="286AED74" w14:textId="21B6F875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 xml:space="preserve">480w և ավելի, մարտկոցի հզորությունը 9Ah և ավելի, LINE ինտերակտիվ տիպի:  800VA </w:t>
            </w:r>
          </w:p>
        </w:tc>
        <w:tc>
          <w:tcPr>
            <w:tcW w:w="850" w:type="dxa"/>
            <w:vAlign w:val="center"/>
          </w:tcPr>
          <w:p w14:paraId="29244732" w14:textId="4E0DDEAE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հատ</w:t>
            </w:r>
          </w:p>
        </w:tc>
        <w:tc>
          <w:tcPr>
            <w:tcW w:w="993" w:type="dxa"/>
            <w:vAlign w:val="center"/>
          </w:tcPr>
          <w:p w14:paraId="6FCC0AA6" w14:textId="59BA8EE5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28 500</w:t>
            </w:r>
          </w:p>
        </w:tc>
        <w:tc>
          <w:tcPr>
            <w:tcW w:w="1275" w:type="dxa"/>
            <w:vAlign w:val="center"/>
          </w:tcPr>
          <w:p w14:paraId="01C17912" w14:textId="4A0663D6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855</w:t>
            </w: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 xml:space="preserve"> </w:t>
            </w: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000</w:t>
            </w:r>
          </w:p>
        </w:tc>
        <w:tc>
          <w:tcPr>
            <w:tcW w:w="1134" w:type="dxa"/>
            <w:vAlign w:val="center"/>
          </w:tcPr>
          <w:p w14:paraId="764E5744" w14:textId="424C6513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30</w:t>
            </w:r>
          </w:p>
        </w:tc>
        <w:tc>
          <w:tcPr>
            <w:tcW w:w="1985" w:type="dxa"/>
            <w:vAlign w:val="center"/>
          </w:tcPr>
          <w:p w14:paraId="3676C098" w14:textId="4301B9B7" w:rsidR="000F4AA5" w:rsidRPr="00306382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համաձայնագրի կնքման օրվանից 20 օր</w:t>
            </w:r>
          </w:p>
        </w:tc>
      </w:tr>
      <w:tr w:rsidR="000F4AA5" w:rsidRPr="00B026B2" w14:paraId="321266F9" w14:textId="77777777" w:rsidTr="00470BF7">
        <w:trPr>
          <w:trHeight w:val="246"/>
          <w:jc w:val="center"/>
        </w:trPr>
        <w:tc>
          <w:tcPr>
            <w:tcW w:w="531" w:type="dxa"/>
            <w:vAlign w:val="center"/>
          </w:tcPr>
          <w:p w14:paraId="7ADFCB3C" w14:textId="02122476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10</w:t>
            </w:r>
          </w:p>
        </w:tc>
        <w:tc>
          <w:tcPr>
            <w:tcW w:w="2016" w:type="dxa"/>
            <w:vAlign w:val="center"/>
          </w:tcPr>
          <w:p w14:paraId="7684AD30" w14:textId="383D63E0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սառնարան-սառցարաններ</w:t>
            </w:r>
          </w:p>
        </w:tc>
        <w:tc>
          <w:tcPr>
            <w:tcW w:w="7371" w:type="dxa"/>
            <w:vAlign w:val="center"/>
          </w:tcPr>
          <w:p w14:paraId="6C09EF80" w14:textId="77777777" w:rsidR="000F4AA5" w:rsidRPr="000F4AA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Սառնարան, սառցարանով, ընդհանուր ծավալը՝ 120լ, էներգիախնայողության դաս՝ A+, գույնը՝ սպիտակ: HISENSE կամ համարժեք indesit: Երաշխիքը մինիմալ 2 տարի:</w:t>
            </w:r>
          </w:p>
          <w:p w14:paraId="5AF4F5F5" w14:textId="5435F9C2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pict w14:anchorId="03667481">
                <v:rect id="_x0000_s1028" style="position:absolute;left:0;text-align:left;margin-left:96.8pt;margin-top:30.3pt;width:24pt;height:8.4pt;z-index:251661312" fillcolor="#a5a5a5" strokecolor="#f2f2f2" strokeweight="3pt">
                  <v:shadow on="t" type="perspective" color="#525252" opacity=".5" offset="1pt" offset2="-1pt"/>
                </v:rect>
              </w:pict>
            </w: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fldChar w:fldCharType="begin"/>
            </w: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instrText xml:space="preserve"> INCLUDEPICTURE "https://vlv.am/public/uploads/images/04-07-2023/64a431b2247ac.webp" \* MERGEFORMATINET </w:instrText>
            </w: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fldChar w:fldCharType="separate"/>
            </w: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pict w14:anchorId="0C901DBB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39" type="#_x0000_t75" style="width:24pt;height:24pt"/>
              </w:pict>
            </w: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fldChar w:fldCharType="end"/>
            </w: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 xml:space="preserve"> </w:t>
            </w: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pict w14:anchorId="0FD15080">
                <v:shape id="Рисунок 1" o:spid="_x0000_i1040" type="#_x0000_t75" style="width:158.4pt;height:184.2pt;visibility:visible">
                  <v:imagedata r:id="rId4" o:title=""/>
                </v:shape>
              </w:pict>
            </w:r>
          </w:p>
        </w:tc>
        <w:tc>
          <w:tcPr>
            <w:tcW w:w="850" w:type="dxa"/>
            <w:vAlign w:val="center"/>
          </w:tcPr>
          <w:p w14:paraId="028CAB06" w14:textId="0524A5B6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հատ</w:t>
            </w:r>
          </w:p>
        </w:tc>
        <w:tc>
          <w:tcPr>
            <w:tcW w:w="993" w:type="dxa"/>
            <w:vAlign w:val="center"/>
          </w:tcPr>
          <w:p w14:paraId="6989B1AF" w14:textId="6508D170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100 000</w:t>
            </w:r>
          </w:p>
        </w:tc>
        <w:tc>
          <w:tcPr>
            <w:tcW w:w="1275" w:type="dxa"/>
            <w:vAlign w:val="center"/>
          </w:tcPr>
          <w:p w14:paraId="627282BB" w14:textId="7230DA43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300</w:t>
            </w: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 xml:space="preserve"> </w:t>
            </w: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000</w:t>
            </w:r>
          </w:p>
        </w:tc>
        <w:tc>
          <w:tcPr>
            <w:tcW w:w="1134" w:type="dxa"/>
            <w:vAlign w:val="center"/>
          </w:tcPr>
          <w:p w14:paraId="5E0E2FF3" w14:textId="07CE56DC" w:rsidR="000F4AA5" w:rsidRPr="00397255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3</w:t>
            </w:r>
          </w:p>
        </w:tc>
        <w:tc>
          <w:tcPr>
            <w:tcW w:w="1985" w:type="dxa"/>
            <w:vAlign w:val="center"/>
          </w:tcPr>
          <w:p w14:paraId="61526C52" w14:textId="343E7F38" w:rsidR="000F4AA5" w:rsidRPr="00306382" w:rsidRDefault="000F4AA5" w:rsidP="000F4AA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</w:pPr>
            <w:r w:rsidRPr="000F4AA5">
              <w:rPr>
                <w:rFonts w:ascii="GHEA Grapalat" w:eastAsia="Times New Roman" w:hAnsi="GHEA Grapalat" w:cs="Times New Roman"/>
                <w:color w:val="000000"/>
                <w:sz w:val="18"/>
                <w:szCs w:val="18"/>
                <w:lang w:val="hy-AM" w:eastAsia="ru-RU"/>
              </w:rPr>
              <w:t>համաձայնագրի կնքման օրվանից 20 օր</w:t>
            </w:r>
          </w:p>
        </w:tc>
      </w:tr>
    </w:tbl>
    <w:p w14:paraId="09C7850A" w14:textId="2175BB70" w:rsidR="00777B95" w:rsidRPr="00777B95" w:rsidRDefault="00777B95" w:rsidP="00777B95">
      <w:pPr>
        <w:autoSpaceDE w:val="0"/>
        <w:autoSpaceDN w:val="0"/>
        <w:adjustRightInd w:val="0"/>
        <w:spacing w:after="0" w:line="240" w:lineRule="auto"/>
        <w:jc w:val="both"/>
        <w:rPr>
          <w:rFonts w:ascii="GHEA Grapalat" w:eastAsia="Times New Roman" w:hAnsi="GHEA Grapalat" w:cs="Times Armenian"/>
          <w:bCs/>
          <w:iCs/>
          <w:sz w:val="18"/>
          <w:szCs w:val="18"/>
          <w:lang w:val="hy-AM" w:eastAsia="ru-RU"/>
        </w:rPr>
      </w:pPr>
      <w:r w:rsidRPr="00777B95">
        <w:rPr>
          <w:rFonts w:ascii="GHEA Grapalat" w:eastAsia="Times New Roman" w:hAnsi="GHEA Grapalat" w:cs="Times Armenian"/>
          <w:bCs/>
          <w:iCs/>
          <w:sz w:val="18"/>
          <w:szCs w:val="18"/>
          <w:lang w:val="hy-AM" w:eastAsia="ru-RU"/>
        </w:rPr>
        <w:t xml:space="preserve">1. Ապրանքատեսակները պետք է մատակարարվեն ՀՀ, </w:t>
      </w:r>
      <w:r w:rsidR="00452D25" w:rsidRPr="00452D25">
        <w:rPr>
          <w:rFonts w:ascii="GHEA Grapalat" w:eastAsia="Times New Roman" w:hAnsi="GHEA Grapalat" w:cs="Times Armenian"/>
          <w:bCs/>
          <w:iCs/>
          <w:sz w:val="18"/>
          <w:szCs w:val="18"/>
          <w:highlight w:val="yellow"/>
          <w:lang w:val="hy-AM" w:eastAsia="ru-RU"/>
        </w:rPr>
        <w:t>ք Վանաձոր Գարեգին Նժդեհի 2/42</w:t>
      </w:r>
      <w:r w:rsidRPr="00777B95">
        <w:rPr>
          <w:rFonts w:ascii="GHEA Grapalat" w:eastAsia="Times New Roman" w:hAnsi="GHEA Grapalat" w:cs="Times Armenian"/>
          <w:bCs/>
          <w:iCs/>
          <w:sz w:val="18"/>
          <w:szCs w:val="18"/>
          <w:lang w:val="hy-AM" w:eastAsia="ru-RU"/>
        </w:rPr>
        <w:t>։</w:t>
      </w:r>
    </w:p>
    <w:p w14:paraId="46479052" w14:textId="5F536F30" w:rsidR="00777B95" w:rsidRDefault="00777B95" w:rsidP="00777B95">
      <w:pPr>
        <w:autoSpaceDE w:val="0"/>
        <w:autoSpaceDN w:val="0"/>
        <w:adjustRightInd w:val="0"/>
        <w:spacing w:after="0" w:line="240" w:lineRule="auto"/>
        <w:jc w:val="both"/>
        <w:rPr>
          <w:rFonts w:ascii="GHEA Grapalat" w:eastAsia="Times New Roman" w:hAnsi="GHEA Grapalat" w:cs="Times Armenian"/>
          <w:bCs/>
          <w:iCs/>
          <w:sz w:val="18"/>
          <w:szCs w:val="18"/>
          <w:lang w:val="hy-AM" w:eastAsia="ru-RU"/>
        </w:rPr>
      </w:pPr>
      <w:r w:rsidRPr="00777B95">
        <w:rPr>
          <w:rFonts w:ascii="GHEA Grapalat" w:eastAsia="Times New Roman" w:hAnsi="GHEA Grapalat" w:cs="Times Armenian"/>
          <w:bCs/>
          <w:iCs/>
          <w:sz w:val="18"/>
          <w:szCs w:val="18"/>
          <w:lang w:val="hy-AM" w:eastAsia="ru-RU"/>
        </w:rPr>
        <w:t>2. Պայմանագրով նախատեսված դեպքում Վաճառողը Գնորդին ներկայացնում է նաև ապրանքն արտադրողից կամ վերջինիս ներկայացուցչից երաշխիքային նամակի կամ համապատասխանության սերտիֆիկատ:</w:t>
      </w:r>
    </w:p>
    <w:p w14:paraId="12B21BF9" w14:textId="77777777" w:rsidR="00777B95" w:rsidRPr="007C5FEB" w:rsidRDefault="00777B95" w:rsidP="00777B95">
      <w:pPr>
        <w:autoSpaceDE w:val="0"/>
        <w:autoSpaceDN w:val="0"/>
        <w:adjustRightInd w:val="0"/>
        <w:spacing w:after="0" w:line="240" w:lineRule="auto"/>
        <w:jc w:val="both"/>
        <w:rPr>
          <w:rFonts w:ascii="GHEA Grapalat" w:eastAsia="Times New Roman" w:hAnsi="GHEA Grapalat" w:cs="Times Armenian"/>
          <w:bCs/>
          <w:iCs/>
          <w:sz w:val="18"/>
          <w:szCs w:val="18"/>
          <w:lang w:val="hy-AM" w:eastAsia="ru-RU"/>
        </w:rPr>
      </w:pPr>
    </w:p>
    <w:p w14:paraId="55E7CC7D" w14:textId="77777777" w:rsidR="00777B95" w:rsidRPr="007C5FEB" w:rsidRDefault="00777B95" w:rsidP="00777B95">
      <w:pPr>
        <w:autoSpaceDE w:val="0"/>
        <w:autoSpaceDN w:val="0"/>
        <w:adjustRightInd w:val="0"/>
        <w:spacing w:after="0" w:line="240" w:lineRule="auto"/>
        <w:jc w:val="center"/>
        <w:rPr>
          <w:rFonts w:ascii="GHEA Grapalat" w:eastAsia="Times New Roman" w:hAnsi="GHEA Grapalat" w:cs="Times Armenian"/>
          <w:bCs/>
          <w:iCs/>
          <w:sz w:val="18"/>
          <w:szCs w:val="18"/>
          <w:lang w:val="hy-AM" w:eastAsia="ru-RU"/>
        </w:rPr>
      </w:pPr>
      <w:r w:rsidRPr="007C5FEB">
        <w:rPr>
          <w:rFonts w:ascii="GHEA Grapalat" w:eastAsia="Calibri" w:hAnsi="GHEA Grapalat" w:cs="Times New Roman"/>
          <w:b/>
          <w:bCs/>
          <w:iCs/>
          <w:sz w:val="18"/>
          <w:szCs w:val="18"/>
          <w:lang w:val="hy-AM"/>
        </w:rPr>
        <w:t>ԿԱՐԵՎՈՐ</w:t>
      </w:r>
    </w:p>
    <w:p w14:paraId="389CB79E" w14:textId="77777777" w:rsidR="00777B95" w:rsidRPr="007C5FEB" w:rsidRDefault="00777B95" w:rsidP="00777B95">
      <w:pPr>
        <w:spacing w:after="0" w:line="240" w:lineRule="auto"/>
        <w:ind w:left="426"/>
        <w:contextualSpacing/>
        <w:jc w:val="center"/>
        <w:rPr>
          <w:rFonts w:ascii="GHEA Grapalat" w:eastAsia="Calibri" w:hAnsi="GHEA Grapalat" w:cs="Times New Roman"/>
          <w:b/>
          <w:bCs/>
          <w:iCs/>
          <w:sz w:val="18"/>
          <w:szCs w:val="18"/>
          <w:lang w:val="hy-AM"/>
        </w:rPr>
      </w:pPr>
    </w:p>
    <w:p w14:paraId="6F3D0AED" w14:textId="29C4B82B" w:rsidR="00777B95" w:rsidRDefault="00777B95" w:rsidP="00777B95">
      <w:pPr>
        <w:spacing w:after="0" w:line="240" w:lineRule="auto"/>
        <w:ind w:firstLine="567"/>
        <w:contextualSpacing/>
        <w:jc w:val="both"/>
        <w:rPr>
          <w:rFonts w:ascii="GHEA Grapalat" w:eastAsia="Calibri" w:hAnsi="GHEA Grapalat" w:cs="Times New Roman"/>
          <w:iCs/>
          <w:sz w:val="18"/>
          <w:szCs w:val="18"/>
          <w:lang w:val="hy-AM"/>
        </w:rPr>
      </w:pPr>
      <w:r w:rsidRPr="007C5FEB">
        <w:rPr>
          <w:rFonts w:ascii="GHEA Grapalat" w:eastAsia="Calibri" w:hAnsi="GHEA Grapalat" w:cs="Times New Roman"/>
          <w:b/>
          <w:bCs/>
          <w:iCs/>
          <w:sz w:val="18"/>
          <w:szCs w:val="18"/>
          <w:lang w:val="hy-AM"/>
        </w:rPr>
        <w:t>1.</w:t>
      </w:r>
      <w:r w:rsidRPr="007C5FEB">
        <w:rPr>
          <w:rFonts w:ascii="GHEA Grapalat" w:eastAsia="Calibri" w:hAnsi="GHEA Grapalat" w:cs="Times New Roman"/>
          <w:iCs/>
          <w:sz w:val="18"/>
          <w:szCs w:val="18"/>
          <w:lang w:val="hy-AM"/>
        </w:rPr>
        <w:t xml:space="preserve"> Գնման ընթացակարգը կազմակերպվում է </w:t>
      </w:r>
      <w:r>
        <w:rPr>
          <w:rFonts w:ascii="GHEA Grapalat" w:eastAsia="Calibri" w:hAnsi="GHEA Grapalat" w:cs="Times New Roman"/>
          <w:iCs/>
          <w:sz w:val="18"/>
          <w:szCs w:val="18"/>
          <w:lang w:val="hy-AM"/>
        </w:rPr>
        <w:t>պայմանով</w:t>
      </w:r>
      <w:r w:rsidRPr="007C5FEB">
        <w:rPr>
          <w:rFonts w:ascii="GHEA Grapalat" w:eastAsia="Calibri" w:hAnsi="GHEA Grapalat" w:cs="Times New Roman"/>
          <w:iCs/>
          <w:sz w:val="18"/>
          <w:szCs w:val="18"/>
          <w:lang w:val="hy-AM"/>
        </w:rPr>
        <w:t>։</w:t>
      </w:r>
    </w:p>
    <w:p w14:paraId="357E9ABA" w14:textId="77777777" w:rsidR="00B026B2" w:rsidRPr="00B026B2" w:rsidRDefault="00B026B2" w:rsidP="00B026B2">
      <w:pPr>
        <w:spacing w:after="0" w:line="240" w:lineRule="auto"/>
        <w:ind w:firstLine="567"/>
        <w:contextualSpacing/>
        <w:jc w:val="both"/>
        <w:rPr>
          <w:rFonts w:ascii="GHEA Grapalat" w:eastAsia="Times New Roman" w:hAnsi="GHEA Grapalat" w:cs="Times New Roman"/>
          <w:b/>
          <w:bCs/>
          <w:color w:val="000000"/>
          <w:sz w:val="18"/>
          <w:szCs w:val="18"/>
          <w:lang w:val="hy-AM" w:eastAsia="ru-RU"/>
        </w:rPr>
      </w:pPr>
      <w:r w:rsidRPr="00B026B2">
        <w:rPr>
          <w:rFonts w:ascii="GHEA Grapalat" w:eastAsia="Times New Roman" w:hAnsi="GHEA Grapalat" w:cs="Times New Roman"/>
          <w:b/>
          <w:bCs/>
          <w:color w:val="000000"/>
          <w:sz w:val="18"/>
          <w:szCs w:val="18"/>
          <w:lang w:val="hy-AM" w:eastAsia="ru-RU"/>
        </w:rPr>
        <w:t>2.</w:t>
      </w:r>
      <w:r w:rsidRPr="00B026B2">
        <w:rPr>
          <w:rFonts w:ascii="GHEA Grapalat" w:eastAsia="Times New Roman" w:hAnsi="GHEA Grapalat" w:cs="Times New Roman"/>
          <w:color w:val="000000"/>
          <w:sz w:val="18"/>
          <w:szCs w:val="18"/>
          <w:lang w:val="hy-AM" w:eastAsia="ru-RU"/>
        </w:rPr>
        <w:t xml:space="preserve"> Պարզաբանման հարցումներ այլ հնարավոր մասնակիցների կողմից դեռ չեն կատարվել։</w:t>
      </w:r>
    </w:p>
    <w:p w14:paraId="4CB5E7E0" w14:textId="77777777" w:rsidR="00B026B2" w:rsidRPr="007C5FEB" w:rsidRDefault="00B026B2" w:rsidP="00B026B2">
      <w:pPr>
        <w:spacing w:after="0" w:line="240" w:lineRule="auto"/>
        <w:ind w:firstLine="567"/>
        <w:contextualSpacing/>
        <w:jc w:val="both"/>
        <w:rPr>
          <w:rFonts w:ascii="GHEA Grapalat" w:eastAsia="Times New Roman" w:hAnsi="GHEA Grapalat" w:cs="Times New Roman"/>
          <w:color w:val="000000"/>
          <w:sz w:val="18"/>
          <w:szCs w:val="18"/>
          <w:lang w:val="hy-AM" w:eastAsia="ru-RU"/>
        </w:rPr>
      </w:pPr>
      <w:bookmarkStart w:id="0" w:name="_Hlk231558793"/>
      <w:r w:rsidRPr="007C5FEB">
        <w:rPr>
          <w:rFonts w:ascii="GHEA Grapalat" w:eastAsia="Calibri" w:hAnsi="GHEA Grapalat" w:cs="Times New Roman"/>
          <w:b/>
          <w:bCs/>
          <w:iCs/>
          <w:sz w:val="18"/>
          <w:szCs w:val="18"/>
          <w:lang w:val="hy-AM"/>
        </w:rPr>
        <w:t>3.</w:t>
      </w:r>
      <w:r w:rsidRPr="007C5FEB">
        <w:rPr>
          <w:rFonts w:ascii="GHEA Grapalat" w:eastAsia="Calibri" w:hAnsi="GHEA Grapalat" w:cs="Times New Roman"/>
          <w:iCs/>
          <w:sz w:val="18"/>
          <w:szCs w:val="18"/>
          <w:lang w:val="hy-AM"/>
        </w:rPr>
        <w:t xml:space="preserve"> </w:t>
      </w:r>
      <w:r>
        <w:rPr>
          <w:rFonts w:ascii="GHEA Grapalat" w:eastAsia="Calibri" w:hAnsi="GHEA Grapalat" w:cs="Times New Roman"/>
          <w:iCs/>
          <w:sz w:val="18"/>
          <w:szCs w:val="18"/>
          <w:lang w:val="hy-AM"/>
        </w:rPr>
        <w:t xml:space="preserve">Պետք է ներկայացվի </w:t>
      </w:r>
      <w:r w:rsidRPr="00B24480">
        <w:rPr>
          <w:rFonts w:ascii="GHEA Grapalat" w:eastAsia="Calibri" w:hAnsi="GHEA Grapalat" w:cs="Times New Roman"/>
          <w:iCs/>
          <w:sz w:val="18"/>
          <w:szCs w:val="18"/>
          <w:lang w:val="hy-AM"/>
        </w:rPr>
        <w:t>առաջարկվող ապրանքի ապրանքային նշանը, ֆիրմային անվանումը, մոդելը և արտադրողի անվանումը</w:t>
      </w:r>
      <w:r>
        <w:rPr>
          <w:rFonts w:ascii="GHEA Grapalat" w:eastAsia="Calibri" w:hAnsi="GHEA Grapalat" w:cs="Times New Roman"/>
          <w:iCs/>
          <w:sz w:val="18"/>
          <w:szCs w:val="18"/>
          <w:lang w:val="hy-AM"/>
        </w:rPr>
        <w:t>։</w:t>
      </w:r>
    </w:p>
    <w:bookmarkEnd w:id="0"/>
    <w:p w14:paraId="5CFAD906" w14:textId="77777777" w:rsidR="003528CC" w:rsidRPr="003528CC" w:rsidRDefault="003528CC" w:rsidP="003528CC">
      <w:pPr>
        <w:spacing w:after="0"/>
        <w:ind w:firstLine="567"/>
        <w:jc w:val="both"/>
        <w:rPr>
          <w:rFonts w:ascii="GHEA Grapalat" w:eastAsia="Calibri" w:hAnsi="GHEA Grapalat" w:cs="Times New Roman"/>
          <w:iCs/>
          <w:sz w:val="18"/>
          <w:szCs w:val="18"/>
          <w:lang w:val="hy-AM"/>
        </w:rPr>
      </w:pPr>
      <w:r w:rsidRPr="003528CC">
        <w:rPr>
          <w:rFonts w:ascii="GHEA Grapalat" w:eastAsia="Calibri" w:hAnsi="GHEA Grapalat" w:cs="Times New Roman"/>
          <w:b/>
          <w:bCs/>
          <w:iCs/>
          <w:sz w:val="18"/>
          <w:szCs w:val="18"/>
          <w:lang w:val="hy-AM"/>
        </w:rPr>
        <w:t>4.</w:t>
      </w:r>
      <w:r w:rsidRPr="003528CC">
        <w:rPr>
          <w:rFonts w:ascii="GHEA Grapalat" w:eastAsia="Calibri" w:hAnsi="GHEA Grapalat" w:cs="Times New Roman"/>
          <w:iCs/>
          <w:sz w:val="18"/>
          <w:szCs w:val="18"/>
          <w:lang w:val="hy-AM"/>
        </w:rPr>
        <w:t xml:space="preserve"> Մատակարարման վերջնաժամկետ այս պահին հնարավոր չէ կանխատեսել, քանի որ Գնորդը՝</w:t>
      </w:r>
    </w:p>
    <w:p w14:paraId="1E649A1E" w14:textId="77777777" w:rsidR="003528CC" w:rsidRPr="003528CC" w:rsidRDefault="003528CC" w:rsidP="003528CC">
      <w:pPr>
        <w:spacing w:after="0"/>
        <w:ind w:firstLine="567"/>
        <w:jc w:val="both"/>
        <w:rPr>
          <w:rFonts w:ascii="GHEA Grapalat" w:eastAsia="Calibri" w:hAnsi="GHEA Grapalat" w:cs="Times New Roman"/>
          <w:iCs/>
          <w:sz w:val="18"/>
          <w:szCs w:val="18"/>
          <w:lang w:val="hy-AM"/>
        </w:rPr>
      </w:pPr>
      <w:r w:rsidRPr="003528CC">
        <w:rPr>
          <w:rFonts w:ascii="GHEA Grapalat" w:eastAsia="Calibri" w:hAnsi="GHEA Grapalat" w:cs="Times New Roman"/>
          <w:iCs/>
          <w:sz w:val="18"/>
          <w:szCs w:val="18"/>
          <w:lang w:val="hy-AM"/>
        </w:rPr>
        <w:t>կամ կնախատեսի ֆինանսական միջոցներ ամբողջ քանակի համար,</w:t>
      </w:r>
    </w:p>
    <w:p w14:paraId="147929B2" w14:textId="77777777" w:rsidR="003528CC" w:rsidRPr="003528CC" w:rsidRDefault="003528CC" w:rsidP="003528CC">
      <w:pPr>
        <w:spacing w:after="0"/>
        <w:ind w:firstLine="567"/>
        <w:jc w:val="both"/>
        <w:rPr>
          <w:rFonts w:ascii="GHEA Grapalat" w:eastAsia="Calibri" w:hAnsi="GHEA Grapalat" w:cs="Times New Roman"/>
          <w:iCs/>
          <w:sz w:val="18"/>
          <w:szCs w:val="18"/>
          <w:lang w:val="hy-AM"/>
        </w:rPr>
      </w:pPr>
      <w:r w:rsidRPr="003528CC">
        <w:rPr>
          <w:rFonts w:ascii="GHEA Grapalat" w:eastAsia="Calibri" w:hAnsi="GHEA Grapalat" w:cs="Times New Roman"/>
          <w:iCs/>
          <w:sz w:val="18"/>
          <w:szCs w:val="18"/>
          <w:lang w:val="hy-AM"/>
        </w:rPr>
        <w:t>կամ կնախատեսի ֆինանսական միջոցներ որոշ քանակի համար,</w:t>
      </w:r>
    </w:p>
    <w:p w14:paraId="07415F5E" w14:textId="77777777" w:rsidR="003528CC" w:rsidRPr="003528CC" w:rsidRDefault="003528CC" w:rsidP="003528CC">
      <w:pPr>
        <w:spacing w:after="0"/>
        <w:ind w:firstLine="567"/>
        <w:jc w:val="both"/>
        <w:rPr>
          <w:rFonts w:ascii="GHEA Grapalat" w:eastAsia="Calibri" w:hAnsi="GHEA Grapalat" w:cs="Times New Roman"/>
          <w:iCs/>
          <w:sz w:val="18"/>
          <w:szCs w:val="18"/>
          <w:lang w:val="hy-AM"/>
        </w:rPr>
      </w:pPr>
      <w:r w:rsidRPr="003528CC">
        <w:rPr>
          <w:rFonts w:ascii="GHEA Grapalat" w:eastAsia="Calibri" w:hAnsi="GHEA Grapalat" w:cs="Times New Roman"/>
          <w:iCs/>
          <w:sz w:val="18"/>
          <w:szCs w:val="18"/>
          <w:lang w:val="hy-AM"/>
        </w:rPr>
        <w:t>կամ ֆինանսական միջոցներ ընդհանրապես չի նախատեսի։</w:t>
      </w:r>
    </w:p>
    <w:p w14:paraId="71F45A7C" w14:textId="77777777" w:rsidR="003528CC" w:rsidRPr="003528CC" w:rsidRDefault="003528CC" w:rsidP="003528CC">
      <w:pPr>
        <w:spacing w:after="0"/>
        <w:ind w:firstLine="567"/>
        <w:jc w:val="both"/>
        <w:rPr>
          <w:rFonts w:ascii="GHEA Grapalat" w:eastAsia="Calibri" w:hAnsi="GHEA Grapalat" w:cs="Times New Roman"/>
          <w:iCs/>
          <w:sz w:val="18"/>
          <w:szCs w:val="18"/>
          <w:lang w:val="hy-AM"/>
        </w:rPr>
      </w:pPr>
      <w:r w:rsidRPr="003528CC">
        <w:rPr>
          <w:rFonts w:ascii="GHEA Grapalat" w:eastAsia="Calibri" w:hAnsi="GHEA Grapalat" w:cs="Times New Roman"/>
          <w:iCs/>
          <w:sz w:val="18"/>
          <w:szCs w:val="18"/>
          <w:lang w:val="hy-AM"/>
        </w:rPr>
        <w:t>Համաձայնագիր կնքելուց հետո կարող ենք՝</w:t>
      </w:r>
    </w:p>
    <w:p w14:paraId="46402FDF" w14:textId="77777777" w:rsidR="003528CC" w:rsidRPr="003528CC" w:rsidRDefault="003528CC" w:rsidP="003528CC">
      <w:pPr>
        <w:spacing w:after="0"/>
        <w:ind w:firstLine="567"/>
        <w:jc w:val="both"/>
        <w:rPr>
          <w:rFonts w:ascii="GHEA Grapalat" w:eastAsia="Calibri" w:hAnsi="GHEA Grapalat" w:cs="Times New Roman"/>
          <w:iCs/>
          <w:sz w:val="18"/>
          <w:szCs w:val="18"/>
          <w:lang w:val="hy-AM"/>
        </w:rPr>
      </w:pPr>
      <w:r w:rsidRPr="003528CC">
        <w:rPr>
          <w:rFonts w:ascii="GHEA Grapalat" w:eastAsia="Calibri" w:hAnsi="GHEA Grapalat" w:cs="Times New Roman"/>
          <w:iCs/>
          <w:sz w:val="18"/>
          <w:szCs w:val="18"/>
          <w:lang w:val="hy-AM"/>
        </w:rPr>
        <w:t>Ա) խնդրել երկարաձգել մեկ</w:t>
      </w:r>
      <w:r w:rsidRPr="003528CC">
        <w:rPr>
          <w:rFonts w:ascii="GHEA Grapalat" w:eastAsia="Calibri" w:hAnsi="GHEA Grapalat" w:cs="Times New Roman"/>
          <w:iCs/>
          <w:sz w:val="18"/>
          <w:szCs w:val="18"/>
          <w:lang w:val="pt-BR"/>
        </w:rPr>
        <w:t xml:space="preserve"> </w:t>
      </w:r>
      <w:r w:rsidRPr="003528CC">
        <w:rPr>
          <w:rFonts w:ascii="GHEA Grapalat" w:eastAsia="Calibri" w:hAnsi="GHEA Grapalat" w:cs="Times New Roman"/>
          <w:iCs/>
          <w:sz w:val="18"/>
          <w:szCs w:val="18"/>
          <w:lang w:val="hy-AM"/>
        </w:rPr>
        <w:t>անգամ</w:t>
      </w:r>
      <w:r w:rsidRPr="003528CC">
        <w:rPr>
          <w:rFonts w:ascii="GHEA Grapalat" w:eastAsia="Calibri" w:hAnsi="GHEA Grapalat" w:cs="Times New Roman"/>
          <w:iCs/>
          <w:sz w:val="18"/>
          <w:szCs w:val="18"/>
          <w:lang w:val="pt-BR"/>
        </w:rPr>
        <w:t xml:space="preserve"> </w:t>
      </w:r>
      <w:r w:rsidRPr="003528CC">
        <w:rPr>
          <w:rFonts w:ascii="GHEA Grapalat" w:eastAsia="Calibri" w:hAnsi="GHEA Grapalat" w:cs="Times New Roman"/>
          <w:iCs/>
          <w:sz w:val="18"/>
          <w:szCs w:val="18"/>
          <w:lang w:val="hy-AM"/>
        </w:rPr>
        <w:t>մինչև</w:t>
      </w:r>
      <w:r w:rsidRPr="003528CC">
        <w:rPr>
          <w:rFonts w:ascii="GHEA Grapalat" w:eastAsia="Calibri" w:hAnsi="GHEA Grapalat" w:cs="Times New Roman"/>
          <w:iCs/>
          <w:sz w:val="18"/>
          <w:szCs w:val="18"/>
          <w:lang w:val="pt-BR"/>
        </w:rPr>
        <w:t xml:space="preserve"> 30 </w:t>
      </w:r>
      <w:r w:rsidRPr="003528CC">
        <w:rPr>
          <w:rFonts w:ascii="GHEA Grapalat" w:eastAsia="Calibri" w:hAnsi="GHEA Grapalat" w:cs="Times New Roman"/>
          <w:iCs/>
          <w:sz w:val="18"/>
          <w:szCs w:val="18"/>
          <w:lang w:val="hy-AM"/>
        </w:rPr>
        <w:t>օրացուցային</w:t>
      </w:r>
      <w:r w:rsidRPr="003528CC">
        <w:rPr>
          <w:rFonts w:ascii="GHEA Grapalat" w:eastAsia="Calibri" w:hAnsi="GHEA Grapalat" w:cs="Times New Roman"/>
          <w:iCs/>
          <w:sz w:val="18"/>
          <w:szCs w:val="18"/>
          <w:lang w:val="pt-BR"/>
        </w:rPr>
        <w:t xml:space="preserve"> </w:t>
      </w:r>
      <w:r w:rsidRPr="003528CC">
        <w:rPr>
          <w:rFonts w:ascii="GHEA Grapalat" w:eastAsia="Calibri" w:hAnsi="GHEA Grapalat" w:cs="Times New Roman"/>
          <w:iCs/>
          <w:sz w:val="18"/>
          <w:szCs w:val="18"/>
          <w:lang w:val="hy-AM"/>
        </w:rPr>
        <w:t>օրով</w:t>
      </w:r>
      <w:r w:rsidRPr="003528CC">
        <w:rPr>
          <w:rFonts w:ascii="GHEA Grapalat" w:eastAsia="Calibri" w:hAnsi="GHEA Grapalat" w:cs="Times New Roman"/>
          <w:iCs/>
          <w:sz w:val="18"/>
          <w:szCs w:val="18"/>
          <w:lang w:val="pt-BR"/>
        </w:rPr>
        <w:t xml:space="preserve">, </w:t>
      </w:r>
      <w:r w:rsidRPr="003528CC">
        <w:rPr>
          <w:rFonts w:ascii="GHEA Grapalat" w:eastAsia="Calibri" w:hAnsi="GHEA Grapalat" w:cs="Times New Roman"/>
          <w:iCs/>
          <w:sz w:val="18"/>
          <w:szCs w:val="18"/>
          <w:lang w:val="hy-AM"/>
        </w:rPr>
        <w:t>բայց</w:t>
      </w:r>
      <w:r w:rsidRPr="003528CC">
        <w:rPr>
          <w:rFonts w:ascii="GHEA Grapalat" w:eastAsia="Calibri" w:hAnsi="GHEA Grapalat" w:cs="Times New Roman"/>
          <w:iCs/>
          <w:sz w:val="18"/>
          <w:szCs w:val="18"/>
          <w:lang w:val="pt-BR"/>
        </w:rPr>
        <w:t xml:space="preserve"> </w:t>
      </w:r>
      <w:r w:rsidRPr="003528CC">
        <w:rPr>
          <w:rFonts w:ascii="GHEA Grapalat" w:eastAsia="Calibri" w:hAnsi="GHEA Grapalat" w:cs="Times New Roman"/>
          <w:iCs/>
          <w:sz w:val="18"/>
          <w:szCs w:val="18"/>
          <w:lang w:val="hy-AM"/>
        </w:rPr>
        <w:t>ոչ</w:t>
      </w:r>
      <w:r w:rsidRPr="003528CC">
        <w:rPr>
          <w:rFonts w:ascii="GHEA Grapalat" w:eastAsia="Calibri" w:hAnsi="GHEA Grapalat" w:cs="Times New Roman"/>
          <w:iCs/>
          <w:sz w:val="18"/>
          <w:szCs w:val="18"/>
          <w:lang w:val="pt-BR"/>
        </w:rPr>
        <w:t xml:space="preserve"> </w:t>
      </w:r>
      <w:r w:rsidRPr="003528CC">
        <w:rPr>
          <w:rFonts w:ascii="GHEA Grapalat" w:eastAsia="Calibri" w:hAnsi="GHEA Grapalat" w:cs="Times New Roman"/>
          <w:iCs/>
          <w:sz w:val="18"/>
          <w:szCs w:val="18"/>
          <w:lang w:val="hy-AM"/>
        </w:rPr>
        <w:t>ավել</w:t>
      </w:r>
      <w:r w:rsidRPr="003528CC">
        <w:rPr>
          <w:rFonts w:ascii="GHEA Grapalat" w:eastAsia="Calibri" w:hAnsi="GHEA Grapalat" w:cs="Times New Roman"/>
          <w:iCs/>
          <w:sz w:val="18"/>
          <w:szCs w:val="18"/>
          <w:lang w:val="pt-BR"/>
        </w:rPr>
        <w:t xml:space="preserve"> </w:t>
      </w:r>
      <w:r w:rsidRPr="003528CC">
        <w:rPr>
          <w:rFonts w:ascii="GHEA Grapalat" w:eastAsia="Calibri" w:hAnsi="GHEA Grapalat" w:cs="Times New Roman"/>
          <w:iCs/>
          <w:sz w:val="18"/>
          <w:szCs w:val="18"/>
          <w:lang w:val="hy-AM"/>
        </w:rPr>
        <w:t>քան</w:t>
      </w:r>
      <w:r w:rsidRPr="003528CC">
        <w:rPr>
          <w:rFonts w:ascii="GHEA Grapalat" w:eastAsia="Calibri" w:hAnsi="GHEA Grapalat" w:cs="Times New Roman"/>
          <w:iCs/>
          <w:sz w:val="18"/>
          <w:szCs w:val="18"/>
          <w:lang w:val="pt-BR"/>
        </w:rPr>
        <w:t xml:space="preserve"> </w:t>
      </w:r>
      <w:r w:rsidRPr="003528CC">
        <w:rPr>
          <w:rFonts w:ascii="GHEA Grapalat" w:eastAsia="Calibri" w:hAnsi="GHEA Grapalat" w:cs="Times New Roman"/>
          <w:iCs/>
          <w:sz w:val="18"/>
          <w:szCs w:val="18"/>
          <w:lang w:val="hy-AM"/>
        </w:rPr>
        <w:t>պայմանագրով</w:t>
      </w:r>
      <w:r w:rsidRPr="003528CC">
        <w:rPr>
          <w:rFonts w:ascii="GHEA Grapalat" w:eastAsia="Calibri" w:hAnsi="GHEA Grapalat" w:cs="Times New Roman"/>
          <w:iCs/>
          <w:sz w:val="18"/>
          <w:szCs w:val="18"/>
          <w:lang w:val="pt-BR"/>
        </w:rPr>
        <w:t xml:space="preserve"> </w:t>
      </w:r>
      <w:r w:rsidRPr="003528CC">
        <w:rPr>
          <w:rFonts w:ascii="GHEA Grapalat" w:eastAsia="Calibri" w:hAnsi="GHEA Grapalat" w:cs="Times New Roman"/>
          <w:iCs/>
          <w:sz w:val="18"/>
          <w:szCs w:val="18"/>
          <w:lang w:val="hy-AM"/>
        </w:rPr>
        <w:t>սահմանված</w:t>
      </w:r>
      <w:r w:rsidRPr="003528CC">
        <w:rPr>
          <w:rFonts w:ascii="GHEA Grapalat" w:eastAsia="Calibri" w:hAnsi="GHEA Grapalat" w:cs="Times New Roman"/>
          <w:iCs/>
          <w:sz w:val="18"/>
          <w:szCs w:val="18"/>
          <w:lang w:val="pt-BR"/>
        </w:rPr>
        <w:t xml:space="preserve"> </w:t>
      </w:r>
      <w:r w:rsidRPr="003528CC">
        <w:rPr>
          <w:rFonts w:ascii="GHEA Grapalat" w:eastAsia="Calibri" w:hAnsi="GHEA Grapalat" w:cs="Times New Roman"/>
          <w:iCs/>
          <w:sz w:val="18"/>
          <w:szCs w:val="18"/>
          <w:lang w:val="hy-AM"/>
        </w:rPr>
        <w:t>ժամկետն</w:t>
      </w:r>
      <w:r w:rsidRPr="003528CC">
        <w:rPr>
          <w:rFonts w:ascii="GHEA Grapalat" w:eastAsia="Calibri" w:hAnsi="GHEA Grapalat" w:cs="Times New Roman"/>
          <w:iCs/>
          <w:sz w:val="18"/>
          <w:szCs w:val="18"/>
          <w:lang w:val="pt-BR"/>
        </w:rPr>
        <w:t xml:space="preserve"> </w:t>
      </w:r>
      <w:r w:rsidRPr="003528CC">
        <w:rPr>
          <w:rFonts w:ascii="GHEA Grapalat" w:eastAsia="Calibri" w:hAnsi="GHEA Grapalat" w:cs="Times New Roman"/>
          <w:iCs/>
          <w:sz w:val="18"/>
          <w:szCs w:val="18"/>
          <w:lang w:val="hy-AM"/>
        </w:rPr>
        <w:t>է – տույժ չենք վճարի,</w:t>
      </w:r>
    </w:p>
    <w:p w14:paraId="27795C59" w14:textId="77777777" w:rsidR="003528CC" w:rsidRDefault="003528CC" w:rsidP="003528CC">
      <w:pPr>
        <w:spacing w:after="0"/>
        <w:ind w:firstLine="567"/>
        <w:jc w:val="both"/>
        <w:rPr>
          <w:rFonts w:ascii="GHEA Grapalat" w:eastAsia="Calibri" w:hAnsi="GHEA Grapalat" w:cs="Times New Roman"/>
          <w:iCs/>
          <w:sz w:val="18"/>
          <w:szCs w:val="18"/>
          <w:lang w:val="hy-AM"/>
        </w:rPr>
      </w:pPr>
      <w:r w:rsidRPr="003528CC">
        <w:rPr>
          <w:rFonts w:ascii="GHEA Grapalat" w:eastAsia="Calibri" w:hAnsi="GHEA Grapalat" w:cs="Times New Roman"/>
          <w:iCs/>
          <w:sz w:val="18"/>
          <w:szCs w:val="18"/>
          <w:lang w:val="hy-AM"/>
        </w:rPr>
        <w:t>Բ) մատակարարել 10 օրացուցային օր ուշացումով – կվճարենք տույժ յուրաքանչյուր ուշացած աշխատանքային օրվա համար չմատակարարած գումարի 0,05%-ի չափով։</w:t>
      </w:r>
    </w:p>
    <w:p w14:paraId="097B264B" w14:textId="77777777" w:rsidR="00777B95" w:rsidRPr="007C5FEB" w:rsidRDefault="00777B95" w:rsidP="00777B95">
      <w:pPr>
        <w:spacing w:after="0" w:line="240" w:lineRule="auto"/>
        <w:ind w:firstLine="567"/>
        <w:contextualSpacing/>
        <w:jc w:val="both"/>
        <w:rPr>
          <w:rFonts w:ascii="GHEA Grapalat" w:eastAsia="Times New Roman" w:hAnsi="GHEA Grapalat" w:cs="Times New Roman"/>
          <w:color w:val="000000"/>
          <w:sz w:val="18"/>
          <w:szCs w:val="18"/>
          <w:lang w:val="hy-AM" w:eastAsia="ru-RU"/>
        </w:rPr>
      </w:pPr>
      <w:r>
        <w:rPr>
          <w:rFonts w:ascii="GHEA Grapalat" w:eastAsia="Calibri" w:hAnsi="GHEA Grapalat" w:cs="Times New Roman"/>
          <w:b/>
          <w:bCs/>
          <w:iCs/>
          <w:sz w:val="18"/>
          <w:szCs w:val="18"/>
          <w:lang w:val="hy-AM"/>
        </w:rPr>
        <w:t>5</w:t>
      </w:r>
      <w:r w:rsidRPr="007C5FEB">
        <w:rPr>
          <w:rFonts w:ascii="GHEA Grapalat" w:eastAsia="Calibri" w:hAnsi="GHEA Grapalat" w:cs="Times New Roman"/>
          <w:b/>
          <w:bCs/>
          <w:iCs/>
          <w:sz w:val="18"/>
          <w:szCs w:val="18"/>
          <w:lang w:val="hy-AM"/>
        </w:rPr>
        <w:t xml:space="preserve">. </w:t>
      </w:r>
      <w:r w:rsidRPr="007C5FEB">
        <w:rPr>
          <w:rFonts w:ascii="GHEA Grapalat" w:eastAsia="Times New Roman" w:hAnsi="GHEA Grapalat" w:cs="Times New Roman"/>
          <w:color w:val="000000"/>
          <w:sz w:val="18"/>
          <w:szCs w:val="18"/>
          <w:lang w:val="hy-AM" w:eastAsia="ru-RU"/>
        </w:rPr>
        <w:t>Հայտի ապահովում 5%</w:t>
      </w:r>
      <w:r w:rsidRPr="007C5FEB">
        <w:rPr>
          <w:rFonts w:ascii="GHEA Grapalat" w:eastAsia="Times New Roman" w:hAnsi="GHEA Grapalat" w:cs="Times New Roman"/>
          <w:color w:val="000000"/>
          <w:sz w:val="18"/>
          <w:szCs w:val="18"/>
          <w:lang w:val="hy-AM" w:eastAsia="ru-RU"/>
        </w:rPr>
        <w:tab/>
      </w:r>
      <w:r w:rsidRPr="007C5FEB">
        <w:rPr>
          <w:rFonts w:ascii="GHEA Grapalat" w:eastAsia="Times New Roman" w:hAnsi="GHEA Grapalat" w:cs="Times New Roman"/>
          <w:color w:val="000000"/>
          <w:sz w:val="18"/>
          <w:szCs w:val="18"/>
          <w:lang w:val="hy-AM" w:eastAsia="ru-RU"/>
        </w:rPr>
        <w:tab/>
        <w:t xml:space="preserve">– </w:t>
      </w:r>
      <w:r w:rsidRPr="007C5FEB">
        <w:rPr>
          <w:rFonts w:ascii="GHEA Grapalat" w:eastAsia="Times New Roman" w:hAnsi="GHEA Grapalat" w:cs="Times New Roman"/>
          <w:color w:val="000000"/>
          <w:sz w:val="18"/>
          <w:szCs w:val="18"/>
          <w:lang w:val="hy-AM" w:eastAsia="ru-RU"/>
        </w:rPr>
        <w:tab/>
        <w:t>չի պահանջվում,</w:t>
      </w:r>
    </w:p>
    <w:p w14:paraId="5478C83D" w14:textId="77777777" w:rsidR="00777B95" w:rsidRPr="007C5FEB" w:rsidRDefault="00777B95" w:rsidP="00777B95">
      <w:pPr>
        <w:spacing w:after="0" w:line="240" w:lineRule="auto"/>
        <w:ind w:firstLine="567"/>
        <w:contextualSpacing/>
        <w:jc w:val="both"/>
        <w:rPr>
          <w:rFonts w:ascii="GHEA Grapalat" w:eastAsia="Times New Roman" w:hAnsi="GHEA Grapalat" w:cs="Times New Roman"/>
          <w:color w:val="000000"/>
          <w:sz w:val="18"/>
          <w:szCs w:val="18"/>
          <w:lang w:val="hy-AM" w:eastAsia="ru-RU"/>
        </w:rPr>
      </w:pPr>
      <w:r w:rsidRPr="007C5FEB">
        <w:rPr>
          <w:rFonts w:ascii="GHEA Grapalat" w:eastAsia="Times New Roman" w:hAnsi="GHEA Grapalat" w:cs="Times New Roman"/>
          <w:color w:val="000000"/>
          <w:sz w:val="18"/>
          <w:szCs w:val="18"/>
          <w:lang w:val="hy-AM" w:eastAsia="ru-RU"/>
        </w:rPr>
        <w:t>Պայմանագրի ապահովում 10%</w:t>
      </w:r>
      <w:r w:rsidRPr="007C5FEB">
        <w:rPr>
          <w:rFonts w:ascii="GHEA Grapalat" w:eastAsia="Times New Roman" w:hAnsi="GHEA Grapalat" w:cs="Times New Roman"/>
          <w:color w:val="000000"/>
          <w:sz w:val="18"/>
          <w:szCs w:val="18"/>
          <w:lang w:val="hy-AM" w:eastAsia="ru-RU"/>
        </w:rPr>
        <w:tab/>
        <w:t>–</w:t>
      </w:r>
      <w:r w:rsidRPr="007C5FEB">
        <w:rPr>
          <w:rFonts w:ascii="GHEA Grapalat" w:eastAsia="Times New Roman" w:hAnsi="GHEA Grapalat" w:cs="Times New Roman"/>
          <w:color w:val="000000"/>
          <w:sz w:val="18"/>
          <w:szCs w:val="18"/>
          <w:lang w:val="hy-AM" w:eastAsia="ru-RU"/>
        </w:rPr>
        <w:tab/>
        <w:t>տուժանք կամ կանխիկ փող,</w:t>
      </w:r>
    </w:p>
    <w:p w14:paraId="38A6A075" w14:textId="77777777" w:rsidR="00777B95" w:rsidRDefault="00777B95" w:rsidP="00777B95">
      <w:pPr>
        <w:spacing w:after="0" w:line="240" w:lineRule="auto"/>
        <w:ind w:firstLine="567"/>
        <w:contextualSpacing/>
        <w:jc w:val="both"/>
        <w:rPr>
          <w:rFonts w:ascii="GHEA Grapalat" w:eastAsia="Times New Roman" w:hAnsi="GHEA Grapalat" w:cs="Times New Roman"/>
          <w:color w:val="000000"/>
          <w:sz w:val="18"/>
          <w:szCs w:val="18"/>
          <w:lang w:val="hy-AM" w:eastAsia="ru-RU"/>
        </w:rPr>
      </w:pPr>
      <w:r w:rsidRPr="007C5FEB">
        <w:rPr>
          <w:rFonts w:ascii="GHEA Grapalat" w:eastAsia="Times New Roman" w:hAnsi="GHEA Grapalat" w:cs="Times New Roman"/>
          <w:color w:val="000000"/>
          <w:sz w:val="18"/>
          <w:szCs w:val="18"/>
          <w:lang w:val="hy-AM" w:eastAsia="ru-RU"/>
        </w:rPr>
        <w:t>Որակավորման ապահովում 15%</w:t>
      </w:r>
      <w:r w:rsidRPr="007C5FEB">
        <w:rPr>
          <w:rFonts w:ascii="GHEA Grapalat" w:eastAsia="Times New Roman" w:hAnsi="GHEA Grapalat" w:cs="Times New Roman"/>
          <w:color w:val="000000"/>
          <w:sz w:val="18"/>
          <w:szCs w:val="18"/>
          <w:lang w:val="hy-AM" w:eastAsia="ru-RU"/>
        </w:rPr>
        <w:tab/>
        <w:t>–</w:t>
      </w:r>
      <w:r w:rsidRPr="007C5FEB">
        <w:rPr>
          <w:rFonts w:ascii="GHEA Grapalat" w:eastAsia="Times New Roman" w:hAnsi="GHEA Grapalat" w:cs="Times New Roman"/>
          <w:color w:val="000000"/>
          <w:sz w:val="18"/>
          <w:szCs w:val="18"/>
          <w:lang w:val="hy-AM" w:eastAsia="ru-RU"/>
        </w:rPr>
        <w:tab/>
        <w:t>տուժանք կամ կանխիկ փող։</w:t>
      </w:r>
    </w:p>
    <w:p w14:paraId="52E046F7" w14:textId="1088510A" w:rsidR="00777B95" w:rsidRDefault="00777B95" w:rsidP="00777B95">
      <w:pPr>
        <w:spacing w:after="0" w:line="240" w:lineRule="auto"/>
        <w:ind w:firstLine="567"/>
        <w:contextualSpacing/>
        <w:jc w:val="both"/>
        <w:rPr>
          <w:rFonts w:ascii="GHEA Grapalat" w:eastAsia="Calibri" w:hAnsi="GHEA Grapalat" w:cs="Times New Roman"/>
          <w:iCs/>
          <w:sz w:val="18"/>
          <w:szCs w:val="18"/>
          <w:lang w:val="hy-AM"/>
        </w:rPr>
      </w:pPr>
      <w:r>
        <w:rPr>
          <w:rFonts w:ascii="GHEA Grapalat" w:eastAsia="Calibri" w:hAnsi="GHEA Grapalat" w:cs="Times New Roman"/>
          <w:b/>
          <w:bCs/>
          <w:iCs/>
          <w:sz w:val="18"/>
          <w:szCs w:val="18"/>
          <w:lang w:val="hy-AM"/>
        </w:rPr>
        <w:t>6</w:t>
      </w:r>
      <w:r w:rsidRPr="007C5FEB">
        <w:rPr>
          <w:rFonts w:ascii="GHEA Grapalat" w:eastAsia="Calibri" w:hAnsi="GHEA Grapalat" w:cs="Times New Roman"/>
          <w:b/>
          <w:bCs/>
          <w:iCs/>
          <w:sz w:val="18"/>
          <w:szCs w:val="18"/>
          <w:lang w:val="hy-AM"/>
        </w:rPr>
        <w:t>.</w:t>
      </w:r>
      <w:r w:rsidRPr="007C5FEB">
        <w:rPr>
          <w:rFonts w:ascii="GHEA Grapalat" w:eastAsia="Calibri" w:hAnsi="GHEA Grapalat" w:cs="Times New Roman"/>
          <w:iCs/>
          <w:sz w:val="18"/>
          <w:szCs w:val="18"/>
          <w:lang w:val="hy-AM"/>
        </w:rPr>
        <w:t xml:space="preserve"> Հայտերի ընդունման վերջնաժամկետ </w:t>
      </w:r>
      <w:r w:rsidRPr="007C5FEB">
        <w:rPr>
          <w:rFonts w:ascii="GHEA Grapalat" w:eastAsia="Calibri" w:hAnsi="GHEA Grapalat" w:cs="Times New Roman"/>
          <w:iCs/>
          <w:sz w:val="18"/>
          <w:szCs w:val="18"/>
          <w:lang w:val="hy-AM"/>
        </w:rPr>
        <w:tab/>
        <w:t xml:space="preserve">– </w:t>
      </w:r>
      <w:r w:rsidRPr="007C5FEB">
        <w:rPr>
          <w:rFonts w:ascii="GHEA Grapalat" w:eastAsia="Calibri" w:hAnsi="GHEA Grapalat" w:cs="Times New Roman"/>
          <w:iCs/>
          <w:sz w:val="18"/>
          <w:szCs w:val="18"/>
          <w:lang w:val="hy-AM"/>
        </w:rPr>
        <w:tab/>
      </w:r>
      <w:r w:rsidR="000F4AA5">
        <w:rPr>
          <w:rFonts w:ascii="GHEA Grapalat" w:eastAsia="Calibri" w:hAnsi="GHEA Grapalat" w:cs="Times New Roman"/>
          <w:iCs/>
          <w:sz w:val="18"/>
          <w:szCs w:val="18"/>
          <w:lang w:val="hy-AM"/>
        </w:rPr>
        <w:t>10</w:t>
      </w:r>
      <w:r w:rsidRPr="007C5FEB">
        <w:rPr>
          <w:rFonts w:ascii="GHEA Grapalat" w:eastAsia="Calibri" w:hAnsi="GHEA Grapalat" w:cs="Times New Roman"/>
          <w:iCs/>
          <w:sz w:val="18"/>
          <w:szCs w:val="18"/>
          <w:lang w:val="hy-AM"/>
        </w:rPr>
        <w:t>.0</w:t>
      </w:r>
      <w:r w:rsidR="000F4AA5">
        <w:rPr>
          <w:rFonts w:ascii="GHEA Grapalat" w:eastAsia="Calibri" w:hAnsi="GHEA Grapalat" w:cs="Times New Roman"/>
          <w:iCs/>
          <w:sz w:val="18"/>
          <w:szCs w:val="18"/>
          <w:lang w:val="hy-AM"/>
        </w:rPr>
        <w:t>9</w:t>
      </w:r>
      <w:r w:rsidRPr="007C5FEB">
        <w:rPr>
          <w:rFonts w:ascii="GHEA Grapalat" w:eastAsia="Calibri" w:hAnsi="GHEA Grapalat" w:cs="Times New Roman"/>
          <w:iCs/>
          <w:sz w:val="18"/>
          <w:szCs w:val="18"/>
          <w:lang w:val="hy-AM"/>
        </w:rPr>
        <w:t xml:space="preserve"> </w:t>
      </w:r>
      <w:r w:rsidR="003528CC">
        <w:rPr>
          <w:rFonts w:ascii="GHEA Grapalat" w:eastAsia="Calibri" w:hAnsi="GHEA Grapalat" w:cs="Times New Roman"/>
          <w:iCs/>
          <w:sz w:val="18"/>
          <w:szCs w:val="18"/>
          <w:lang w:val="hy-AM"/>
        </w:rPr>
        <w:t>–</w:t>
      </w:r>
      <w:r w:rsidRPr="007C5FEB">
        <w:rPr>
          <w:rFonts w:ascii="GHEA Grapalat" w:eastAsia="Calibri" w:hAnsi="GHEA Grapalat" w:cs="Times New Roman"/>
          <w:iCs/>
          <w:sz w:val="18"/>
          <w:szCs w:val="18"/>
          <w:lang w:val="hy-AM"/>
        </w:rPr>
        <w:t xml:space="preserve"> 1</w:t>
      </w:r>
      <w:r w:rsidR="00470BF7">
        <w:rPr>
          <w:rFonts w:ascii="GHEA Grapalat" w:eastAsia="Calibri" w:hAnsi="GHEA Grapalat" w:cs="Times New Roman"/>
          <w:iCs/>
          <w:sz w:val="18"/>
          <w:szCs w:val="18"/>
          <w:lang w:val="hy-AM"/>
        </w:rPr>
        <w:t>0</w:t>
      </w:r>
      <w:r w:rsidR="004F7E97">
        <w:rPr>
          <w:rFonts w:ascii="GHEA Grapalat" w:eastAsia="Calibri" w:hAnsi="GHEA Grapalat" w:cs="Times New Roman"/>
          <w:iCs/>
          <w:sz w:val="18"/>
          <w:szCs w:val="18"/>
          <w:lang w:val="hy-AM"/>
        </w:rPr>
        <w:t>։</w:t>
      </w:r>
      <w:r w:rsidRPr="007C5FEB">
        <w:rPr>
          <w:rFonts w:ascii="GHEA Grapalat" w:eastAsia="Calibri" w:hAnsi="GHEA Grapalat" w:cs="Times New Roman"/>
          <w:iCs/>
          <w:sz w:val="18"/>
          <w:szCs w:val="18"/>
          <w:lang w:val="hy-AM"/>
        </w:rPr>
        <w:t>00,</w:t>
      </w:r>
    </w:p>
    <w:p w14:paraId="21BB4D0F" w14:textId="1FEDB81D" w:rsidR="0024112D" w:rsidRPr="00EB004A" w:rsidRDefault="003528CC" w:rsidP="00EB004A">
      <w:pPr>
        <w:spacing w:after="0" w:line="240" w:lineRule="auto"/>
        <w:ind w:firstLine="567"/>
        <w:contextualSpacing/>
        <w:jc w:val="both"/>
        <w:rPr>
          <w:rFonts w:ascii="GHEA Grapalat" w:eastAsia="Calibri" w:hAnsi="GHEA Grapalat" w:cs="Times New Roman"/>
          <w:iCs/>
          <w:sz w:val="18"/>
          <w:szCs w:val="18"/>
          <w:lang w:val="hy-AM"/>
        </w:rPr>
      </w:pPr>
      <w:r w:rsidRPr="003528CC">
        <w:rPr>
          <w:rFonts w:ascii="GHEA Grapalat" w:eastAsia="Calibri" w:hAnsi="GHEA Grapalat" w:cs="Times New Roman"/>
          <w:iCs/>
          <w:sz w:val="18"/>
          <w:szCs w:val="18"/>
          <w:lang w:val="hy-AM"/>
        </w:rPr>
        <w:t xml:space="preserve">Հակադարձ աճուրդ </w:t>
      </w:r>
      <w:r>
        <w:rPr>
          <w:rFonts w:ascii="GHEA Grapalat" w:eastAsia="Calibri" w:hAnsi="GHEA Grapalat" w:cs="Times New Roman"/>
          <w:iCs/>
          <w:sz w:val="18"/>
          <w:szCs w:val="18"/>
          <w:lang w:val="hy-AM"/>
        </w:rPr>
        <w:tab/>
      </w:r>
      <w:r>
        <w:rPr>
          <w:rFonts w:ascii="GHEA Grapalat" w:eastAsia="Calibri" w:hAnsi="GHEA Grapalat" w:cs="Times New Roman"/>
          <w:iCs/>
          <w:sz w:val="18"/>
          <w:szCs w:val="18"/>
          <w:lang w:val="hy-AM"/>
        </w:rPr>
        <w:tab/>
      </w:r>
      <w:r>
        <w:rPr>
          <w:rFonts w:ascii="GHEA Grapalat" w:eastAsia="Calibri" w:hAnsi="GHEA Grapalat" w:cs="Times New Roman"/>
          <w:iCs/>
          <w:sz w:val="18"/>
          <w:szCs w:val="18"/>
          <w:lang w:val="hy-AM"/>
        </w:rPr>
        <w:tab/>
      </w:r>
      <w:r w:rsidR="006F6F3B" w:rsidRPr="00BD1DBD">
        <w:rPr>
          <w:rFonts w:ascii="GHEA Grapalat" w:eastAsia="Times New Roman" w:hAnsi="GHEA Grapalat" w:cs="Times New Roman"/>
          <w:iCs/>
          <w:color w:val="000000"/>
          <w:sz w:val="18"/>
          <w:szCs w:val="18"/>
          <w:lang w:val="hy-AM" w:eastAsia="ru-RU"/>
        </w:rPr>
        <w:t>–</w:t>
      </w:r>
      <w:r w:rsidRPr="003528CC">
        <w:rPr>
          <w:rFonts w:ascii="GHEA Grapalat" w:eastAsia="Calibri" w:hAnsi="GHEA Grapalat" w:cs="Times New Roman"/>
          <w:iCs/>
          <w:sz w:val="18"/>
          <w:szCs w:val="18"/>
          <w:lang w:val="hy-AM"/>
        </w:rPr>
        <w:tab/>
        <w:t>1</w:t>
      </w:r>
      <w:r w:rsidR="000F4AA5">
        <w:rPr>
          <w:rFonts w:ascii="GHEA Grapalat" w:eastAsia="Calibri" w:hAnsi="GHEA Grapalat" w:cs="Times New Roman"/>
          <w:iCs/>
          <w:sz w:val="18"/>
          <w:szCs w:val="18"/>
          <w:lang w:val="hy-AM"/>
        </w:rPr>
        <w:t>1</w:t>
      </w:r>
      <w:r w:rsidRPr="003528CC">
        <w:rPr>
          <w:rFonts w:ascii="GHEA Grapalat" w:eastAsia="Calibri" w:hAnsi="GHEA Grapalat" w:cs="Times New Roman"/>
          <w:iCs/>
          <w:sz w:val="18"/>
          <w:szCs w:val="18"/>
          <w:lang w:val="hy-AM"/>
        </w:rPr>
        <w:t>.0</w:t>
      </w:r>
      <w:r w:rsidR="000F4AA5">
        <w:rPr>
          <w:rFonts w:ascii="GHEA Grapalat" w:eastAsia="Calibri" w:hAnsi="GHEA Grapalat" w:cs="Times New Roman"/>
          <w:iCs/>
          <w:sz w:val="18"/>
          <w:szCs w:val="18"/>
          <w:lang w:val="hy-AM"/>
        </w:rPr>
        <w:t>9</w:t>
      </w:r>
      <w:r w:rsidRPr="003528CC">
        <w:rPr>
          <w:rFonts w:ascii="GHEA Grapalat" w:eastAsia="Calibri" w:hAnsi="GHEA Grapalat" w:cs="Times New Roman"/>
          <w:iCs/>
          <w:sz w:val="18"/>
          <w:szCs w:val="18"/>
          <w:lang w:val="hy-AM"/>
        </w:rPr>
        <w:t xml:space="preserve"> </w:t>
      </w:r>
      <w:r>
        <w:rPr>
          <w:rFonts w:ascii="GHEA Grapalat" w:eastAsia="Calibri" w:hAnsi="GHEA Grapalat" w:cs="Times New Roman"/>
          <w:iCs/>
          <w:sz w:val="18"/>
          <w:szCs w:val="18"/>
          <w:lang w:val="hy-AM"/>
        </w:rPr>
        <w:t>–</w:t>
      </w:r>
      <w:r w:rsidRPr="003528CC">
        <w:rPr>
          <w:rFonts w:ascii="GHEA Grapalat" w:eastAsia="Calibri" w:hAnsi="GHEA Grapalat" w:cs="Times New Roman"/>
          <w:iCs/>
          <w:sz w:val="18"/>
          <w:szCs w:val="18"/>
          <w:lang w:val="hy-AM"/>
        </w:rPr>
        <w:t xml:space="preserve"> 1</w:t>
      </w:r>
      <w:r w:rsidR="00470BF7">
        <w:rPr>
          <w:rFonts w:ascii="GHEA Grapalat" w:eastAsia="Calibri" w:hAnsi="GHEA Grapalat" w:cs="Times New Roman"/>
          <w:iCs/>
          <w:sz w:val="18"/>
          <w:szCs w:val="18"/>
          <w:lang w:val="hy-AM"/>
        </w:rPr>
        <w:t>0</w:t>
      </w:r>
      <w:r w:rsidR="004F7E97">
        <w:rPr>
          <w:rFonts w:ascii="GHEA Grapalat" w:eastAsia="Calibri" w:hAnsi="GHEA Grapalat" w:cs="Times New Roman"/>
          <w:iCs/>
          <w:sz w:val="18"/>
          <w:szCs w:val="18"/>
          <w:lang w:val="hy-AM"/>
        </w:rPr>
        <w:t>։</w:t>
      </w:r>
      <w:r w:rsidRPr="003528CC">
        <w:rPr>
          <w:rFonts w:ascii="GHEA Grapalat" w:eastAsia="Calibri" w:hAnsi="GHEA Grapalat" w:cs="Times New Roman"/>
          <w:iCs/>
          <w:sz w:val="18"/>
          <w:szCs w:val="18"/>
          <w:lang w:val="hy-AM"/>
        </w:rPr>
        <w:t>00</w:t>
      </w:r>
      <w:r w:rsidR="00EB004A">
        <w:rPr>
          <w:rFonts w:ascii="GHEA Grapalat" w:eastAsia="Calibri" w:hAnsi="GHEA Grapalat" w:cs="Times New Roman"/>
          <w:iCs/>
          <w:sz w:val="18"/>
          <w:szCs w:val="18"/>
          <w:lang w:val="hy-AM"/>
        </w:rPr>
        <w:t>։</w:t>
      </w:r>
      <w:r w:rsidR="00EB004A">
        <w:rPr>
          <w:rFonts w:ascii="GHEA Grapalat" w:eastAsia="Calibri" w:hAnsi="GHEA Grapalat" w:cs="Times New Roman"/>
          <w:iCs/>
          <w:sz w:val="18"/>
          <w:szCs w:val="18"/>
          <w:lang w:val="hy-AM"/>
        </w:rPr>
        <w:tab/>
      </w:r>
    </w:p>
    <w:sectPr w:rsidR="0024112D" w:rsidRPr="00EB004A" w:rsidSect="007D046A">
      <w:pgSz w:w="16838" w:h="11906" w:orient="landscape"/>
      <w:pgMar w:top="426" w:right="820" w:bottom="9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HEA Grapalat">
    <w:panose1 w:val="02000506050000020003"/>
    <w:charset w:val="00"/>
    <w:family w:val="modern"/>
    <w:notTrueType/>
    <w:pitch w:val="variable"/>
    <w:sig w:usb0="A00006AF" w:usb1="5000204B" w:usb2="00000000" w:usb3="00000000" w:csb0="0000009F" w:csb1="00000000"/>
  </w:font>
  <w:font w:name="Times Armenian">
    <w:altName w:val="Times New Roman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78ED"/>
    <w:rsid w:val="000042EF"/>
    <w:rsid w:val="0004075A"/>
    <w:rsid w:val="0006459A"/>
    <w:rsid w:val="000F4AA5"/>
    <w:rsid w:val="00100FFB"/>
    <w:rsid w:val="00133A8A"/>
    <w:rsid w:val="00140416"/>
    <w:rsid w:val="001418D1"/>
    <w:rsid w:val="0017638A"/>
    <w:rsid w:val="001B14F6"/>
    <w:rsid w:val="001B5EAD"/>
    <w:rsid w:val="00212B2B"/>
    <w:rsid w:val="00237734"/>
    <w:rsid w:val="0024112D"/>
    <w:rsid w:val="0028416C"/>
    <w:rsid w:val="002A516D"/>
    <w:rsid w:val="002B12BD"/>
    <w:rsid w:val="00306382"/>
    <w:rsid w:val="00310F16"/>
    <w:rsid w:val="00335AD0"/>
    <w:rsid w:val="003419DD"/>
    <w:rsid w:val="003528CC"/>
    <w:rsid w:val="0038191F"/>
    <w:rsid w:val="003F692A"/>
    <w:rsid w:val="0041616A"/>
    <w:rsid w:val="00452D25"/>
    <w:rsid w:val="00470BF7"/>
    <w:rsid w:val="00475D15"/>
    <w:rsid w:val="0049365C"/>
    <w:rsid w:val="004B739C"/>
    <w:rsid w:val="004F28E2"/>
    <w:rsid w:val="004F7E97"/>
    <w:rsid w:val="005643F0"/>
    <w:rsid w:val="00590801"/>
    <w:rsid w:val="005A0C48"/>
    <w:rsid w:val="005E336C"/>
    <w:rsid w:val="005E6E37"/>
    <w:rsid w:val="005F130C"/>
    <w:rsid w:val="00606108"/>
    <w:rsid w:val="00660639"/>
    <w:rsid w:val="006C0F2B"/>
    <w:rsid w:val="006F6F3B"/>
    <w:rsid w:val="006F76B4"/>
    <w:rsid w:val="0070764B"/>
    <w:rsid w:val="00724809"/>
    <w:rsid w:val="00755050"/>
    <w:rsid w:val="00777B95"/>
    <w:rsid w:val="007954F5"/>
    <w:rsid w:val="007C78A9"/>
    <w:rsid w:val="007D2974"/>
    <w:rsid w:val="007E5EA6"/>
    <w:rsid w:val="007F4D8B"/>
    <w:rsid w:val="00804D65"/>
    <w:rsid w:val="00805156"/>
    <w:rsid w:val="0080737C"/>
    <w:rsid w:val="00864E39"/>
    <w:rsid w:val="008C5285"/>
    <w:rsid w:val="008D2DB3"/>
    <w:rsid w:val="008D7161"/>
    <w:rsid w:val="00935B22"/>
    <w:rsid w:val="00946C00"/>
    <w:rsid w:val="0095698C"/>
    <w:rsid w:val="009949E1"/>
    <w:rsid w:val="009B0BF1"/>
    <w:rsid w:val="009D64F1"/>
    <w:rsid w:val="009F32ED"/>
    <w:rsid w:val="00A178ED"/>
    <w:rsid w:val="00A8729A"/>
    <w:rsid w:val="00AB0962"/>
    <w:rsid w:val="00AC078B"/>
    <w:rsid w:val="00AE362B"/>
    <w:rsid w:val="00B026B2"/>
    <w:rsid w:val="00B31CC3"/>
    <w:rsid w:val="00B40AD3"/>
    <w:rsid w:val="00B46937"/>
    <w:rsid w:val="00B66AE0"/>
    <w:rsid w:val="00B67E70"/>
    <w:rsid w:val="00CA2E9B"/>
    <w:rsid w:val="00D507D9"/>
    <w:rsid w:val="00D52357"/>
    <w:rsid w:val="00D670E4"/>
    <w:rsid w:val="00D94182"/>
    <w:rsid w:val="00DB2E1A"/>
    <w:rsid w:val="00DC4999"/>
    <w:rsid w:val="00DF185E"/>
    <w:rsid w:val="00DF78A4"/>
    <w:rsid w:val="00E04BC9"/>
    <w:rsid w:val="00E1717A"/>
    <w:rsid w:val="00EB004A"/>
    <w:rsid w:val="00EB01FF"/>
    <w:rsid w:val="00EC241D"/>
    <w:rsid w:val="00EE5E3E"/>
    <w:rsid w:val="00EF2DD5"/>
    <w:rsid w:val="00FF0BD5"/>
    <w:rsid w:val="00FF14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,"/>
  <w:listSeparator w:val=";"/>
  <w14:docId w14:val="361F1531"/>
  <w15:chartTrackingRefBased/>
  <w15:docId w15:val="{11EF2220-06A1-438C-A16C-8B459A915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qFormat/>
    <w:rsid w:val="000F4AA5"/>
    <w:pPr>
      <w:keepNext/>
      <w:spacing w:before="240" w:after="60" w:line="240" w:lineRule="auto"/>
      <w:outlineLvl w:val="0"/>
    </w:pPr>
    <w:rPr>
      <w:rFonts w:ascii="Arial" w:eastAsia="Times New Roman" w:hAnsi="Arial" w:cs="Arial"/>
      <w:b/>
      <w:bCs/>
      <w:kern w:val="32"/>
      <w:sz w:val="32"/>
      <w:szCs w:val="32"/>
      <w:lang w:val="en-US"/>
    </w:rPr>
  </w:style>
  <w:style w:type="paragraph" w:styleId="2">
    <w:name w:val="heading 2"/>
    <w:basedOn w:val="a"/>
    <w:next w:val="a"/>
    <w:link w:val="20"/>
    <w:qFormat/>
    <w:rsid w:val="000F4AA5"/>
    <w:pPr>
      <w:keepNext/>
      <w:spacing w:before="240" w:after="60" w:line="240" w:lineRule="auto"/>
      <w:outlineLvl w:val="1"/>
    </w:pPr>
    <w:rPr>
      <w:rFonts w:ascii="Arial" w:eastAsia="Times New Roman" w:hAnsi="Arial" w:cs="Arial"/>
      <w:b/>
      <w:bCs/>
      <w:i/>
      <w:iCs/>
      <w:sz w:val="28"/>
      <w:szCs w:val="28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0F4AA5"/>
    <w:rPr>
      <w:rFonts w:ascii="Arial" w:eastAsia="Times New Roman" w:hAnsi="Arial" w:cs="Arial"/>
      <w:b/>
      <w:bCs/>
      <w:i/>
      <w:iCs/>
      <w:sz w:val="28"/>
      <w:szCs w:val="28"/>
      <w:lang w:val="en-US"/>
    </w:rPr>
  </w:style>
  <w:style w:type="character" w:styleId="a3">
    <w:name w:val="Hyperlink"/>
    <w:rsid w:val="000F4AA5"/>
    <w:rPr>
      <w:color w:val="757E88"/>
      <w:u w:val="single"/>
    </w:rPr>
  </w:style>
  <w:style w:type="character" w:customStyle="1" w:styleId="tsbody500medium">
    <w:name w:val="tsbody500medium"/>
    <w:rsid w:val="000F4AA5"/>
  </w:style>
  <w:style w:type="character" w:customStyle="1" w:styleId="10">
    <w:name w:val="Заголовок 1 Знак"/>
    <w:basedOn w:val="a0"/>
    <w:link w:val="1"/>
    <w:rsid w:val="000F4AA5"/>
    <w:rPr>
      <w:rFonts w:ascii="Arial" w:eastAsia="Times New Roman" w:hAnsi="Arial" w:cs="Arial"/>
      <w:b/>
      <w:bCs/>
      <w:kern w:val="32"/>
      <w:sz w:val="32"/>
      <w:szCs w:val="3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2</Pages>
  <Words>681</Words>
  <Characters>3883</Characters>
  <Application>Microsoft Office Word</Application>
  <DocSecurity>0</DocSecurity>
  <Lines>32</Lines>
  <Paragraphs>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gypnor</Company>
  <LinksUpToDate>false</LinksUpToDate>
  <CharactersWithSpaces>4555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Viktoriya Mashkovskaya</dc:creator>
  <cp:keywords/>
  <dc:description/>
  <cp:lastModifiedBy>Gevorg Gevorgyan</cp:lastModifiedBy>
  <cp:revision>60</cp:revision>
  <dcterms:created xsi:type="dcterms:W3CDTF">2025-10-28T11:02:00Z</dcterms:created>
  <dcterms:modified xsi:type="dcterms:W3CDTF">2026-09-04T11:30:00Z</dcterms:modified>
</cp:coreProperties>
</file>