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Catalog product requirements: visitors can browse without signing in.</w:t>
      </w:r>
    </w:p>
  </w:body>
</w:document>
</file>