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4"/>
        <w:gridCol w:w="2019"/>
        <w:gridCol w:w="988"/>
        <w:gridCol w:w="2205"/>
      </w:tblGrid>
      <w:tr w:rsidR="00D27754" w:rsidRPr="00C33441" w:rsidTr="00D27754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C33441" w:rsidRDefault="00D27754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C33441" w:rsidRDefault="00D27754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R&amp;D - Real-Time Scoreboard</w:t>
            </w:r>
          </w:p>
        </w:tc>
        <w:tc>
          <w:tcPr>
            <w:tcW w:w="3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C33441" w:rsidRDefault="00D27754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>
              <w:rPr>
                <w:rFonts w:eastAsia="Times New Roman" w:cstheme="minorHAnsi"/>
                <w:lang w:eastAsia="en-NZ"/>
              </w:rPr>
              <w:t>Client meeting</w:t>
            </w:r>
          </w:p>
          <w:p w:rsidR="00D27754" w:rsidRPr="00C33441" w:rsidRDefault="00D27754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D27754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Date of Meeting: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 xml:space="preserve">  (DD/MM</w:t>
            </w:r>
            <w:r w:rsidRPr="00C33441">
              <w:rPr>
                <w:rFonts w:eastAsia="Times New Roman" w:cstheme="minorHAnsi"/>
                <w:lang w:val="en-US" w:eastAsia="en-NZ"/>
              </w:rPr>
              <w:t>/YYYY)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27754">
              <w:rPr>
                <w:rFonts w:eastAsia="Times New Roman" w:cstheme="minorHAnsi"/>
                <w:lang w:val="en-US" w:eastAsia="en-NZ"/>
              </w:rPr>
              <w:t>08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</w:t>
            </w:r>
            <w:r w:rsidR="00D27754">
              <w:rPr>
                <w:rFonts w:eastAsia="Times New Roman" w:cstheme="minorHAnsi"/>
                <w:lang w:val="en-US" w:eastAsia="en-NZ"/>
              </w:rPr>
              <w:t>08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/2017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Time: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27754">
              <w:rPr>
                <w:rFonts w:eastAsia="Times New Roman" w:cstheme="minorHAnsi"/>
                <w:lang w:val="en-US" w:eastAsia="en-NZ"/>
              </w:rPr>
              <w:t>3pm to 4pm</w:t>
            </w:r>
          </w:p>
        </w:tc>
      </w:tr>
      <w:tr w:rsidR="00B65468" w:rsidRPr="00C33441" w:rsidTr="00D27754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27754">
              <w:rPr>
                <w:rFonts w:eastAsia="Times New Roman" w:cstheme="minorHAnsi"/>
                <w:lang w:val="en-US" w:eastAsia="en-NZ"/>
              </w:rPr>
              <w:t>Dr. Robin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AUT University</w:t>
            </w:r>
          </w:p>
        </w:tc>
      </w:tr>
    </w:tbl>
    <w:p w:rsidR="00B65468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p w:rsidR="0097207E" w:rsidRPr="00C33441" w:rsidRDefault="0097207E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2733"/>
        <w:gridCol w:w="3663"/>
      </w:tblGrid>
      <w:tr w:rsidR="00B65468" w:rsidRPr="00C33441" w:rsidTr="0097207E">
        <w:tc>
          <w:tcPr>
            <w:tcW w:w="2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B65468" w:rsidRPr="00C33441" w:rsidTr="0097207E">
        <w:tc>
          <w:tcPr>
            <w:tcW w:w="2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Vinicius Alves</w:t>
            </w:r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97207E">
        <w:tc>
          <w:tcPr>
            <w:tcW w:w="2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 xml:space="preserve">Hayley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Cleverdon</w:t>
            </w:r>
            <w:proofErr w:type="spellEnd"/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97207E">
        <w:tc>
          <w:tcPr>
            <w:tcW w:w="2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Karanjit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Gahunia</w:t>
            </w:r>
            <w:proofErr w:type="spellEnd"/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97207E">
        <w:tc>
          <w:tcPr>
            <w:tcW w:w="2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Seung-Kyu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Jin</w:t>
            </w:r>
            <w:proofErr w:type="spellEnd"/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97207E">
        <w:tc>
          <w:tcPr>
            <w:tcW w:w="2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Alex Lu</w:t>
            </w:r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</w:tbl>
    <w:p w:rsidR="0097207E" w:rsidRDefault="0097207E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97207E" w:rsidRDefault="0097207E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9"/>
        <w:gridCol w:w="2924"/>
        <w:gridCol w:w="2893"/>
      </w:tblGrid>
      <w:tr w:rsidR="00D86D3F" w:rsidRPr="00C33441" w:rsidTr="002D1AA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Deadlines</w:t>
            </w:r>
          </w:p>
        </w:tc>
        <w:tc>
          <w:tcPr>
            <w:tcW w:w="581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  <w:p w:rsidR="00D86D3F" w:rsidRPr="00C33441" w:rsidRDefault="00D86D3F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D27754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D27754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Completed</w:t>
            </w:r>
          </w:p>
        </w:tc>
      </w:tr>
      <w:tr w:rsidR="00D27754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4C6E7D">
              <w:rPr>
                <w:rFonts w:cstheme="minorHAnsi"/>
                <w:sz w:val="24"/>
                <w:szCs w:val="24"/>
              </w:rPr>
              <w:t xml:space="preserve">evise technical assessment 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KG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D27754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C6E7D">
              <w:rPr>
                <w:rFonts w:cstheme="minorHAnsi"/>
                <w:sz w:val="24"/>
                <w:szCs w:val="24"/>
              </w:rPr>
              <w:t>Finalize operational study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Alex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D27754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C6E7D">
              <w:rPr>
                <w:rFonts w:cstheme="minorHAnsi"/>
                <w:sz w:val="24"/>
                <w:szCs w:val="24"/>
              </w:rPr>
              <w:t>Finalize legal study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C33441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proofErr w:type="spellStart"/>
            <w:r>
              <w:rPr>
                <w:rFonts w:eastAsia="Times New Roman" w:cstheme="minorHAnsi"/>
                <w:lang w:eastAsia="en-NZ"/>
              </w:rPr>
              <w:t>Jin</w:t>
            </w:r>
            <w:proofErr w:type="spellEnd"/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C33441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2A3286" w:rsidRPr="00C33441" w:rsidTr="002A3286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663C3">
              <w:rPr>
                <w:rFonts w:cstheme="minorHAnsi"/>
              </w:rPr>
              <w:t>References check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Group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2A3286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D27754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D27754">
              <w:rPr>
                <w:rFonts w:cstheme="minorHAnsi"/>
              </w:rPr>
              <w:t xml:space="preserve">Proofreading of content by 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Hayley\</w:t>
            </w:r>
            <w:proofErr w:type="spellStart"/>
            <w:r>
              <w:rPr>
                <w:rFonts w:eastAsia="Times New Roman" w:cstheme="minorHAnsi"/>
                <w:lang w:eastAsia="en-NZ"/>
              </w:rPr>
              <w:t>Karanjit</w:t>
            </w:r>
            <w:proofErr w:type="spellEnd"/>
            <w:r>
              <w:rPr>
                <w:rFonts w:eastAsia="Times New Roman" w:cstheme="minorHAnsi"/>
                <w:lang w:eastAsia="en-NZ"/>
              </w:rPr>
              <w:t>\Vini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2A3286" w:rsidRPr="00C33441" w:rsidTr="00D27754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663C3">
              <w:rPr>
                <w:rFonts w:cstheme="minorHAnsi"/>
              </w:rPr>
              <w:t>Final editing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KG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2A3286" w:rsidRPr="00C33441" w:rsidTr="00D27754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663C3">
              <w:rPr>
                <w:rFonts w:cstheme="minorHAnsi"/>
              </w:rPr>
              <w:t>Final quality assurance to be performed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Hayley\KG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2A3286" w:rsidRPr="00C33441" w:rsidTr="00D27754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</w:tr>
      <w:tr w:rsidR="002A3286" w:rsidRPr="00C33441" w:rsidTr="00D27754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D27754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D27754">
              <w:rPr>
                <w:rFonts w:eastAsia="Times New Roman" w:cstheme="minorHAnsi"/>
                <w:lang w:eastAsia="en-NZ"/>
              </w:rPr>
              <w:t> </w:t>
            </w:r>
            <w:r w:rsidRPr="00D27754">
              <w:rPr>
                <w:rFonts w:cstheme="minorHAnsi"/>
              </w:rPr>
              <w:t>Add a benefits and issues</w:t>
            </w:r>
            <w:r>
              <w:rPr>
                <w:rFonts w:eastAsia="Times New Roman" w:cstheme="minorHAnsi"/>
                <w:lang w:eastAsia="en-NZ"/>
              </w:rPr>
              <w:t>.</w:t>
            </w:r>
            <w:r w:rsidRPr="00D27754">
              <w:rPr>
                <w:rFonts w:eastAsia="Times New Roman" w:cstheme="minorHAnsi"/>
                <w:lang w:eastAsia="en-NZ"/>
              </w:rPr>
              <w:t xml:space="preserve"> Parts affected: Operational assessment, legal assessment and technical assessment.</w:t>
            </w:r>
          </w:p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Group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</w:tbl>
    <w:p w:rsidR="00B65468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D27754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D27754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D27754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D27754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97207E" w:rsidRDefault="0097207E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97207E" w:rsidRDefault="0097207E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D27754" w:rsidRPr="00C33441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1"/>
        <w:gridCol w:w="5905"/>
      </w:tblGrid>
      <w:tr w:rsidR="00D86D3F" w:rsidRPr="00C33441" w:rsidTr="00197F08">
        <w:tc>
          <w:tcPr>
            <w:tcW w:w="3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lastRenderedPageBreak/>
              <w:t>Meeting Objective</w:t>
            </w:r>
          </w:p>
        </w:tc>
        <w:tc>
          <w:tcPr>
            <w:tcW w:w="5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86D3F" w:rsidRPr="00C33441" w:rsidRDefault="00D86D3F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</w:p>
        </w:tc>
      </w:tr>
    </w:tbl>
    <w:p w:rsidR="00D27754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 xml:space="preserve"> </w:t>
      </w:r>
    </w:p>
    <w:p w:rsidR="00B65468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>Client Meeting:</w:t>
      </w:r>
    </w:p>
    <w:p w:rsidR="00D27754" w:rsidRPr="00D27754" w:rsidRDefault="00D27754" w:rsidP="00D2775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en-US" w:eastAsia="en-NZ"/>
        </w:rPr>
      </w:pPr>
      <w:r w:rsidRPr="00D27754">
        <w:rPr>
          <w:rFonts w:eastAsia="Times New Roman" w:cstheme="minorHAnsi"/>
          <w:lang w:val="en-US" w:eastAsia="en-NZ"/>
        </w:rPr>
        <w:t>Present Feasibility study</w:t>
      </w:r>
    </w:p>
    <w:p w:rsidR="00D27754" w:rsidRPr="00D27754" w:rsidRDefault="00D27754" w:rsidP="00D2775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en-US" w:eastAsia="en-NZ"/>
        </w:rPr>
      </w:pPr>
      <w:r w:rsidRPr="00D27754">
        <w:rPr>
          <w:rFonts w:eastAsia="Times New Roman" w:cstheme="minorHAnsi"/>
          <w:lang w:val="en-US" w:eastAsia="en-NZ"/>
        </w:rPr>
        <w:t>Present Requirements</w:t>
      </w:r>
    </w:p>
    <w:p w:rsidR="00D27754" w:rsidRPr="00D27754" w:rsidRDefault="00D27754" w:rsidP="00D2775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en-US" w:eastAsia="en-NZ"/>
        </w:rPr>
      </w:pPr>
      <w:r w:rsidRPr="00D27754">
        <w:rPr>
          <w:rFonts w:eastAsia="Times New Roman" w:cstheme="minorHAnsi"/>
          <w:lang w:val="en-US" w:eastAsia="en-NZ"/>
        </w:rPr>
        <w:t>Present paper prototype – Design model draft</w:t>
      </w:r>
    </w:p>
    <w:p w:rsidR="00D27754" w:rsidRPr="00D27754" w:rsidRDefault="00D27754" w:rsidP="00D2775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en-US" w:eastAsia="en-NZ"/>
        </w:rPr>
      </w:pPr>
      <w:r w:rsidRPr="00D27754">
        <w:rPr>
          <w:rFonts w:eastAsia="Times New Roman" w:cstheme="minorHAnsi"/>
          <w:lang w:val="en-US" w:eastAsia="en-NZ"/>
        </w:rPr>
        <w:t>Present MATHEX folder documentation</w:t>
      </w:r>
    </w:p>
    <w:p w:rsidR="00D27754" w:rsidRPr="00C33441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 xml:space="preserve">Explain our assessment and our conclusion. </w:t>
      </w:r>
    </w:p>
    <w:p w:rsidR="00C33441" w:rsidRPr="00C33441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>Work with client to determine future steps</w:t>
      </w: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0"/>
        <w:gridCol w:w="2257"/>
        <w:gridCol w:w="3509"/>
      </w:tblGrid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Due Date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C33441" w:rsidRDefault="00D27754" w:rsidP="00B65468">
      <w:pPr>
        <w:spacing w:after="0" w:line="240" w:lineRule="auto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Analyse Feedback if Any.</w:t>
      </w:r>
    </w:p>
    <w:p w:rsidR="00D27754" w:rsidRDefault="00D27754" w:rsidP="00B65468">
      <w:pPr>
        <w:spacing w:after="0" w:line="240" w:lineRule="auto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Update all documentation version control.</w:t>
      </w:r>
    </w:p>
    <w:p w:rsidR="00D27754" w:rsidRDefault="002A3286" w:rsidP="00B65468">
      <w:pPr>
        <w:spacing w:after="0" w:line="240" w:lineRule="auto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Set up implementation phase</w:t>
      </w:r>
    </w:p>
    <w:p w:rsidR="002A3286" w:rsidRPr="00C33441" w:rsidRDefault="002A3286" w:rsidP="00B65468">
      <w:pPr>
        <w:spacing w:after="0" w:line="240" w:lineRule="auto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Further actions will be taken depending on Clients response and Supervisor</w:t>
      </w:r>
    </w:p>
    <w:p w:rsidR="00C33441" w:rsidRPr="00C33441" w:rsidRDefault="00C33441">
      <w:pPr>
        <w:rPr>
          <w:rFonts w:eastAsia="Times New Roman" w:cstheme="minorHAnsi"/>
          <w:lang w:eastAsia="en-NZ"/>
        </w:rPr>
      </w:pPr>
    </w:p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B65468" w:rsidRPr="00C33441" w:rsidTr="00B65468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Details\Points Made\Summary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At the moment, AUT is the only sponsor of the project.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Client can see the project system being used for other purposes. Would increase how frequently it is used.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Cloud solution isn't desired.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Client believes that we may be "over-engineering" by looking into disaster management and health/safety. Wants us to keep it simple.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We can consider limiting access to the system (e.g. 1 user id per participating student). Would help lower system requirements.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Clients requirements are flexible. Says he is "negotiable".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Note: Some spectators may be supporting 2 teams (some schools have A and B teams).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Client really likes the paper prototype.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AUT branding is very strict. Have to be careful with how we use it. Not the biggest issue at this point though.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Suggestion: Cycling leader-board view. Switches automatically every so often.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Suggestion: Change the refresh rate on the leader-board. Increase to accommodate for more users. Doesn't necessarily have to update every second. Real-time is a broad term in this context.</w:t>
      </w:r>
    </w:p>
    <w:p w:rsidR="006131DA" w:rsidRPr="00ED2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Visiting the MATHEX event is very important.</w:t>
      </w:r>
    </w:p>
    <w:p w:rsidR="006131DA" w:rsidRDefault="006131DA" w:rsidP="006131DA">
      <w:pPr>
        <w:spacing w:after="0"/>
        <w:rPr>
          <w:rFonts w:cstheme="minorHAnsi"/>
          <w:i/>
          <w:sz w:val="24"/>
          <w:szCs w:val="24"/>
        </w:rPr>
      </w:pPr>
      <w:r w:rsidRPr="00ED21DA">
        <w:rPr>
          <w:rFonts w:cstheme="minorHAnsi"/>
          <w:i/>
          <w:sz w:val="24"/>
          <w:szCs w:val="24"/>
        </w:rPr>
        <w:t>Client wants to know "What IS feasible" if his original idea isn't feasible.</w:t>
      </w:r>
    </w:p>
    <w:p w:rsidR="00074071" w:rsidRPr="00C33441" w:rsidRDefault="00074071">
      <w:pPr>
        <w:rPr>
          <w:rFonts w:cstheme="minorHAnsi"/>
        </w:rPr>
      </w:pPr>
    </w:p>
    <w:sectPr w:rsidR="00074071" w:rsidRPr="00C3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418E"/>
    <w:multiLevelType w:val="hybridMultilevel"/>
    <w:tmpl w:val="C5DAB6CE"/>
    <w:lvl w:ilvl="0" w:tplc="89F4F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83649"/>
    <w:multiLevelType w:val="hybridMultilevel"/>
    <w:tmpl w:val="AB8833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8"/>
    <w:rsid w:val="00074071"/>
    <w:rsid w:val="0007500F"/>
    <w:rsid w:val="002A3286"/>
    <w:rsid w:val="006131DA"/>
    <w:rsid w:val="0097207E"/>
    <w:rsid w:val="00B34779"/>
    <w:rsid w:val="00B65468"/>
    <w:rsid w:val="00C33441"/>
    <w:rsid w:val="00D27754"/>
    <w:rsid w:val="00D86D3F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FE40"/>
  <w15:chartTrackingRefBased/>
  <w15:docId w15:val="{CF6815D6-DCB2-41E9-9525-62A7C23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D2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6</cp:revision>
  <dcterms:created xsi:type="dcterms:W3CDTF">2017-08-01T09:28:00Z</dcterms:created>
  <dcterms:modified xsi:type="dcterms:W3CDTF">2017-09-07T04:50:00Z</dcterms:modified>
</cp:coreProperties>
</file>