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</w:t>
      </w:r>
      <w:r>
        <w:rPr>
          <w:rFonts w:hint="default" w:ascii="Arial" w:hAnsi="Arial" w:eastAsia="Calibri" w:cs="Arial"/>
          <w:sz w:val="21"/>
          <w:szCs w:val="21"/>
          <w:lang w:val="en-GB"/>
        </w:rPr>
        <w:t>stack</w:t>
      </w:r>
      <w:r>
        <w:rPr>
          <w:rFonts w:ascii="Arial" w:hAnsi="Arial" w:eastAsia="Calibri" w:cs="Arial"/>
          <w:sz w:val="21"/>
          <w:szCs w:val="21"/>
        </w:rPr>
        <w:t xml:space="preserve"> experience of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developing </w:t>
      </w:r>
      <w:r>
        <w:rPr>
          <w:rFonts w:ascii="Arial" w:hAnsi="Arial" w:eastAsia="Calibri" w:cs="Arial"/>
          <w:sz w:val="21"/>
          <w:szCs w:val="21"/>
        </w:rPr>
        <w:t>web applications and desktop applications across different tech stacks.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Most experienced with .NET (C#).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GB"/>
        </w:rPr>
        <w:t>E</w:t>
      </w:r>
      <w:r>
        <w:rPr>
          <w:rFonts w:ascii="Arial" w:hAnsi="Arial" w:eastAsia="Calibri" w:cs="Arial"/>
          <w:sz w:val="21"/>
          <w:szCs w:val="21"/>
          <w:lang w:val="en-US"/>
        </w:rPr>
        <w:t>nhan</w:t>
      </w:r>
      <w:r>
        <w:rPr>
          <w:rFonts w:hint="default" w:ascii="Arial" w:hAnsi="Arial" w:eastAsia="Calibri" w:cs="Arial"/>
          <w:sz w:val="21"/>
          <w:szCs w:val="21"/>
          <w:lang w:val="en-GB"/>
        </w:rPr>
        <w:t>ced the</w:t>
      </w:r>
      <w:r>
        <w:rPr>
          <w:rFonts w:ascii="Arial" w:hAnsi="Arial" w:eastAsia="Calibri" w:cs="Arial"/>
          <w:sz w:val="21"/>
          <w:szCs w:val="21"/>
          <w:lang w:val="en-US"/>
        </w:rPr>
        <w:t xml:space="preserve"> network connectivity between merchants and </w:t>
      </w:r>
      <w:r>
        <w:rPr>
          <w:rFonts w:ascii="Arial" w:hAnsi="Arial" w:eastAsia="Calibri" w:cs="Arial"/>
          <w:sz w:val="21"/>
          <w:szCs w:val="21"/>
          <w:lang w:val="en-US"/>
        </w:rPr>
        <w:fldChar w:fldCharType="begin"/>
      </w:r>
      <w:r>
        <w:rPr>
          <w:rFonts w:ascii="Arial" w:hAnsi="Arial" w:eastAsia="Calibri" w:cs="Arial"/>
          <w:sz w:val="21"/>
          <w:szCs w:val="21"/>
          <w:lang w:val="en-US"/>
        </w:rPr>
        <w:instrText xml:space="preserve"> HYPERLINK "https://www.americanexpress.com/uk/security/safekey/" </w:instrText>
      </w:r>
      <w:r>
        <w:rPr>
          <w:rFonts w:ascii="Arial" w:hAnsi="Arial" w:eastAsia="Calibri" w:cs="Arial"/>
          <w:sz w:val="21"/>
          <w:szCs w:val="21"/>
          <w:lang w:val="en-US"/>
        </w:rPr>
        <w:fldChar w:fldCharType="separate"/>
      </w:r>
      <w:r>
        <w:rPr>
          <w:rStyle w:val="7"/>
          <w:rFonts w:ascii="Arial" w:hAnsi="Arial" w:eastAsia="Calibri" w:cs="Arial"/>
          <w:sz w:val="21"/>
          <w:szCs w:val="21"/>
          <w:lang w:val="en-US"/>
        </w:rPr>
        <w:t>SafeKey</w:t>
      </w:r>
      <w:r>
        <w:rPr>
          <w:rFonts w:ascii="Arial" w:hAnsi="Arial" w:eastAsia="Calibri" w:cs="Arial"/>
          <w:sz w:val="21"/>
          <w:szCs w:val="21"/>
          <w:lang w:val="en-US"/>
        </w:rPr>
        <w:fldChar w:fldCharType="end"/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by i</w:t>
      </w:r>
      <w:r>
        <w:rPr>
          <w:rFonts w:hint="default" w:ascii="Arial" w:hAnsi="Arial" w:eastAsia="Calibri" w:cs="Arial"/>
          <w:sz w:val="21"/>
          <w:szCs w:val="21"/>
          <w:lang w:val="en-US"/>
        </w:rPr>
        <w:t>mplement</w:t>
      </w:r>
      <w:r>
        <w:rPr>
          <w:rFonts w:hint="default" w:ascii="Arial" w:hAnsi="Arial" w:eastAsia="Calibri" w:cs="Arial"/>
          <w:sz w:val="21"/>
          <w:szCs w:val="21"/>
          <w:lang w:val="en-GB"/>
        </w:rPr>
        <w:t>ing</w:t>
      </w:r>
      <w:r>
        <w:rPr>
          <w:rFonts w:hint="default" w:ascii="Arial" w:hAnsi="Arial" w:eastAsia="Calibri" w:cs="Arial"/>
          <w:sz w:val="21"/>
          <w:szCs w:val="21"/>
          <w:lang w:val="en-US"/>
        </w:rPr>
        <w:t xml:space="preserve"> solutions ranging from nginx configurations to certificate management and gRPC integration using Go, contributing to the robustness and security of the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Calibri" w:cs="Arial"/>
          <w:sz w:val="21"/>
          <w:szCs w:val="21"/>
          <w:lang w:val="en-GB"/>
        </w:rPr>
        <w:instrText xml:space="preserve"> HYPERLINK "https://www.americanexpress.com/uk/security/safekey/" </w:instrTex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separate"/>
      </w:r>
      <w:r>
        <w:rPr>
          <w:rStyle w:val="7"/>
          <w:rFonts w:hint="default" w:ascii="Arial" w:hAnsi="Arial" w:eastAsia="Calibri" w:cs="Arial"/>
          <w:sz w:val="21"/>
          <w:szCs w:val="21"/>
          <w:lang w:val="en-GB"/>
        </w:rPr>
        <w:t>SafeKey</w: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end"/>
      </w:r>
      <w:r>
        <w:rPr>
          <w:rFonts w:hint="default" w:ascii="Arial" w:hAnsi="Arial" w:eastAsia="Calibri" w:cs="Arial"/>
          <w:sz w:val="21"/>
          <w:szCs w:val="21"/>
          <w:lang w:val="en-US"/>
        </w:rPr>
        <w:t xml:space="preserve">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Led the development of a batch processing tool for encrypted files,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hint="default" w:ascii="Arial" w:hAnsi="Arial" w:eastAsia="Calibri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managed </w:t>
      </w:r>
      <w:r>
        <w:rPr>
          <w:rFonts w:hint="default" w:ascii="Arial" w:hAnsi="Arial" w:eastAsia="Calibri" w:cs="Arial"/>
          <w:sz w:val="21"/>
          <w:szCs w:val="21"/>
          <w:lang w:val="en-US"/>
        </w:rPr>
        <w:t xml:space="preserve">the project from conception to production. Delivered a solution that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underwent </w:t>
      </w:r>
      <w:r>
        <w:rPr>
          <w:rFonts w:hint="default" w:ascii="Arial" w:hAnsi="Arial" w:eastAsia="Calibri" w:cs="Arial"/>
          <w:sz w:val="21"/>
          <w:szCs w:val="21"/>
          <w:lang w:val="en-US"/>
        </w:rPr>
        <w:t>rigorous security evaluations to ensure compliance with industry standards.</w:t>
      </w:r>
    </w:p>
    <w:p>
      <w:pPr>
        <w:spacing w:after="0" w:line="360" w:lineRule="auto"/>
        <w:ind w:right="-23"/>
        <w:rPr>
          <w:rFonts w:hint="default" w:ascii="Arial" w:hAnsi="Arial" w:eastAsia="Calibri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/>
          <w:sz w:val="21"/>
          <w:szCs w:val="21"/>
          <w:lang w:val="en-GB"/>
        </w:rPr>
        <w:t>Worked a</w:t>
      </w:r>
      <w:r>
        <w:rPr>
          <w:rFonts w:hint="default" w:ascii="Arial" w:hAnsi="Arial" w:eastAsia="Calibri"/>
          <w:sz w:val="21"/>
          <w:szCs w:val="21"/>
        </w:rPr>
        <w:t>s a member of a full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 </w:t>
      </w:r>
      <w:r>
        <w:rPr>
          <w:rFonts w:hint="default" w:ascii="Arial" w:hAnsi="Arial" w:eastAsia="Calibri"/>
          <w:sz w:val="21"/>
          <w:szCs w:val="21"/>
        </w:rPr>
        <w:t xml:space="preserve">stack team 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for </w:t>
      </w:r>
      <w:r>
        <w:rPr>
          <w:rFonts w:hint="default" w:ascii="Arial" w:hAnsi="Arial" w:eastAsia="Calibri"/>
          <w:sz w:val="21"/>
          <w:szCs w:val="21"/>
        </w:rPr>
        <w:t xml:space="preserve">the 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development </w:t>
      </w:r>
      <w:r>
        <w:rPr>
          <w:rFonts w:hint="default" w:ascii="Arial" w:hAnsi="Arial" w:eastAsia="Calibri"/>
          <w:sz w:val="21"/>
          <w:szCs w:val="21"/>
        </w:rPr>
        <w:t>of a B2B cross-currency payment platform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 (</w: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Calibri"/>
          <w:sz w:val="21"/>
          <w:szCs w:val="21"/>
          <w:lang w:val="en-GB"/>
        </w:rPr>
        <w:instrText xml:space="preserve"> HYPERLINK "https://www.americanexpress.com/en-us/business/global-pay/" </w:instrTex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separate"/>
      </w:r>
      <w:r>
        <w:rPr>
          <w:rStyle w:val="7"/>
          <w:rFonts w:hint="default" w:ascii="Arial" w:hAnsi="Arial" w:eastAsia="Calibri"/>
          <w:sz w:val="21"/>
          <w:szCs w:val="21"/>
          <w:lang w:val="en-GB"/>
        </w:rPr>
        <w:t>Global Pay</w: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end"/>
      </w:r>
      <w:bookmarkStart w:id="0" w:name="_GoBack"/>
      <w:bookmarkEnd w:id="0"/>
      <w:r>
        <w:rPr>
          <w:rFonts w:hint="default" w:ascii="Arial" w:hAnsi="Arial" w:eastAsia="Calibri"/>
          <w:sz w:val="21"/>
          <w:szCs w:val="21"/>
          <w:lang w:val="en-GB"/>
        </w:rPr>
        <w:t xml:space="preserve">) using </w:t>
      </w:r>
      <w:r>
        <w:rPr>
          <w:rFonts w:hint="default" w:ascii="Arial" w:hAnsi="Arial" w:eastAsia="Calibri"/>
          <w:sz w:val="21"/>
          <w:szCs w:val="21"/>
        </w:rPr>
        <w:t>Kotlin, Spring Boot, JavaScript, and React.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</w:t>
      </w:r>
      <w:r>
        <w:rPr>
          <w:rFonts w:hint="default" w:ascii="Arial" w:hAnsi="Arial" w:eastAsia="Calibri" w:cs="Arial"/>
          <w:sz w:val="21"/>
          <w:szCs w:val="21"/>
          <w:lang w:val="en-GB"/>
        </w:rPr>
        <w:t>-</w:t>
      </w:r>
      <w:r>
        <w:rPr>
          <w:rFonts w:ascii="Arial" w:hAnsi="Arial" w:eastAsia="Calibri" w:cs="Arial"/>
          <w:sz w:val="21"/>
          <w:szCs w:val="21"/>
        </w:rPr>
        <w:t>end user interface changes, accessibility improvement, API endpoint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 xml:space="preserve">changes, scheduling jobs creation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Jenkins deploymen</w:t>
      </w:r>
      <w:r>
        <w:rPr>
          <w:rFonts w:hint="default" w:ascii="Arial" w:hAnsi="Arial" w:eastAsia="Calibri" w:cs="Arial"/>
          <w:sz w:val="21"/>
          <w:szCs w:val="21"/>
          <w:lang w:val="en-GB"/>
        </w:rPr>
        <w:t>t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Added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user experience-enhancing </w:t>
      </w:r>
      <w:r>
        <w:rPr>
          <w:rFonts w:ascii="Arial" w:hAnsi="Arial" w:eastAsia="Calibri" w:cs="Arial"/>
          <w:sz w:val="21"/>
          <w:szCs w:val="21"/>
        </w:rPr>
        <w:t xml:space="preserve">features to the web client and API server using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TypeScript, </w:t>
      </w:r>
      <w:r>
        <w:rPr>
          <w:rFonts w:ascii="Arial" w:hAnsi="Arial" w:eastAsia="Calibri" w:cs="Arial"/>
          <w:sz w:val="21"/>
          <w:szCs w:val="21"/>
        </w:rPr>
        <w:t>Angular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, </w:t>
      </w:r>
      <w:r>
        <w:rPr>
          <w:rFonts w:ascii="Arial" w:hAnsi="Arial" w:eastAsia="Calibri" w:cs="Arial"/>
          <w:sz w:val="21"/>
          <w:szCs w:val="21"/>
        </w:rPr>
        <w:t xml:space="preserve">Java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biosimulation </w:t>
      </w:r>
      <w:r>
        <w:rPr>
          <w:rFonts w:ascii="Arial" w:hAnsi="Arial" w:eastAsia="Calibri" w:cs="Arial"/>
          <w:sz w:val="21"/>
          <w:szCs w:val="21"/>
        </w:rPr>
        <w:t>product (</w:t>
      </w:r>
      <w:r>
        <w:rPr>
          <w:rFonts w:ascii="Arial" w:hAnsi="Arial" w:eastAsia="Calibri" w:cs="Arial"/>
          <w:sz w:val="21"/>
          <w:szCs w:val="21"/>
        </w:rPr>
        <w:fldChar w:fldCharType="begin"/>
      </w:r>
      <w:r>
        <w:rPr>
          <w:rFonts w:ascii="Arial" w:hAnsi="Arial" w:eastAsia="Calibri" w:cs="Arial"/>
          <w:sz w:val="21"/>
          <w:szCs w:val="21"/>
        </w:rPr>
        <w:instrText xml:space="preserve"> HYPERLINK "https://www.certara.com/simcyp-overview/" </w:instrText>
      </w:r>
      <w:r>
        <w:rPr>
          <w:rFonts w:ascii="Arial" w:hAnsi="Arial" w:eastAsia="Calibri" w:cs="Arial"/>
          <w:sz w:val="21"/>
          <w:szCs w:val="21"/>
        </w:rPr>
        <w:fldChar w:fldCharType="separate"/>
      </w:r>
      <w:r>
        <w:rPr>
          <w:rStyle w:val="7"/>
          <w:rFonts w:ascii="Arial" w:hAnsi="Arial" w:eastAsia="Calibri" w:cs="Arial"/>
          <w:sz w:val="21"/>
          <w:szCs w:val="21"/>
        </w:rPr>
        <w:t>Simcyp Simulator</w:t>
      </w:r>
      <w:r>
        <w:rPr>
          <w:rFonts w:ascii="Arial" w:hAnsi="Arial" w:eastAsia="Calibri" w:cs="Arial"/>
          <w:sz w:val="21"/>
          <w:szCs w:val="21"/>
        </w:rPr>
        <w:fldChar w:fldCharType="end"/>
      </w:r>
      <w:r>
        <w:rPr>
          <w:rFonts w:ascii="Arial" w:hAnsi="Arial" w:eastAsia="Calibri" w:cs="Arial"/>
          <w:sz w:val="21"/>
          <w:szCs w:val="21"/>
        </w:rPr>
        <w:t>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Used “lazy loading” to reduce the software’s startup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loading </w:t>
      </w:r>
      <w:r>
        <w:rPr>
          <w:rFonts w:ascii="Arial" w:hAnsi="Arial" w:eastAsia="Calibri" w:cs="Arial"/>
          <w:sz w:val="21"/>
          <w:szCs w:val="21"/>
        </w:rPr>
        <w:t>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/>
          <w:sz w:val="21"/>
          <w:szCs w:val="21"/>
        </w:rPr>
        <w:t>Developed a code generation tool to substitute the Fody package, resulting in modifications to 40% of the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 </w:t>
      </w:r>
      <w:r>
        <w:rPr>
          <w:rFonts w:hint="default" w:ascii="Arial" w:hAnsi="Arial" w:eastAsia="Calibri"/>
          <w:sz w:val="21"/>
          <w:szCs w:val="21"/>
        </w:rPr>
        <w:t>files within the codebase without introducing any software bugs.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Developed WPF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desktop </w:t>
      </w:r>
      <w:r>
        <w:rPr>
          <w:rFonts w:ascii="Arial" w:hAnsi="Arial" w:eastAsia="Calibri" w:cs="Arial"/>
          <w:sz w:val="21"/>
          <w:szCs w:val="21"/>
        </w:rPr>
        <w:t>applications using the MVVM pattern, C#,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XAML,</w:t>
      </w:r>
      <w:r>
        <w:rPr>
          <w:rFonts w:ascii="Arial" w:hAnsi="Arial" w:eastAsia="Calibri" w:cs="Arial"/>
          <w:sz w:val="21"/>
          <w:szCs w:val="21"/>
        </w:rPr>
        <w:t xml:space="preserve"> .NET 5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ascii="Arial" w:hAnsi="Arial" w:eastAsia="Calibri" w:cs="Arial"/>
          <w:sz w:val="21"/>
          <w:szCs w:val="21"/>
        </w:rPr>
        <w:t xml:space="preserve"> .NET framework</w:t>
      </w:r>
      <w:r>
        <w:rPr>
          <w:rFonts w:hint="default" w:ascii="Arial" w:hAnsi="Arial" w:eastAsia="Calibri" w:cs="Arial"/>
          <w:sz w:val="21"/>
          <w:szCs w:val="21"/>
          <w:lang w:val="en-GB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 w:cs="Arial"/>
          <w:bCs/>
          <w:sz w:val="21"/>
          <w:szCs w:val="21"/>
          <w:lang w:val="en-GB"/>
        </w:rPr>
        <w:t xml:space="preserve">Built the whole </w:t>
      </w:r>
      <w:r>
        <w:rPr>
          <w:rFonts w:ascii="Arial" w:hAnsi="Arial" w:eastAsia="Calibri" w:cs="Arial"/>
          <w:bCs/>
          <w:sz w:val="21"/>
          <w:szCs w:val="21"/>
        </w:rPr>
        <w:t xml:space="preserve">company’s website </w:t>
      </w:r>
      <w:r>
        <w:rPr>
          <w:rFonts w:hint="default" w:ascii="Arial" w:hAnsi="Arial" w:eastAsia="Calibri" w:cs="Arial"/>
          <w:bCs/>
          <w:sz w:val="21"/>
          <w:szCs w:val="21"/>
          <w:lang w:val="en-GB"/>
        </w:rPr>
        <w:t xml:space="preserve">based on the Figma design </w:t>
      </w:r>
      <w:r>
        <w:rPr>
          <w:rFonts w:ascii="Arial" w:hAnsi="Arial" w:eastAsia="Calibri" w:cs="Arial"/>
          <w:bCs/>
          <w:sz w:val="21"/>
          <w:szCs w:val="21"/>
        </w:rPr>
        <w:t xml:space="preserve">using Bootstrap and HTML5 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 w:cs="Arial"/>
          <w:bCs/>
          <w:sz w:val="21"/>
          <w:szCs w:val="21"/>
          <w:lang w:val="en-GB"/>
        </w:rPr>
        <w:t>W</w:t>
      </w:r>
      <w:r>
        <w:rPr>
          <w:rFonts w:ascii="Arial" w:hAnsi="Arial" w:eastAsia="Calibri" w:cs="Arial"/>
          <w:bCs/>
          <w:sz w:val="21"/>
          <w:szCs w:val="21"/>
        </w:rPr>
        <w:t>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</w:t>
      </w:r>
      <w:r>
        <w:rPr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The project include</w:t>
      </w:r>
      <w:r>
        <w:rPr>
          <w:rFonts w:hint="default" w:ascii="Arial" w:hAnsi="Arial" w:eastAsia="Arial"/>
          <w:sz w:val="21"/>
          <w:szCs w:val="21"/>
          <w:lang w:val="en-GB"/>
        </w:rPr>
        <w:t>d</w:t>
      </w:r>
      <w:r>
        <w:rPr>
          <w:rFonts w:hint="default" w:ascii="Arial" w:hAnsi="Arial" w:eastAsia="Arial"/>
          <w:sz w:val="21"/>
          <w:szCs w:val="21"/>
        </w:rPr>
        <w:t xml:space="preserve"> the development of a single-page application with client-side processing using</w:t>
      </w:r>
      <w:r>
        <w:rPr>
          <w:rFonts w:hint="default" w:ascii="Arial" w:hAnsi="Arial" w:eastAsia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.NET Blazor WebAssembly.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ans-serif">
    <w:altName w:val="Font-Icons-Col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Icons-Color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838D9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70F6232"/>
    <w:rsid w:val="091A640F"/>
    <w:rsid w:val="0B4A651D"/>
    <w:rsid w:val="0CC54186"/>
    <w:rsid w:val="0CE96D62"/>
    <w:rsid w:val="0DC57CC8"/>
    <w:rsid w:val="0E77735D"/>
    <w:rsid w:val="0E947FA5"/>
    <w:rsid w:val="100101CD"/>
    <w:rsid w:val="1215457F"/>
    <w:rsid w:val="12171C52"/>
    <w:rsid w:val="12FA3BCB"/>
    <w:rsid w:val="135D071E"/>
    <w:rsid w:val="13D4499A"/>
    <w:rsid w:val="14AF5969"/>
    <w:rsid w:val="165747F3"/>
    <w:rsid w:val="16AD6EF0"/>
    <w:rsid w:val="16ED715F"/>
    <w:rsid w:val="17FE4AAC"/>
    <w:rsid w:val="18031DBF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7A91D58"/>
    <w:rsid w:val="2AC91C7C"/>
    <w:rsid w:val="2BEA6529"/>
    <w:rsid w:val="2CCB35BD"/>
    <w:rsid w:val="2CE05106"/>
    <w:rsid w:val="2EA2760D"/>
    <w:rsid w:val="2F6649D2"/>
    <w:rsid w:val="2FA66D4B"/>
    <w:rsid w:val="305B5C6D"/>
    <w:rsid w:val="35531AEE"/>
    <w:rsid w:val="375F35B5"/>
    <w:rsid w:val="3AFA656F"/>
    <w:rsid w:val="3C1C3D9E"/>
    <w:rsid w:val="3DBB413B"/>
    <w:rsid w:val="3DE161E3"/>
    <w:rsid w:val="3E892E3D"/>
    <w:rsid w:val="40607F22"/>
    <w:rsid w:val="4268121E"/>
    <w:rsid w:val="43E23D98"/>
    <w:rsid w:val="449F255C"/>
    <w:rsid w:val="463E1404"/>
    <w:rsid w:val="49E959C6"/>
    <w:rsid w:val="4C696ADC"/>
    <w:rsid w:val="4DC94652"/>
    <w:rsid w:val="4DFE3CCE"/>
    <w:rsid w:val="4FBF0E29"/>
    <w:rsid w:val="52994D0A"/>
    <w:rsid w:val="52B4767F"/>
    <w:rsid w:val="532439D9"/>
    <w:rsid w:val="54F711F3"/>
    <w:rsid w:val="55DC694F"/>
    <w:rsid w:val="564E08D4"/>
    <w:rsid w:val="58EF7663"/>
    <w:rsid w:val="5C0912A5"/>
    <w:rsid w:val="5C4E7358"/>
    <w:rsid w:val="5D571379"/>
    <w:rsid w:val="5DAC5F7E"/>
    <w:rsid w:val="60327E35"/>
    <w:rsid w:val="619B585B"/>
    <w:rsid w:val="632651E5"/>
    <w:rsid w:val="664D6825"/>
    <w:rsid w:val="66676D2D"/>
    <w:rsid w:val="674B1833"/>
    <w:rsid w:val="67606CBB"/>
    <w:rsid w:val="67AF7B34"/>
    <w:rsid w:val="687E455F"/>
    <w:rsid w:val="68AD274F"/>
    <w:rsid w:val="69416EAD"/>
    <w:rsid w:val="694F355C"/>
    <w:rsid w:val="695335CB"/>
    <w:rsid w:val="698C77F2"/>
    <w:rsid w:val="69B12712"/>
    <w:rsid w:val="6BAF35EC"/>
    <w:rsid w:val="6C111246"/>
    <w:rsid w:val="6CA85AA0"/>
    <w:rsid w:val="6CB4334D"/>
    <w:rsid w:val="6D940381"/>
    <w:rsid w:val="6E15029C"/>
    <w:rsid w:val="6E156E5C"/>
    <w:rsid w:val="6F76617A"/>
    <w:rsid w:val="70C51DF0"/>
    <w:rsid w:val="74ED5798"/>
    <w:rsid w:val="75635E10"/>
    <w:rsid w:val="7689324F"/>
    <w:rsid w:val="76CE7B9B"/>
    <w:rsid w:val="78472B61"/>
    <w:rsid w:val="791C0D20"/>
    <w:rsid w:val="7DEE08C0"/>
    <w:rsid w:val="7E0935CE"/>
    <w:rsid w:val="7E900275"/>
    <w:rsid w:val="7EB446A0"/>
    <w:rsid w:val="7FC62848"/>
    <w:rsid w:val="7FCC003E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2606</Characters>
  <Lines>23</Lines>
  <Paragraphs>6</Paragraphs>
  <TotalTime>73</TotalTime>
  <ScaleCrop>false</ScaleCrop>
  <LinksUpToDate>false</LinksUpToDate>
  <CharactersWithSpaces>3280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2024-02-17T15:49:22Z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11D1FCBE9FC54F6A9C4EA0FA7F0FAB9C</vt:lpwstr>
  </property>
</Properties>
</file>