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2E1A3" w14:textId="03071F82" w:rsidR="008E6179" w:rsidRDefault="004059D0" w:rsidP="004059D0">
      <w:pPr>
        <w:pStyle w:val="a8"/>
        <w:spacing w:before="180"/>
      </w:pPr>
      <w:r w:rsidRPr="004059D0">
        <w:rPr>
          <w:rFonts w:hint="eastAsia"/>
        </w:rPr>
        <w:t>資料來源與說明</w:t>
      </w:r>
      <w:r w:rsidRPr="004059D0">
        <w:rPr>
          <w:rFonts w:hint="eastAsia"/>
        </w:rPr>
        <w:t>-Housing Affordability Data</w:t>
      </w:r>
    </w:p>
    <w:p w14:paraId="43506651" w14:textId="78A2B377" w:rsidR="004059D0" w:rsidRDefault="004059D0" w:rsidP="004059D0">
      <w:pPr>
        <w:pStyle w:val="1"/>
        <w:spacing w:before="180"/>
      </w:pPr>
      <w:r w:rsidRPr="004059D0">
        <w:rPr>
          <w:rFonts w:hint="eastAsia"/>
        </w:rPr>
        <w:t xml:space="preserve">410578043 </w:t>
      </w:r>
      <w:r w:rsidRPr="004059D0">
        <w:rPr>
          <w:rFonts w:hint="eastAsia"/>
        </w:rPr>
        <w:t>李桓宇</w:t>
      </w:r>
      <w:r w:rsidRPr="004059D0">
        <w:rPr>
          <w:rFonts w:hint="eastAsia"/>
        </w:rPr>
        <w:t xml:space="preserve">   410578068 </w:t>
      </w:r>
      <w:r w:rsidRPr="004059D0">
        <w:rPr>
          <w:rFonts w:hint="eastAsia"/>
        </w:rPr>
        <w:t>陳威傑</w:t>
      </w:r>
    </w:p>
    <w:p w14:paraId="625C74F5" w14:textId="7ED4022F" w:rsidR="004059D0" w:rsidRPr="00B4615E" w:rsidRDefault="004059D0" w:rsidP="00B4615E">
      <w:pPr>
        <w:pStyle w:val="2"/>
        <w:spacing w:before="360"/>
      </w:pPr>
      <w:r w:rsidRPr="00B4615E">
        <w:rPr>
          <w:rFonts w:hint="eastAsia"/>
        </w:rPr>
        <w:t>資料來源</w:t>
      </w:r>
      <w:r w:rsidR="00B4615E">
        <w:rPr>
          <w:rFonts w:hint="eastAsia"/>
        </w:rPr>
        <w:t>與使用目的</w:t>
      </w:r>
    </w:p>
    <w:p w14:paraId="39FB0253" w14:textId="762907C5" w:rsidR="00B4615E" w:rsidRDefault="00B4615E" w:rsidP="00B4615E">
      <w:pPr>
        <w:spacing w:before="180"/>
      </w:pPr>
      <w:r w:rsidRPr="00B4615E">
        <w:t>Housing Affordability Data</w:t>
      </w:r>
      <w:r w:rsidR="0006385B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(</w:t>
      </w:r>
      <w:r>
        <w:rPr>
          <w:rFonts w:hint="eastAsia"/>
        </w:rPr>
        <w:t>住宅負擔能力資料</w:t>
      </w:r>
      <w:r>
        <w:rPr>
          <w:rFonts w:hint="eastAsia"/>
        </w:rPr>
        <w:t>)</w:t>
      </w:r>
    </w:p>
    <w:p w14:paraId="14DEF730" w14:textId="7D997D4C" w:rsidR="004059D0" w:rsidRDefault="00B4615E" w:rsidP="004059D0">
      <w:pPr>
        <w:spacing w:before="180"/>
      </w:pPr>
      <w:hyperlink r:id="rId7" w:history="1">
        <w:r w:rsidRPr="001A03B7">
          <w:rPr>
            <w:rStyle w:val="aa"/>
          </w:rPr>
          <w:t>https://catalog.data.gov/dataset/housing-affordability-data-system-hads</w:t>
        </w:r>
      </w:hyperlink>
    </w:p>
    <w:p w14:paraId="4A7836DB" w14:textId="58B6BA14" w:rsidR="00B4615E" w:rsidRDefault="00B4615E" w:rsidP="00B4615E">
      <w:pPr>
        <w:spacing w:before="180"/>
        <w:ind w:firstLine="480"/>
      </w:pPr>
      <w:r>
        <w:rPr>
          <w:rFonts w:hint="eastAsia"/>
        </w:rPr>
        <w:t>可於美國政府的公開資料網站存取，</w:t>
      </w:r>
      <w:r w:rsidR="00825844">
        <w:rPr>
          <w:rFonts w:hint="eastAsia"/>
        </w:rPr>
        <w:t>現在能取得</w:t>
      </w:r>
      <w:r w:rsidR="006A0EBA">
        <w:rPr>
          <w:rFonts w:hint="eastAsia"/>
        </w:rPr>
        <w:t>1</w:t>
      </w:r>
      <w:r w:rsidR="006A0EBA">
        <w:t>98</w:t>
      </w:r>
      <w:r w:rsidR="00CD1235">
        <w:t>5</w:t>
      </w:r>
      <w:r w:rsidR="006A0EBA">
        <w:rPr>
          <w:rFonts w:hint="eastAsia"/>
        </w:rPr>
        <w:t>到</w:t>
      </w:r>
      <w:r w:rsidR="006A0EBA">
        <w:rPr>
          <w:rFonts w:hint="eastAsia"/>
        </w:rPr>
        <w:t>2013</w:t>
      </w:r>
      <w:r w:rsidR="006A0EBA">
        <w:rPr>
          <w:rFonts w:hint="eastAsia"/>
        </w:rPr>
        <w:t>的資料</w:t>
      </w:r>
      <w:r w:rsidR="00104335">
        <w:rPr>
          <w:rFonts w:hint="eastAsia"/>
        </w:rPr>
        <w:t>，我們選用</w:t>
      </w:r>
      <w:r w:rsidR="00104335">
        <w:rPr>
          <w:rFonts w:hint="eastAsia"/>
        </w:rPr>
        <w:t>2</w:t>
      </w:r>
      <w:r w:rsidR="00104335">
        <w:t>013</w:t>
      </w:r>
      <w:r w:rsidR="00104335">
        <w:rPr>
          <w:rFonts w:hint="eastAsia"/>
        </w:rPr>
        <w:t>年的資料作為分析對象</w:t>
      </w:r>
      <w:r w:rsidR="006A0EBA">
        <w:rPr>
          <w:rFonts w:hint="eastAsia"/>
        </w:rPr>
        <w:t>。</w:t>
      </w:r>
      <w:r w:rsidR="0006385B" w:rsidRPr="0006385B">
        <w:rPr>
          <w:rFonts w:hint="eastAsia"/>
        </w:rPr>
        <w:t>其研究目的為提供房市研究者關於房租貸負擔能力</w:t>
      </w:r>
      <w:r w:rsidR="0006385B" w:rsidRPr="0006385B">
        <w:rPr>
          <w:rFonts w:hint="eastAsia"/>
        </w:rPr>
        <w:t>(</w:t>
      </w:r>
      <w:r w:rsidR="0006385B" w:rsidRPr="0006385B">
        <w:rPr>
          <w:rFonts w:hint="eastAsia"/>
        </w:rPr>
        <w:t>佔收入多少</w:t>
      </w:r>
      <w:r w:rsidR="0006385B" w:rsidRPr="0006385B">
        <w:rPr>
          <w:rFonts w:hint="eastAsia"/>
        </w:rPr>
        <w:t>%)</w:t>
      </w:r>
      <w:r w:rsidR="0006385B" w:rsidRPr="0006385B">
        <w:rPr>
          <w:rFonts w:hint="eastAsia"/>
        </w:rPr>
        <w:t>與房屋物件資訊的各項長期資料。</w:t>
      </w:r>
    </w:p>
    <w:p w14:paraId="58DCCDC9" w14:textId="253E8254" w:rsidR="00104335" w:rsidRDefault="00104335" w:rsidP="00104335">
      <w:pPr>
        <w:pStyle w:val="2"/>
        <w:spacing w:before="360"/>
      </w:pPr>
      <w:r>
        <w:rPr>
          <w:rFonts w:hint="eastAsia"/>
        </w:rPr>
        <w:t>變數說明</w:t>
      </w:r>
    </w:p>
    <w:p w14:paraId="6A1AA4F5" w14:textId="167C3F93" w:rsidR="00104335" w:rsidRDefault="00104335" w:rsidP="008F6AB4">
      <w:pPr>
        <w:spacing w:before="180"/>
        <w:ind w:firstLine="480"/>
      </w:pPr>
      <w:r>
        <w:t>2013</w:t>
      </w:r>
      <w:r>
        <w:rPr>
          <w:rFonts w:hint="eastAsia"/>
        </w:rPr>
        <w:t>年的資料有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個</w:t>
      </w:r>
      <w:r w:rsidR="008F6AB4">
        <w:rPr>
          <w:rFonts w:hint="eastAsia"/>
        </w:rPr>
        <w:t>變數，不過有將近一半為連續變數經轉換為類別變數，所以實際的變數大約只有一半；觀測值有</w:t>
      </w:r>
      <w:r w:rsidR="008F6AB4">
        <w:rPr>
          <w:rFonts w:hint="eastAsia"/>
        </w:rPr>
        <w:t>6</w:t>
      </w:r>
      <w:r w:rsidR="008F6AB4">
        <w:t>4536</w:t>
      </w:r>
      <w:r w:rsidR="008F6AB4">
        <w:rPr>
          <w:rFonts w:hint="eastAsia"/>
        </w:rPr>
        <w:t>筆。</w:t>
      </w:r>
      <w:r w:rsidR="009D7941">
        <w:rPr>
          <w:rFonts w:hint="eastAsia"/>
        </w:rPr>
        <w:t>以下有其中我們較感興趣的變數</w:t>
      </w:r>
      <w:r w:rsidR="003570CC">
        <w:rPr>
          <w:rFonts w:hint="eastAsia"/>
        </w:rPr>
        <w:t>進行</w:t>
      </w:r>
      <w:r w:rsidR="009D7941">
        <w:rPr>
          <w:rFonts w:hint="eastAsia"/>
        </w:rPr>
        <w:t>說明</w:t>
      </w:r>
      <w:r w:rsidR="003570CC">
        <w:rPr>
          <w:rFonts w:hint="eastAsia"/>
        </w:rP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9D7941" w:rsidRPr="009D7941" w14:paraId="20D73382" w14:textId="77777777" w:rsidTr="003570CC">
        <w:tc>
          <w:tcPr>
            <w:tcW w:w="276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F431FCC" w14:textId="77777777" w:rsidR="009D7941" w:rsidRPr="009D7941" w:rsidRDefault="009D7941" w:rsidP="00EA2FC7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變數名稱</w:t>
            </w:r>
          </w:p>
        </w:tc>
        <w:tc>
          <w:tcPr>
            <w:tcW w:w="304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D27C44E" w14:textId="77777777" w:rsidR="009D7941" w:rsidRPr="009D7941" w:rsidRDefault="009D7941" w:rsidP="00EA2FC7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變數說明</w:t>
            </w:r>
          </w:p>
        </w:tc>
        <w:tc>
          <w:tcPr>
            <w:tcW w:w="248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9A2AD17" w14:textId="77777777" w:rsidR="009D7941" w:rsidRPr="009D7941" w:rsidRDefault="009D7941" w:rsidP="00EA2FC7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變數種類</w:t>
            </w:r>
          </w:p>
        </w:tc>
      </w:tr>
      <w:tr w:rsidR="009D7941" w:rsidRPr="009D7941" w14:paraId="61317A12" w14:textId="77777777" w:rsidTr="003570CC">
        <w:tc>
          <w:tcPr>
            <w:tcW w:w="2765" w:type="dxa"/>
            <w:tcBorders>
              <w:top w:val="single" w:sz="4" w:space="0" w:color="auto"/>
            </w:tcBorders>
          </w:tcPr>
          <w:p w14:paraId="7ADFC822" w14:textId="22A4216A" w:rsidR="009D7941" w:rsidRPr="009D7941" w:rsidRDefault="00EE768C" w:rsidP="00EA2FC7">
            <w:pPr>
              <w:spacing w:before="180"/>
              <w:rPr>
                <w:rFonts w:hint="eastAsia"/>
              </w:rPr>
            </w:pPr>
            <w:r w:rsidRPr="00EE768C">
              <w:t>METRO</w:t>
            </w:r>
          </w:p>
        </w:tc>
        <w:tc>
          <w:tcPr>
            <w:tcW w:w="3042" w:type="dxa"/>
            <w:tcBorders>
              <w:top w:val="single" w:sz="4" w:space="0" w:color="auto"/>
            </w:tcBorders>
          </w:tcPr>
          <w:p w14:paraId="760DAC3F" w14:textId="0286C642" w:rsidR="009D7941" w:rsidRPr="009D7941" w:rsidRDefault="009D7941" w:rsidP="00EA2FC7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都市圈的中心城市</w:t>
            </w:r>
            <w:r w:rsidRPr="009D7941">
              <w:rPr>
                <w:rFonts w:hint="eastAsia"/>
              </w:rPr>
              <w:t>/</w:t>
            </w:r>
            <w:r w:rsidRPr="009D7941">
              <w:rPr>
                <w:rFonts w:hint="eastAsia"/>
              </w:rPr>
              <w:t>郊區地位</w:t>
            </w:r>
          </w:p>
        </w:tc>
        <w:tc>
          <w:tcPr>
            <w:tcW w:w="2489" w:type="dxa"/>
            <w:tcBorders>
              <w:top w:val="single" w:sz="4" w:space="0" w:color="auto"/>
            </w:tcBorders>
          </w:tcPr>
          <w:p w14:paraId="0595DC4F" w14:textId="77777777" w:rsidR="009D7941" w:rsidRPr="009D7941" w:rsidRDefault="009D7941" w:rsidP="00EA2FC7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9D7941" w:rsidRPr="009D7941" w14:paraId="4D0DA3A0" w14:textId="77777777" w:rsidTr="003570CC">
        <w:tc>
          <w:tcPr>
            <w:tcW w:w="2765" w:type="dxa"/>
          </w:tcPr>
          <w:p w14:paraId="4224E74B" w14:textId="7D4AEA43" w:rsidR="009D7941" w:rsidRPr="009D7941" w:rsidRDefault="009D7941" w:rsidP="00EA2FC7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Built</w:t>
            </w:r>
          </w:p>
        </w:tc>
        <w:tc>
          <w:tcPr>
            <w:tcW w:w="3042" w:type="dxa"/>
          </w:tcPr>
          <w:p w14:paraId="1CCA1186" w14:textId="77777777" w:rsidR="009D7941" w:rsidRPr="009D7941" w:rsidRDefault="009D7941" w:rsidP="00EA2FC7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建築物建造年分</w:t>
            </w:r>
          </w:p>
        </w:tc>
        <w:tc>
          <w:tcPr>
            <w:tcW w:w="2489" w:type="dxa"/>
          </w:tcPr>
          <w:p w14:paraId="0F0EFD07" w14:textId="77777777" w:rsidR="009D7941" w:rsidRPr="009D7941" w:rsidRDefault="009D7941" w:rsidP="00EA2FC7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5EEE9246" w14:textId="77777777" w:rsidTr="003570CC">
        <w:tc>
          <w:tcPr>
            <w:tcW w:w="2765" w:type="dxa"/>
          </w:tcPr>
          <w:p w14:paraId="076728C6" w14:textId="5ADCEBE8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EE768C">
              <w:t># of units in building</w:t>
            </w:r>
          </w:p>
        </w:tc>
        <w:tc>
          <w:tcPr>
            <w:tcW w:w="3042" w:type="dxa"/>
          </w:tcPr>
          <w:p w14:paraId="1B93F8B7" w14:textId="5E03B7AB" w:rsidR="00EE768C" w:rsidRPr="009D7941" w:rsidRDefault="00EE768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建物內</w:t>
            </w:r>
            <w:r w:rsidR="00F01DCB">
              <w:rPr>
                <w:rFonts w:hint="eastAsia"/>
              </w:rPr>
              <w:t>戶</w:t>
            </w:r>
            <w:r>
              <w:rPr>
                <w:rFonts w:hint="eastAsia"/>
              </w:rPr>
              <w:t>數</w:t>
            </w:r>
          </w:p>
        </w:tc>
        <w:tc>
          <w:tcPr>
            <w:tcW w:w="2489" w:type="dxa"/>
          </w:tcPr>
          <w:p w14:paraId="16B95495" w14:textId="44F94454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455FBC36" w14:textId="77777777" w:rsidTr="003570CC">
        <w:tc>
          <w:tcPr>
            <w:tcW w:w="2765" w:type="dxa"/>
          </w:tcPr>
          <w:p w14:paraId="1F4AFFCD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Structure type</w:t>
            </w:r>
          </w:p>
        </w:tc>
        <w:tc>
          <w:tcPr>
            <w:tcW w:w="3042" w:type="dxa"/>
          </w:tcPr>
          <w:p w14:paraId="1B442AAD" w14:textId="7CC34BC4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結構類型</w:t>
            </w:r>
            <w:r w:rsidR="00F01DCB">
              <w:rPr>
                <w:rFonts w:hint="eastAsia"/>
              </w:rPr>
              <w:t>(</w:t>
            </w:r>
            <w:r w:rsidR="00F01DCB">
              <w:rPr>
                <w:rFonts w:hint="eastAsia"/>
              </w:rPr>
              <w:t>獨棟或大樓</w:t>
            </w:r>
            <w:r w:rsidR="00F01DCB">
              <w:rPr>
                <w:rFonts w:hint="eastAsia"/>
              </w:rPr>
              <w:t>)</w:t>
            </w:r>
          </w:p>
        </w:tc>
        <w:tc>
          <w:tcPr>
            <w:tcW w:w="2489" w:type="dxa"/>
          </w:tcPr>
          <w:p w14:paraId="2125E21A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類別變數</w:t>
            </w:r>
          </w:p>
        </w:tc>
      </w:tr>
      <w:tr w:rsidR="00EE768C" w:rsidRPr="009D7941" w14:paraId="6DDAA71F" w14:textId="77777777" w:rsidTr="003570CC">
        <w:tc>
          <w:tcPr>
            <w:tcW w:w="2765" w:type="dxa"/>
          </w:tcPr>
          <w:p w14:paraId="04C44960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Current market value of unit</w:t>
            </w:r>
          </w:p>
        </w:tc>
        <w:tc>
          <w:tcPr>
            <w:tcW w:w="3042" w:type="dxa"/>
          </w:tcPr>
          <w:p w14:paraId="793F8E9C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當前市值</w:t>
            </w:r>
          </w:p>
        </w:tc>
        <w:tc>
          <w:tcPr>
            <w:tcW w:w="2489" w:type="dxa"/>
          </w:tcPr>
          <w:p w14:paraId="164EF35B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0ED2F79C" w14:textId="77777777" w:rsidTr="003570CC">
        <w:tc>
          <w:tcPr>
            <w:tcW w:w="2765" w:type="dxa"/>
          </w:tcPr>
          <w:p w14:paraId="068C2574" w14:textId="0CE7BDE5" w:rsidR="00EE768C" w:rsidRPr="009D7941" w:rsidRDefault="00EE768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Ag</w:t>
            </w:r>
            <w:r>
              <w:t>e1</w:t>
            </w:r>
          </w:p>
        </w:tc>
        <w:tc>
          <w:tcPr>
            <w:tcW w:w="3042" w:type="dxa"/>
          </w:tcPr>
          <w:p w14:paraId="49857455" w14:textId="4F61FD9A" w:rsidR="00EE768C" w:rsidRPr="009D7941" w:rsidRDefault="00EE768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房主年齡</w:t>
            </w:r>
          </w:p>
        </w:tc>
        <w:tc>
          <w:tcPr>
            <w:tcW w:w="2489" w:type="dxa"/>
          </w:tcPr>
          <w:p w14:paraId="1FCCCCA1" w14:textId="0A9BD426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3FCC6D6E" w14:textId="77777777" w:rsidTr="003570CC">
        <w:tc>
          <w:tcPr>
            <w:tcW w:w="2765" w:type="dxa"/>
          </w:tcPr>
          <w:p w14:paraId="784A51E2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Tenure</w:t>
            </w:r>
          </w:p>
        </w:tc>
        <w:tc>
          <w:tcPr>
            <w:tcW w:w="3042" w:type="dxa"/>
          </w:tcPr>
          <w:p w14:paraId="56345498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房主或房客</w:t>
            </w:r>
          </w:p>
        </w:tc>
        <w:tc>
          <w:tcPr>
            <w:tcW w:w="2489" w:type="dxa"/>
          </w:tcPr>
          <w:p w14:paraId="309E310C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類別變數</w:t>
            </w:r>
          </w:p>
        </w:tc>
      </w:tr>
      <w:tr w:rsidR="00EE768C" w:rsidRPr="009D7941" w14:paraId="421718EC" w14:textId="77777777" w:rsidTr="003570CC">
        <w:tc>
          <w:tcPr>
            <w:tcW w:w="2765" w:type="dxa"/>
          </w:tcPr>
          <w:p w14:paraId="208EE729" w14:textId="360BB0C8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EE768C">
              <w:t xml:space="preserve"># </w:t>
            </w:r>
            <w:r>
              <w:rPr>
                <w:rFonts w:hint="eastAsia"/>
              </w:rPr>
              <w:t>o</w:t>
            </w:r>
            <w:r>
              <w:t>f</w:t>
            </w:r>
            <w:r w:rsidRPr="00EE768C">
              <w:t xml:space="preserve"> rooms In Unit</w:t>
            </w:r>
          </w:p>
        </w:tc>
        <w:tc>
          <w:tcPr>
            <w:tcW w:w="3042" w:type="dxa"/>
          </w:tcPr>
          <w:p w14:paraId="2546CD56" w14:textId="774EDBD2" w:rsidR="00EE768C" w:rsidRPr="009D7941" w:rsidRDefault="00EE768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室數</w:t>
            </w:r>
          </w:p>
        </w:tc>
        <w:tc>
          <w:tcPr>
            <w:tcW w:w="2489" w:type="dxa"/>
          </w:tcPr>
          <w:p w14:paraId="284033FC" w14:textId="0D4F4AAF" w:rsidR="00EE768C" w:rsidRPr="009D7941" w:rsidRDefault="00EE768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連續</w:t>
            </w:r>
            <w:r w:rsidRPr="009D7941">
              <w:rPr>
                <w:rFonts w:hint="eastAsia"/>
              </w:rPr>
              <w:t>變數</w:t>
            </w:r>
          </w:p>
        </w:tc>
      </w:tr>
      <w:tr w:rsidR="00EE768C" w:rsidRPr="009D7941" w14:paraId="749C2123" w14:textId="77777777" w:rsidTr="003570CC">
        <w:tc>
          <w:tcPr>
            <w:tcW w:w="2765" w:type="dxa"/>
          </w:tcPr>
          <w:p w14:paraId="0B23EF6D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Region</w:t>
            </w:r>
          </w:p>
        </w:tc>
        <w:tc>
          <w:tcPr>
            <w:tcW w:w="3042" w:type="dxa"/>
          </w:tcPr>
          <w:p w14:paraId="7CA4EC54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人口普查地區</w:t>
            </w:r>
          </w:p>
        </w:tc>
        <w:tc>
          <w:tcPr>
            <w:tcW w:w="2489" w:type="dxa"/>
          </w:tcPr>
          <w:p w14:paraId="5E0B5A82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類別變數</w:t>
            </w:r>
          </w:p>
        </w:tc>
      </w:tr>
      <w:tr w:rsidR="003570CC" w:rsidRPr="009D7941" w14:paraId="0F1C7BD9" w14:textId="77777777" w:rsidTr="003570CC">
        <w:tc>
          <w:tcPr>
            <w:tcW w:w="2765" w:type="dxa"/>
          </w:tcPr>
          <w:p w14:paraId="02FAAACC" w14:textId="33BEBC63" w:rsidR="003570CC" w:rsidRPr="009D7941" w:rsidRDefault="003570CC" w:rsidP="00EE768C">
            <w:pPr>
              <w:spacing w:before="180"/>
              <w:rPr>
                <w:rFonts w:hint="eastAsia"/>
              </w:rPr>
            </w:pPr>
            <w:r w:rsidRPr="003570CC">
              <w:t>Total Wage Income</w:t>
            </w:r>
          </w:p>
        </w:tc>
        <w:tc>
          <w:tcPr>
            <w:tcW w:w="3042" w:type="dxa"/>
          </w:tcPr>
          <w:p w14:paraId="65771479" w14:textId="79768AEF" w:rsidR="003570CC" w:rsidRPr="009D7941" w:rsidRDefault="003570C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薪資收入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</w:tc>
        <w:tc>
          <w:tcPr>
            <w:tcW w:w="2489" w:type="dxa"/>
          </w:tcPr>
          <w:p w14:paraId="245940ED" w14:textId="660770B4" w:rsidR="003570CC" w:rsidRPr="009D7941" w:rsidRDefault="003570C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連續變數</w:t>
            </w:r>
          </w:p>
        </w:tc>
      </w:tr>
      <w:tr w:rsidR="00EE768C" w:rsidRPr="009D7941" w14:paraId="7C5F82C4" w14:textId="77777777" w:rsidTr="003570CC">
        <w:tc>
          <w:tcPr>
            <w:tcW w:w="2765" w:type="dxa"/>
          </w:tcPr>
          <w:p w14:paraId="24B03BD8" w14:textId="5A67AEA1" w:rsidR="00EE768C" w:rsidRPr="009D7941" w:rsidRDefault="003570CC" w:rsidP="00EE768C">
            <w:pPr>
              <w:spacing w:before="180"/>
              <w:rPr>
                <w:rFonts w:hint="eastAsia"/>
              </w:rPr>
            </w:pPr>
            <w:r w:rsidRPr="003570CC">
              <w:t>Area median income (average)</w:t>
            </w:r>
          </w:p>
        </w:tc>
        <w:tc>
          <w:tcPr>
            <w:tcW w:w="3042" w:type="dxa"/>
          </w:tcPr>
          <w:p w14:paraId="17F49853" w14:textId="2019106E" w:rsidR="00EE768C" w:rsidRPr="009D7941" w:rsidRDefault="003570C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區域平均</w:t>
            </w:r>
            <w:r w:rsidR="00EE768C" w:rsidRPr="009D7941">
              <w:rPr>
                <w:rFonts w:hint="eastAsia"/>
              </w:rPr>
              <w:t>收入</w:t>
            </w:r>
          </w:p>
        </w:tc>
        <w:tc>
          <w:tcPr>
            <w:tcW w:w="2489" w:type="dxa"/>
          </w:tcPr>
          <w:p w14:paraId="1D846D3D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027F4FF2" w14:textId="77777777" w:rsidTr="003570CC">
        <w:tc>
          <w:tcPr>
            <w:tcW w:w="2765" w:type="dxa"/>
          </w:tcPr>
          <w:p w14:paraId="77288F96" w14:textId="5DF84326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EE768C">
              <w:lastRenderedPageBreak/>
              <w:t>Poverty income</w:t>
            </w:r>
          </w:p>
        </w:tc>
        <w:tc>
          <w:tcPr>
            <w:tcW w:w="3042" w:type="dxa"/>
          </w:tcPr>
          <w:p w14:paraId="6A196D64" w14:textId="6DEDF9F2" w:rsidR="00EE768C" w:rsidRPr="009D7941" w:rsidRDefault="00EE768C" w:rsidP="00EE768C">
            <w:pPr>
              <w:spacing w:before="180"/>
              <w:rPr>
                <w:rFonts w:hint="eastAsia"/>
              </w:rPr>
            </w:pPr>
            <w:r>
              <w:rPr>
                <w:rFonts w:hint="eastAsia"/>
              </w:rPr>
              <w:t>貧窮線</w:t>
            </w:r>
            <w:r w:rsidRPr="009D7941">
              <w:rPr>
                <w:rFonts w:hint="eastAsia"/>
              </w:rPr>
              <w:t>收入</w:t>
            </w:r>
          </w:p>
        </w:tc>
        <w:tc>
          <w:tcPr>
            <w:tcW w:w="2489" w:type="dxa"/>
          </w:tcPr>
          <w:p w14:paraId="6C8697ED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4596E9BA" w14:textId="77777777" w:rsidTr="003570CC">
        <w:tc>
          <w:tcPr>
            <w:tcW w:w="2765" w:type="dxa"/>
          </w:tcPr>
          <w:p w14:paraId="5826B33C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Monthly Utility Cost</w:t>
            </w:r>
          </w:p>
        </w:tc>
        <w:tc>
          <w:tcPr>
            <w:tcW w:w="3042" w:type="dxa"/>
          </w:tcPr>
          <w:p w14:paraId="5FB6D93D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每月水電費</w:t>
            </w:r>
          </w:p>
        </w:tc>
        <w:tc>
          <w:tcPr>
            <w:tcW w:w="2489" w:type="dxa"/>
          </w:tcPr>
          <w:p w14:paraId="04B8EE34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0A6C2B0C" w14:textId="77777777" w:rsidTr="003570CC">
        <w:tc>
          <w:tcPr>
            <w:tcW w:w="2765" w:type="dxa"/>
          </w:tcPr>
          <w:p w14:paraId="49915E2F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Other Cost</w:t>
            </w:r>
          </w:p>
        </w:tc>
        <w:tc>
          <w:tcPr>
            <w:tcW w:w="3042" w:type="dxa"/>
          </w:tcPr>
          <w:p w14:paraId="68D71434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保險，公寓，土地租金，其他移動房屋費用</w:t>
            </w:r>
          </w:p>
        </w:tc>
        <w:tc>
          <w:tcPr>
            <w:tcW w:w="2489" w:type="dxa"/>
          </w:tcPr>
          <w:p w14:paraId="1E2EF4A5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63532C1E" w14:textId="77777777" w:rsidTr="003570CC">
        <w:tc>
          <w:tcPr>
            <w:tcW w:w="2765" w:type="dxa"/>
          </w:tcPr>
          <w:p w14:paraId="72BC1B50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FMR</w:t>
            </w:r>
          </w:p>
        </w:tc>
        <w:tc>
          <w:tcPr>
            <w:tcW w:w="3042" w:type="dxa"/>
          </w:tcPr>
          <w:p w14:paraId="3570AF7E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公平市場租金</w:t>
            </w:r>
          </w:p>
        </w:tc>
        <w:tc>
          <w:tcPr>
            <w:tcW w:w="2489" w:type="dxa"/>
          </w:tcPr>
          <w:p w14:paraId="3F09501D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連續變數</w:t>
            </w:r>
          </w:p>
        </w:tc>
      </w:tr>
      <w:tr w:rsidR="00EE768C" w:rsidRPr="009D7941" w14:paraId="0268427C" w14:textId="77777777" w:rsidTr="003570CC">
        <w:tc>
          <w:tcPr>
            <w:tcW w:w="2765" w:type="dxa"/>
          </w:tcPr>
          <w:p w14:paraId="08D074F6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Cost Burden</w:t>
            </w:r>
          </w:p>
        </w:tc>
        <w:tc>
          <w:tcPr>
            <w:tcW w:w="3042" w:type="dxa"/>
          </w:tcPr>
          <w:p w14:paraId="4023B0B9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成本負擔</w:t>
            </w:r>
          </w:p>
        </w:tc>
        <w:tc>
          <w:tcPr>
            <w:tcW w:w="2489" w:type="dxa"/>
          </w:tcPr>
          <w:p w14:paraId="343F7B41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類別變數</w:t>
            </w:r>
          </w:p>
        </w:tc>
      </w:tr>
      <w:tr w:rsidR="00EE768C" w:rsidRPr="00104335" w14:paraId="18774104" w14:textId="77777777" w:rsidTr="003570CC">
        <w:tc>
          <w:tcPr>
            <w:tcW w:w="2765" w:type="dxa"/>
          </w:tcPr>
          <w:p w14:paraId="74CB48AA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Occupancy Status</w:t>
            </w:r>
          </w:p>
        </w:tc>
        <w:tc>
          <w:tcPr>
            <w:tcW w:w="3042" w:type="dxa"/>
          </w:tcPr>
          <w:p w14:paraId="35AF95C0" w14:textId="77777777" w:rsidR="00EE768C" w:rsidRPr="009D7941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佔用狀態</w:t>
            </w:r>
          </w:p>
        </w:tc>
        <w:tc>
          <w:tcPr>
            <w:tcW w:w="2489" w:type="dxa"/>
          </w:tcPr>
          <w:p w14:paraId="2C10B833" w14:textId="77777777" w:rsidR="00EE768C" w:rsidRPr="00104335" w:rsidRDefault="00EE768C" w:rsidP="00EE768C">
            <w:pPr>
              <w:spacing w:before="180"/>
              <w:rPr>
                <w:rFonts w:hint="eastAsia"/>
              </w:rPr>
            </w:pPr>
            <w:r w:rsidRPr="009D7941">
              <w:rPr>
                <w:rFonts w:hint="eastAsia"/>
              </w:rPr>
              <w:t>類別變數</w:t>
            </w:r>
          </w:p>
        </w:tc>
      </w:tr>
    </w:tbl>
    <w:p w14:paraId="303074DF" w14:textId="4336A0DF" w:rsidR="009D7941" w:rsidRDefault="007D3565" w:rsidP="009D7941">
      <w:pPr>
        <w:spacing w:before="180"/>
      </w:pPr>
      <w:r w:rsidRPr="007D3565">
        <w:rPr>
          <w:rFonts w:hint="eastAsia"/>
        </w:rPr>
        <w:t>貧窮線收入</w:t>
      </w:r>
      <w:r w:rsidR="00003748">
        <w:rPr>
          <w:rFonts w:hint="eastAsia"/>
        </w:rPr>
        <w:t xml:space="preserve"> </w:t>
      </w:r>
      <w:r>
        <w:rPr>
          <w:rFonts w:hint="eastAsia"/>
        </w:rPr>
        <w:t>指該地區收入低於多少會被視為貧窮人口</w:t>
      </w:r>
      <w:r>
        <w:br/>
      </w:r>
      <w:r w:rsidR="00003748" w:rsidRPr="009D7941">
        <w:rPr>
          <w:rFonts w:hint="eastAsia"/>
        </w:rPr>
        <w:t>成本負擔</w:t>
      </w:r>
      <w:r w:rsidR="00003748">
        <w:rPr>
          <w:rFonts w:hint="eastAsia"/>
        </w:rPr>
        <w:t xml:space="preserve"> </w:t>
      </w:r>
      <w:r w:rsidR="00003748">
        <w:rPr>
          <w:rFonts w:hint="eastAsia"/>
        </w:rPr>
        <w:t>指房貸或房租佔使用者收入的多少百分比並分為四群，如下圖</w:t>
      </w:r>
    </w:p>
    <w:p w14:paraId="148CC853" w14:textId="34544EF2" w:rsidR="00003748" w:rsidRDefault="00003748" w:rsidP="00003748">
      <w:pPr>
        <w:spacing w:before="180"/>
        <w:jc w:val="center"/>
        <w:rPr>
          <w:rFonts w:hint="eastAsia"/>
        </w:rPr>
      </w:pPr>
      <w:r w:rsidRPr="00003748">
        <w:drawing>
          <wp:inline distT="0" distB="0" distL="0" distR="0" wp14:anchorId="216567B1" wp14:editId="4A47B99B">
            <wp:extent cx="3105583" cy="237205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65A9" w14:textId="77095250" w:rsidR="00BE185B" w:rsidRDefault="00BE185B" w:rsidP="00BE185B">
      <w:pPr>
        <w:pStyle w:val="2"/>
        <w:spacing w:before="360"/>
      </w:pPr>
      <w:r>
        <w:rPr>
          <w:rFonts w:hint="eastAsia"/>
        </w:rPr>
        <w:t>研究問題</w:t>
      </w:r>
    </w:p>
    <w:p w14:paraId="3BA7AC4B" w14:textId="7F45E601" w:rsidR="00BE185B" w:rsidRPr="00DB057F" w:rsidRDefault="00E1360F" w:rsidP="00E1360F">
      <w:pPr>
        <w:pStyle w:val="a"/>
        <w:numPr>
          <w:ilvl w:val="0"/>
          <w:numId w:val="10"/>
        </w:numPr>
        <w:spacing w:before="180"/>
        <w:rPr>
          <w:i/>
          <w:iCs/>
          <w:sz w:val="22"/>
        </w:rPr>
      </w:pPr>
      <w:r w:rsidRPr="00DB057F">
        <w:rPr>
          <w:rFonts w:hint="eastAsia"/>
          <w:i/>
          <w:iCs/>
          <w:sz w:val="22"/>
        </w:rPr>
        <w:t>能否以屋齡、地段、該區平均收入等變數預測公平市場租金</w:t>
      </w:r>
    </w:p>
    <w:p w14:paraId="3795BFBB" w14:textId="1EFCAAB0" w:rsidR="00E1360F" w:rsidRPr="00003748" w:rsidRDefault="00DB057F" w:rsidP="00E1360F">
      <w:pPr>
        <w:pStyle w:val="a"/>
        <w:numPr>
          <w:ilvl w:val="0"/>
          <w:numId w:val="0"/>
        </w:numPr>
        <w:spacing w:before="180"/>
        <w:ind w:left="840"/>
        <w:rPr>
          <w:rFonts w:hint="eastAsia"/>
          <w:sz w:val="22"/>
        </w:rPr>
      </w:pPr>
      <w:r>
        <w:rPr>
          <w:rFonts w:hint="eastAsia"/>
          <w:sz w:val="22"/>
        </w:rPr>
        <w:t>雖然此資料並非今年的即時資料，但是了解租金</w:t>
      </w:r>
      <w:r w:rsidR="00F01DCB">
        <w:rPr>
          <w:rFonts w:hint="eastAsia"/>
          <w:sz w:val="22"/>
        </w:rPr>
        <w:t>與其他變數的相關對了解房屋市場仍有一定幫助，在一定程度上避開定價不實的物件</w:t>
      </w:r>
      <w:r w:rsidR="00F47BCA">
        <w:rPr>
          <w:rFonts w:hint="eastAsia"/>
          <w:sz w:val="22"/>
        </w:rPr>
        <w:t>或是掌握議價空間</w:t>
      </w:r>
    </w:p>
    <w:p w14:paraId="025F3BF4" w14:textId="477B9DE4" w:rsidR="007D3565" w:rsidRPr="00DB057F" w:rsidRDefault="00E1360F" w:rsidP="00FC7E4F">
      <w:pPr>
        <w:pStyle w:val="a"/>
        <w:numPr>
          <w:ilvl w:val="0"/>
          <w:numId w:val="10"/>
        </w:numPr>
        <w:spacing w:before="180"/>
        <w:rPr>
          <w:rFonts w:hint="eastAsia"/>
          <w:i/>
          <w:iCs/>
          <w:sz w:val="22"/>
        </w:rPr>
      </w:pPr>
      <w:r w:rsidRPr="00DB057F">
        <w:rPr>
          <w:rFonts w:hint="eastAsia"/>
          <w:i/>
          <w:iCs/>
          <w:sz w:val="22"/>
        </w:rPr>
        <w:t>觀察</w:t>
      </w:r>
      <w:r w:rsidR="007D3565" w:rsidRPr="00DB057F">
        <w:rPr>
          <w:rFonts w:hint="eastAsia"/>
          <w:i/>
          <w:iCs/>
          <w:sz w:val="22"/>
        </w:rPr>
        <w:t>成本負擔</w:t>
      </w:r>
      <w:r w:rsidR="007D3565" w:rsidRPr="00DB057F">
        <w:rPr>
          <w:rFonts w:hint="eastAsia"/>
          <w:i/>
          <w:iCs/>
          <w:sz w:val="22"/>
        </w:rPr>
        <w:t>受到哪些變數影響</w:t>
      </w:r>
    </w:p>
    <w:p w14:paraId="7A71FF62" w14:textId="19336232" w:rsidR="007D3565" w:rsidRPr="00003748" w:rsidRDefault="00F47BCA" w:rsidP="007D3565">
      <w:pPr>
        <w:pStyle w:val="a"/>
        <w:numPr>
          <w:ilvl w:val="0"/>
          <w:numId w:val="0"/>
        </w:numPr>
        <w:spacing w:before="180"/>
        <w:ind w:left="840"/>
        <w:rPr>
          <w:rFonts w:hint="eastAsia"/>
          <w:sz w:val="22"/>
        </w:rPr>
      </w:pPr>
      <w:r>
        <w:rPr>
          <w:rFonts w:hint="eastAsia"/>
          <w:sz w:val="22"/>
        </w:rPr>
        <w:t>水電費、屋主年齡、租屋或買屋、使用者的收入是否低於平均線等變數是否會提升或降低成本負擔</w:t>
      </w:r>
    </w:p>
    <w:sectPr w:rsidR="007D3565" w:rsidRPr="000037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634A2" w14:textId="77777777" w:rsidR="00F42E33" w:rsidRDefault="00F42E33" w:rsidP="0099581D">
      <w:pPr>
        <w:spacing w:before="120"/>
      </w:pPr>
      <w:r>
        <w:separator/>
      </w:r>
    </w:p>
  </w:endnote>
  <w:endnote w:type="continuationSeparator" w:id="0">
    <w:p w14:paraId="3B77D549" w14:textId="77777777" w:rsidR="00F42E33" w:rsidRDefault="00F42E33" w:rsidP="0099581D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A9C6" w14:textId="77777777" w:rsidR="0099581D" w:rsidRDefault="0099581D">
    <w:pPr>
      <w:pStyle w:val="ae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4271343"/>
      <w:docPartObj>
        <w:docPartGallery w:val="Page Numbers (Bottom of Page)"/>
        <w:docPartUnique/>
      </w:docPartObj>
    </w:sdtPr>
    <w:sdtContent>
      <w:p w14:paraId="319D9682" w14:textId="7791D41B" w:rsidR="0099581D" w:rsidRDefault="0099581D">
        <w:pPr>
          <w:pStyle w:val="ae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F318E10" w14:textId="77777777" w:rsidR="0099581D" w:rsidRDefault="0099581D">
    <w:pPr>
      <w:pStyle w:val="ae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BC551" w14:textId="77777777" w:rsidR="0099581D" w:rsidRDefault="0099581D">
    <w:pPr>
      <w:pStyle w:val="ae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2D9DA" w14:textId="77777777" w:rsidR="00F42E33" w:rsidRDefault="00F42E33" w:rsidP="0099581D">
      <w:pPr>
        <w:spacing w:before="120"/>
      </w:pPr>
      <w:r>
        <w:separator/>
      </w:r>
    </w:p>
  </w:footnote>
  <w:footnote w:type="continuationSeparator" w:id="0">
    <w:p w14:paraId="21F2E51B" w14:textId="77777777" w:rsidR="00F42E33" w:rsidRDefault="00F42E33" w:rsidP="0099581D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F75CE" w14:textId="77777777" w:rsidR="0099581D" w:rsidRDefault="0099581D">
    <w:pPr>
      <w:pStyle w:val="ac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7E12" w14:textId="77777777" w:rsidR="0099581D" w:rsidRDefault="0099581D">
    <w:pPr>
      <w:pStyle w:val="ac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948CE" w14:textId="77777777" w:rsidR="0099581D" w:rsidRDefault="0099581D">
    <w:pPr>
      <w:pStyle w:val="ac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0A61"/>
    <w:multiLevelType w:val="hybridMultilevel"/>
    <w:tmpl w:val="961E6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8C3919"/>
    <w:multiLevelType w:val="hybridMultilevel"/>
    <w:tmpl w:val="533A62DA"/>
    <w:lvl w:ilvl="0" w:tplc="FA8EC4B2">
      <w:start w:val="1"/>
      <w:numFmt w:val="taiwaneseCountingThousand"/>
      <w:pStyle w:val="a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9436F93"/>
    <w:multiLevelType w:val="hybridMultilevel"/>
    <w:tmpl w:val="5C8E4B40"/>
    <w:lvl w:ilvl="0" w:tplc="3F78568C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975646"/>
    <w:multiLevelType w:val="hybridMultilevel"/>
    <w:tmpl w:val="81C60D56"/>
    <w:lvl w:ilvl="0" w:tplc="2FBC9BF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03854CC"/>
    <w:multiLevelType w:val="multilevel"/>
    <w:tmpl w:val="A6E87F5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98E3EE1"/>
    <w:multiLevelType w:val="hybridMultilevel"/>
    <w:tmpl w:val="1C148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67006E"/>
    <w:multiLevelType w:val="hybridMultilevel"/>
    <w:tmpl w:val="C2D03B98"/>
    <w:lvl w:ilvl="0" w:tplc="29C024A2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6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D0"/>
    <w:rsid w:val="00003748"/>
    <w:rsid w:val="0006385B"/>
    <w:rsid w:val="00104335"/>
    <w:rsid w:val="001B4E89"/>
    <w:rsid w:val="003570CC"/>
    <w:rsid w:val="004059D0"/>
    <w:rsid w:val="006250AF"/>
    <w:rsid w:val="006A0EBA"/>
    <w:rsid w:val="007749D7"/>
    <w:rsid w:val="007D3565"/>
    <w:rsid w:val="00825844"/>
    <w:rsid w:val="008E6179"/>
    <w:rsid w:val="008F6AB4"/>
    <w:rsid w:val="00982D06"/>
    <w:rsid w:val="0099581D"/>
    <w:rsid w:val="009D7941"/>
    <w:rsid w:val="009E5661"/>
    <w:rsid w:val="00B4615E"/>
    <w:rsid w:val="00BE185B"/>
    <w:rsid w:val="00BE48BD"/>
    <w:rsid w:val="00CD1235"/>
    <w:rsid w:val="00DB057F"/>
    <w:rsid w:val="00E1360F"/>
    <w:rsid w:val="00EE768C"/>
    <w:rsid w:val="00F01DCB"/>
    <w:rsid w:val="00F42E33"/>
    <w:rsid w:val="00F4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8F80"/>
  <w15:chartTrackingRefBased/>
  <w15:docId w15:val="{B5C445F5-C5E1-465E-ABD5-224594A6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59D0"/>
    <w:pPr>
      <w:widowControl w:val="0"/>
      <w:spacing w:beforeLines="50" w:before="50"/>
    </w:pPr>
    <w:rPr>
      <w:sz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uiPriority w:val="34"/>
    <w:qFormat/>
    <w:rsid w:val="00982D06"/>
    <w:pPr>
      <w:numPr>
        <w:numId w:val="1"/>
      </w:numPr>
      <w:spacing w:beforeLines="50" w:before="50"/>
    </w:pPr>
    <w:rPr>
      <w:sz w:val="28"/>
    </w:rPr>
  </w:style>
  <w:style w:type="paragraph" w:customStyle="1" w:styleId="a4">
    <w:name w:val="序文"/>
    <w:basedOn w:val="a0"/>
    <w:next w:val="a0"/>
    <w:qFormat/>
    <w:rsid w:val="009E5661"/>
    <w:pPr>
      <w:widowControl/>
      <w:spacing w:before="180"/>
    </w:pPr>
    <w:rPr>
      <w:color w:val="0070C0"/>
      <w:sz w:val="28"/>
    </w:rPr>
  </w:style>
  <w:style w:type="paragraph" w:customStyle="1" w:styleId="2">
    <w:name w:val="清單2"/>
    <w:basedOn w:val="a"/>
    <w:next w:val="a0"/>
    <w:link w:val="20"/>
    <w:qFormat/>
    <w:rsid w:val="00B4615E"/>
    <w:pPr>
      <w:numPr>
        <w:numId w:val="6"/>
      </w:numPr>
      <w:spacing w:beforeLines="100" w:before="100"/>
      <w:ind w:left="0" w:firstLine="0"/>
    </w:pPr>
    <w:rPr>
      <w:b/>
      <w:color w:val="000000" w:themeColor="text1"/>
      <w:sz w:val="24"/>
    </w:rPr>
  </w:style>
  <w:style w:type="character" w:customStyle="1" w:styleId="20">
    <w:name w:val="清單2 字元"/>
    <w:basedOn w:val="a1"/>
    <w:link w:val="2"/>
    <w:rsid w:val="00B4615E"/>
    <w:rPr>
      <w:b/>
      <w:color w:val="000000" w:themeColor="text1"/>
    </w:rPr>
  </w:style>
  <w:style w:type="paragraph" w:customStyle="1" w:styleId="1">
    <w:name w:val="標號1"/>
    <w:basedOn w:val="a0"/>
    <w:qFormat/>
    <w:rsid w:val="001B4E89"/>
    <w:pPr>
      <w:jc w:val="center"/>
    </w:pPr>
  </w:style>
  <w:style w:type="paragraph" w:customStyle="1" w:styleId="10">
    <w:name w:val="樣式1"/>
    <w:basedOn w:val="a0"/>
    <w:qFormat/>
    <w:rsid w:val="001B4E89"/>
    <w:pPr>
      <w:jc w:val="center"/>
    </w:pPr>
  </w:style>
  <w:style w:type="paragraph" w:styleId="a5">
    <w:name w:val="caption"/>
    <w:basedOn w:val="a0"/>
    <w:next w:val="a0"/>
    <w:uiPriority w:val="35"/>
    <w:unhideWhenUsed/>
    <w:qFormat/>
    <w:rsid w:val="001B4E89"/>
    <w:pPr>
      <w:spacing w:beforeLines="0" w:before="0"/>
      <w:jc w:val="center"/>
    </w:pPr>
    <w:rPr>
      <w:szCs w:val="20"/>
    </w:rPr>
  </w:style>
  <w:style w:type="paragraph" w:customStyle="1" w:styleId="11">
    <w:name w:val="清單1"/>
    <w:basedOn w:val="2"/>
    <w:link w:val="12"/>
    <w:qFormat/>
    <w:rsid w:val="001B4E89"/>
    <w:pPr>
      <w:numPr>
        <w:numId w:val="0"/>
      </w:numPr>
      <w:tabs>
        <w:tab w:val="num" w:pos="720"/>
      </w:tabs>
    </w:pPr>
  </w:style>
  <w:style w:type="character" w:customStyle="1" w:styleId="12">
    <w:name w:val="清單1 字元"/>
    <w:basedOn w:val="20"/>
    <w:link w:val="11"/>
    <w:rsid w:val="001B4E89"/>
    <w:rPr>
      <w:b/>
      <w:color w:val="0070C0"/>
      <w:sz w:val="28"/>
    </w:rPr>
  </w:style>
  <w:style w:type="paragraph" w:customStyle="1" w:styleId="a6">
    <w:name w:val="目錄"/>
    <w:link w:val="a7"/>
    <w:qFormat/>
    <w:rsid w:val="006250AF"/>
    <w:pPr>
      <w:jc w:val="center"/>
    </w:pPr>
    <w:rPr>
      <w:rFonts w:asciiTheme="majorEastAsia" w:eastAsiaTheme="majorEastAsia" w:hAnsiTheme="majorEastAsia"/>
      <w:sz w:val="32"/>
      <w:szCs w:val="32"/>
    </w:rPr>
  </w:style>
  <w:style w:type="character" w:customStyle="1" w:styleId="a7">
    <w:name w:val="目錄 字元"/>
    <w:basedOn w:val="a1"/>
    <w:link w:val="a6"/>
    <w:rsid w:val="006250AF"/>
    <w:rPr>
      <w:rFonts w:asciiTheme="majorEastAsia" w:eastAsiaTheme="majorEastAsia" w:hAnsiTheme="majorEastAsia"/>
      <w:sz w:val="32"/>
      <w:szCs w:val="32"/>
    </w:rPr>
  </w:style>
  <w:style w:type="paragraph" w:styleId="a8">
    <w:name w:val="Title"/>
    <w:basedOn w:val="a0"/>
    <w:next w:val="a0"/>
    <w:link w:val="a9"/>
    <w:uiPriority w:val="10"/>
    <w:qFormat/>
    <w:rsid w:val="004059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1"/>
    <w:link w:val="a8"/>
    <w:uiPriority w:val="10"/>
    <w:rsid w:val="004059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1"/>
    <w:uiPriority w:val="99"/>
    <w:unhideWhenUsed/>
    <w:rsid w:val="0099581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99581D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9958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rsid w:val="0099581D"/>
    <w:rPr>
      <w:sz w:val="20"/>
      <w:szCs w:val="20"/>
    </w:rPr>
  </w:style>
  <w:style w:type="paragraph" w:styleId="ae">
    <w:name w:val="footer"/>
    <w:basedOn w:val="a0"/>
    <w:link w:val="af"/>
    <w:uiPriority w:val="99"/>
    <w:unhideWhenUsed/>
    <w:rsid w:val="009958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1"/>
    <w:link w:val="ae"/>
    <w:uiPriority w:val="99"/>
    <w:rsid w:val="0099581D"/>
    <w:rPr>
      <w:sz w:val="20"/>
      <w:szCs w:val="20"/>
    </w:rPr>
  </w:style>
  <w:style w:type="table" w:styleId="af0">
    <w:name w:val="Table Grid"/>
    <w:basedOn w:val="a2"/>
    <w:uiPriority w:val="39"/>
    <w:rsid w:val="009D7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9D79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1">
    <w:name w:val="Grid Table Light"/>
    <w:basedOn w:val="a2"/>
    <w:uiPriority w:val="40"/>
    <w:rsid w:val="009D79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housing-affordability-data-system-had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arutearisu@gmail.com</dc:creator>
  <cp:keywords/>
  <dc:description/>
  <cp:lastModifiedBy>arutearisu@gmail.com</cp:lastModifiedBy>
  <cp:revision>4</cp:revision>
  <cp:lastPrinted>2020-03-25T16:07:00Z</cp:lastPrinted>
  <dcterms:created xsi:type="dcterms:W3CDTF">2020-03-25T09:49:00Z</dcterms:created>
  <dcterms:modified xsi:type="dcterms:W3CDTF">2020-03-25T17:47:00Z</dcterms:modified>
</cp:coreProperties>
</file>