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816" w:rsidRPr="00A617A9" w:rsidRDefault="00C30B5D" w:rsidP="00C30B5D">
      <w:pPr>
        <w:pStyle w:val="Title"/>
      </w:pPr>
      <w:r w:rsidRPr="00A617A9">
        <w:t xml:space="preserve">Modelling the distribution of Pearl-bordered Fritillary, </w:t>
      </w:r>
      <w:r w:rsidRPr="00A617A9">
        <w:rPr>
          <w:i/>
        </w:rPr>
        <w:t>Boloria euphrosyne</w:t>
      </w:r>
      <w:r w:rsidR="0021037A" w:rsidRPr="00A617A9">
        <w:t xml:space="preserve"> and Chequered Skipper, </w:t>
      </w:r>
      <w:r w:rsidR="0021037A" w:rsidRPr="00A617A9">
        <w:rPr>
          <w:i/>
        </w:rPr>
        <w:t>Carterocephalus palaemon</w:t>
      </w:r>
    </w:p>
    <w:p w:rsidR="00C30B5D" w:rsidRPr="00A617A9" w:rsidRDefault="00C30B5D" w:rsidP="00C30B5D">
      <w:pPr>
        <w:pStyle w:val="Subtitle"/>
        <w:rPr>
          <w:szCs w:val="40"/>
        </w:rPr>
      </w:pPr>
      <w:r w:rsidRPr="00A617A9">
        <w:rPr>
          <w:szCs w:val="40"/>
        </w:rPr>
        <w:t>Stuart Ball, JNCC (stuart.ball@jncc.gov.uk)</w:t>
      </w:r>
    </w:p>
    <w:p w:rsidR="00C30B5D" w:rsidRPr="00A617A9" w:rsidRDefault="00913A16" w:rsidP="00C30B5D">
      <w:pPr>
        <w:pStyle w:val="Heading1"/>
      </w:pPr>
      <w:r w:rsidRPr="00A617A9">
        <w:rPr>
          <w:noProof/>
          <w:lang w:eastAsia="en-GB" w:bidi="ar-SA"/>
        </w:rPr>
        <w:pict>
          <v:shapetype id="_x0000_t202" coordsize="21600,21600" o:spt="202" path="m,l,21600r21600,l21600,xe">
            <v:stroke joinstyle="miter"/>
            <v:path gradientshapeok="t" o:connecttype="rect"/>
          </v:shapetype>
          <v:shape id="_x0000_s1026" type="#_x0000_t202" style="position:absolute;margin-left:176.6pt;margin-top:13.15pt;width:216.35pt;height:523.25pt;z-index:-251658752;mso-position-horizontal:right" wrapcoords="-54 0 -54 21551 21600 21551 21600 0 -54 0"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6"/>
                  </w:tblGrid>
                  <w:tr w:rsidR="00F057F3" w:rsidTr="00F047E2">
                    <w:tc>
                      <w:tcPr>
                        <w:tcW w:w="4566" w:type="dxa"/>
                        <w:tcMar>
                          <w:left w:w="0" w:type="dxa"/>
                          <w:right w:w="0" w:type="dxa"/>
                        </w:tcMar>
                      </w:tcPr>
                      <w:p w:rsidR="00F057F3" w:rsidRDefault="00F057F3" w:rsidP="00F057F3">
                        <w:r>
                          <w:rPr>
                            <w:noProof/>
                            <w:lang w:eastAsia="en-GB" w:bidi="ar-SA"/>
                          </w:rPr>
                          <w:drawing>
                            <wp:inline distT="0" distB="0" distL="0" distR="0">
                              <wp:extent cx="2700000" cy="2919821"/>
                              <wp:effectExtent l="19050" t="0" r="5100" b="0"/>
                              <wp:docPr id="2" name="Picture 0" descr="PBFrit_BC_pres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Frit_BC_presences.png"/>
                                      <pic:cNvPicPr/>
                                    </pic:nvPicPr>
                                    <pic:blipFill>
                                      <a:blip r:embed="rId8"/>
                                      <a:stretch>
                                        <a:fillRect/>
                                      </a:stretch>
                                    </pic:blipFill>
                                    <pic:spPr>
                                      <a:xfrm>
                                        <a:off x="0" y="0"/>
                                        <a:ext cx="2700000" cy="2919821"/>
                                      </a:xfrm>
                                      <a:prstGeom prst="rect">
                                        <a:avLst/>
                                      </a:prstGeom>
                                    </pic:spPr>
                                  </pic:pic>
                                </a:graphicData>
                              </a:graphic>
                            </wp:inline>
                          </w:drawing>
                        </w:r>
                      </w:p>
                    </w:tc>
                  </w:tr>
                  <w:tr w:rsidR="00F057F3" w:rsidTr="00F047E2">
                    <w:tc>
                      <w:tcPr>
                        <w:tcW w:w="4566" w:type="dxa"/>
                      </w:tcPr>
                      <w:p w:rsidR="00F057F3" w:rsidRPr="00F047E2" w:rsidRDefault="00F057F3" w:rsidP="00F057F3">
                        <w:pPr>
                          <w:rPr>
                            <w:sz w:val="18"/>
                            <w:szCs w:val="18"/>
                          </w:rPr>
                        </w:pPr>
                        <w:bookmarkStart w:id="0" w:name="SuppliedDistPBF"/>
                        <w:r>
                          <w:rPr>
                            <w:sz w:val="18"/>
                            <w:szCs w:val="18"/>
                          </w:rPr>
                          <w:t xml:space="preserve">Fig. </w:t>
                        </w:r>
                        <w:fldSimple w:instr=" SEQ Figures \* MERGEFORMAT ">
                          <w:r>
                            <w:rPr>
                              <w:noProof/>
                              <w:sz w:val="18"/>
                              <w:szCs w:val="18"/>
                            </w:rPr>
                            <w:t>1</w:t>
                          </w:r>
                        </w:fldSimple>
                        <w:bookmarkEnd w:id="0"/>
                        <w:r>
                          <w:rPr>
                            <w:sz w:val="18"/>
                            <w:szCs w:val="18"/>
                          </w:rPr>
                          <w:t>: Supplied distribution of Pearl-bordered Fritillary in Scotland (Symbols are 5-km in order to show up).</w:t>
                        </w:r>
                      </w:p>
                    </w:tc>
                  </w:tr>
                  <w:tr w:rsidR="00F057F3" w:rsidTr="0021037A">
                    <w:tc>
                      <w:tcPr>
                        <w:tcW w:w="4566" w:type="dxa"/>
                        <w:tcMar>
                          <w:left w:w="0" w:type="dxa"/>
                          <w:right w:w="0" w:type="dxa"/>
                        </w:tcMar>
                      </w:tcPr>
                      <w:p w:rsidR="00F057F3" w:rsidRDefault="00F057F3" w:rsidP="00F057F3">
                        <w:pPr>
                          <w:rPr>
                            <w:sz w:val="18"/>
                            <w:szCs w:val="18"/>
                          </w:rPr>
                        </w:pPr>
                        <w:r>
                          <w:rPr>
                            <w:noProof/>
                            <w:sz w:val="18"/>
                            <w:szCs w:val="18"/>
                            <w:lang w:eastAsia="en-GB" w:bidi="ar-SA"/>
                          </w:rPr>
                          <w:drawing>
                            <wp:inline distT="0" distB="0" distL="0" distR="0">
                              <wp:extent cx="2700000" cy="2926891"/>
                              <wp:effectExtent l="19050" t="0" r="5100" b="0"/>
                              <wp:docPr id="1" name="Picture 0" descr="CS_BC_Pres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BC_Presences.png"/>
                                      <pic:cNvPicPr/>
                                    </pic:nvPicPr>
                                    <pic:blipFill>
                                      <a:blip r:embed="rId9"/>
                                      <a:stretch>
                                        <a:fillRect/>
                                      </a:stretch>
                                    </pic:blipFill>
                                    <pic:spPr>
                                      <a:xfrm>
                                        <a:off x="0" y="0"/>
                                        <a:ext cx="2700000" cy="2926891"/>
                                      </a:xfrm>
                                      <a:prstGeom prst="rect">
                                        <a:avLst/>
                                      </a:prstGeom>
                                    </pic:spPr>
                                  </pic:pic>
                                </a:graphicData>
                              </a:graphic>
                            </wp:inline>
                          </w:drawing>
                        </w:r>
                      </w:p>
                    </w:tc>
                  </w:tr>
                  <w:tr w:rsidR="00F057F3" w:rsidTr="00F047E2">
                    <w:tc>
                      <w:tcPr>
                        <w:tcW w:w="4566" w:type="dxa"/>
                      </w:tcPr>
                      <w:p w:rsidR="00F057F3" w:rsidRDefault="00F057F3" w:rsidP="00F057F3">
                        <w:pPr>
                          <w:rPr>
                            <w:sz w:val="18"/>
                            <w:szCs w:val="18"/>
                          </w:rPr>
                        </w:pPr>
                        <w:bookmarkStart w:id="1" w:name="SuppliedDistCS"/>
                        <w:r>
                          <w:rPr>
                            <w:sz w:val="18"/>
                            <w:szCs w:val="18"/>
                          </w:rPr>
                          <w:t xml:space="preserve">Fig. </w:t>
                        </w:r>
                        <w:fldSimple w:instr=" SEQ Figures \* MERGEFORMAT ">
                          <w:r w:rsidRPr="0021037A">
                            <w:rPr>
                              <w:noProof/>
                              <w:sz w:val="18"/>
                              <w:szCs w:val="18"/>
                            </w:rPr>
                            <w:t>2</w:t>
                          </w:r>
                        </w:fldSimple>
                        <w:bookmarkEnd w:id="1"/>
                        <w:r>
                          <w:rPr>
                            <w:sz w:val="18"/>
                            <w:szCs w:val="18"/>
                          </w:rPr>
                          <w:t>: Supplied distribution of Pearl-bordered Fritillary in Scotland (Symbols are 5-km in order to show up).</w:t>
                        </w:r>
                      </w:p>
                    </w:tc>
                  </w:tr>
                </w:tbl>
                <w:p w:rsidR="00F057F3" w:rsidRDefault="00F057F3"/>
              </w:txbxContent>
            </v:textbox>
            <w10:wrap type="tight"/>
          </v:shape>
        </w:pict>
      </w:r>
      <w:r w:rsidR="00C30B5D" w:rsidRPr="00A617A9">
        <w:t>Introduction</w:t>
      </w:r>
    </w:p>
    <w:p w:rsidR="00C30B5D" w:rsidRPr="00A617A9" w:rsidRDefault="00C30B5D" w:rsidP="0062645B">
      <w:r w:rsidRPr="00A617A9">
        <w:t xml:space="preserve">A species distribution model for the Pearl-bordered Fritillary in Scotland was requested by Dr Tom Brereton of Butterfly Conservation. He supplied a list of </w:t>
      </w:r>
      <w:r w:rsidRPr="00A617A9">
        <w:rPr>
          <w:rFonts w:ascii="Calibri" w:eastAsia="Times New Roman" w:hAnsi="Calibri" w:cs="Tahoma"/>
          <w:color w:val="000000"/>
        </w:rPr>
        <w:t>occupied squares (recent records, excluding singletons) at 1-km square resolution (264 squares</w:t>
      </w:r>
      <w:r w:rsidR="00202138" w:rsidRPr="00A617A9">
        <w:rPr>
          <w:rFonts w:ascii="Calibri" w:eastAsia="Times New Roman" w:hAnsi="Calibri" w:cs="Tahoma"/>
          <w:color w:val="000000"/>
        </w:rPr>
        <w:t>,</w:t>
      </w:r>
      <w:r w:rsidR="0062645B" w:rsidRPr="00A617A9">
        <w:rPr>
          <w:rFonts w:ascii="Calibri" w:eastAsia="Times New Roman" w:hAnsi="Calibri" w:cs="Tahoma"/>
          <w:color w:val="000000"/>
        </w:rPr>
        <w:t xml:space="preserve"> </w:t>
      </w:r>
      <w:fldSimple w:instr=" REF SuppliedDistPBF \h  \* MERGEFORMAT ">
        <w:r w:rsidR="0062645B" w:rsidRPr="00A617A9">
          <w:t>Fig. 1</w:t>
        </w:r>
      </w:fldSimple>
      <w:r w:rsidRPr="00A617A9">
        <w:t>).</w:t>
      </w:r>
    </w:p>
    <w:p w:rsidR="00C30B5D" w:rsidRPr="00A617A9" w:rsidRDefault="00202138" w:rsidP="00C30B5D">
      <w:r w:rsidRPr="00A617A9">
        <w:t xml:space="preserve">He describes the habitat </w:t>
      </w:r>
      <w:r w:rsidR="0021037A" w:rsidRPr="00A617A9">
        <w:t xml:space="preserve">of the Pearl-bordered Fritillary </w:t>
      </w:r>
      <w:r w:rsidRPr="00A617A9">
        <w:t>as follows:</w:t>
      </w:r>
    </w:p>
    <w:p w:rsidR="00202138" w:rsidRPr="00A617A9" w:rsidRDefault="00202138" w:rsidP="00202138">
      <w:pPr>
        <w:rPr>
          <w:i/>
        </w:rPr>
      </w:pPr>
      <w:r w:rsidRPr="00A617A9">
        <w:t>“</w:t>
      </w:r>
      <w:r w:rsidRPr="00A617A9">
        <w:rPr>
          <w:i/>
        </w:rPr>
        <w:t xml:space="preserve">In Scotland Pearl-bordered Fritillary is chiefly found in mid-Scotland (Perthshire, Strathspey) and in the west (Argyll and the Highlands) on south-facing slopes of valley systems, in open woodland/woodland edge (Birch, Oak, Hazel) habitats or wayleaves/pylon lines through woodland (including conifer). Associated plants include Bracken and others of base-rich/moderately acidic soils e.g. Pignut, Common Dog Violet, Primrose, Wood Sage, Bugle, Wood Anemone, Sweet Vernal Grass and </w:t>
      </w:r>
      <w:r w:rsidRPr="00A617A9">
        <w:t>Luzula multiflora</w:t>
      </w:r>
      <w:r w:rsidRPr="00A617A9">
        <w:rPr>
          <w:i/>
        </w:rPr>
        <w:t>. The field layer is usually herb-rich, but almost always contains Bracken.</w:t>
      </w:r>
    </w:p>
    <w:p w:rsidR="00202138" w:rsidRPr="00A617A9" w:rsidRDefault="00202138" w:rsidP="00202138">
      <w:pPr>
        <w:rPr>
          <w:i/>
        </w:rPr>
      </w:pPr>
      <w:r w:rsidRPr="00A617A9">
        <w:rPr>
          <w:i/>
        </w:rPr>
        <w:t xml:space="preserve"> The Small Pearl-bordered Fritillary prefers wetter ground and breeds on Marsh Violets (Bracken not needed), though the two co-occur on many sites (Pearl-bordered on knolls and other drier micro-habitats)</w:t>
      </w:r>
    </w:p>
    <w:p w:rsidR="00202138" w:rsidRPr="00A617A9" w:rsidRDefault="00202138" w:rsidP="00202138">
      <w:pPr>
        <w:rPr>
          <w:i/>
        </w:rPr>
      </w:pPr>
      <w:r w:rsidRPr="00A617A9">
        <w:rPr>
          <w:i/>
        </w:rPr>
        <w:t>In summary spatial datasets which would be good to include in the modelling (if available)</w:t>
      </w:r>
    </w:p>
    <w:p w:rsidR="00202138" w:rsidRPr="00A617A9" w:rsidRDefault="00202138" w:rsidP="00202138">
      <w:pPr>
        <w:pStyle w:val="ListParagraph"/>
        <w:numPr>
          <w:ilvl w:val="0"/>
          <w:numId w:val="11"/>
        </w:numPr>
        <w:rPr>
          <w:i/>
        </w:rPr>
      </w:pPr>
      <w:r w:rsidRPr="00A617A9">
        <w:rPr>
          <w:i/>
        </w:rPr>
        <w:t>Altitude – generally there is an upper limit to distribution</w:t>
      </w:r>
    </w:p>
    <w:p w:rsidR="00202138" w:rsidRPr="00A617A9" w:rsidRDefault="00202138" w:rsidP="00202138">
      <w:pPr>
        <w:pStyle w:val="ListParagraph"/>
        <w:numPr>
          <w:ilvl w:val="0"/>
          <w:numId w:val="11"/>
        </w:numPr>
        <w:rPr>
          <w:i/>
        </w:rPr>
      </w:pPr>
      <w:r w:rsidRPr="00A617A9">
        <w:rPr>
          <w:i/>
        </w:rPr>
        <w:t>Presence of south-facing slopes</w:t>
      </w:r>
    </w:p>
    <w:p w:rsidR="00202138" w:rsidRPr="00A617A9" w:rsidRDefault="00202138" w:rsidP="00202138">
      <w:pPr>
        <w:pStyle w:val="ListParagraph"/>
        <w:numPr>
          <w:ilvl w:val="0"/>
          <w:numId w:val="11"/>
        </w:numPr>
        <w:rPr>
          <w:i/>
        </w:rPr>
      </w:pPr>
      <w:r w:rsidRPr="00A617A9">
        <w:rPr>
          <w:i/>
        </w:rPr>
        <w:t>Woodland cover</w:t>
      </w:r>
    </w:p>
    <w:p w:rsidR="00202138" w:rsidRPr="00A617A9" w:rsidRDefault="00202138" w:rsidP="00202138">
      <w:pPr>
        <w:pStyle w:val="ListParagraph"/>
        <w:numPr>
          <w:ilvl w:val="0"/>
          <w:numId w:val="11"/>
        </w:numPr>
        <w:rPr>
          <w:i/>
        </w:rPr>
      </w:pPr>
      <w:r w:rsidRPr="00A617A9">
        <w:rPr>
          <w:i/>
        </w:rPr>
        <w:t>Soils</w:t>
      </w:r>
    </w:p>
    <w:p w:rsidR="00202138" w:rsidRPr="00A617A9" w:rsidRDefault="00202138" w:rsidP="00202138">
      <w:pPr>
        <w:pStyle w:val="ListParagraph"/>
        <w:numPr>
          <w:ilvl w:val="0"/>
          <w:numId w:val="11"/>
        </w:numPr>
        <w:rPr>
          <w:i/>
        </w:rPr>
      </w:pPr>
      <w:r w:rsidRPr="00A617A9">
        <w:rPr>
          <w:i/>
        </w:rPr>
        <w:lastRenderedPageBreak/>
        <w:t>Plants listed above</w:t>
      </w:r>
    </w:p>
    <w:p w:rsidR="00202138" w:rsidRPr="00A617A9" w:rsidRDefault="00202138" w:rsidP="00202138">
      <w:pPr>
        <w:pStyle w:val="ListParagraph"/>
        <w:numPr>
          <w:ilvl w:val="0"/>
          <w:numId w:val="11"/>
        </w:numPr>
        <w:rPr>
          <w:i/>
        </w:rPr>
      </w:pPr>
      <w:r w:rsidRPr="00A617A9">
        <w:rPr>
          <w:i/>
        </w:rPr>
        <w:t xml:space="preserve">Larger wayleaves (of the sort illustrated on 1:50 000 OS Maps) – Scottish Power may have this?  </w:t>
      </w:r>
    </w:p>
    <w:p w:rsidR="00202138" w:rsidRPr="00A617A9" w:rsidRDefault="00202138" w:rsidP="00202138">
      <w:pPr>
        <w:pStyle w:val="ListParagraph"/>
        <w:numPr>
          <w:ilvl w:val="0"/>
          <w:numId w:val="11"/>
        </w:numPr>
        <w:rPr>
          <w:i/>
        </w:rPr>
      </w:pPr>
      <w:r w:rsidRPr="00A617A9">
        <w:rPr>
          <w:i/>
        </w:rPr>
        <w:t>Climate data</w:t>
      </w:r>
    </w:p>
    <w:p w:rsidR="00202138" w:rsidRPr="00A617A9" w:rsidRDefault="00202138" w:rsidP="00202138">
      <w:r w:rsidRPr="00A617A9">
        <w:rPr>
          <w:i/>
        </w:rPr>
        <w:t>A smaller number of colonies occur in conifer clearfell e.g. in the SW, and along coastal undercliff e.g. Moray Firth.</w:t>
      </w:r>
      <w:r w:rsidRPr="00A617A9">
        <w:t>”</w:t>
      </w:r>
    </w:p>
    <w:p w:rsidR="0021037A" w:rsidRPr="00A617A9" w:rsidRDefault="0021037A" w:rsidP="00202138">
      <w:r w:rsidRPr="00A617A9">
        <w:t>And the habitat of Chequered Skipper as:</w:t>
      </w:r>
    </w:p>
    <w:p w:rsidR="0021037A" w:rsidRPr="00A617A9" w:rsidRDefault="0021037A" w:rsidP="0021037A">
      <w:pPr>
        <w:rPr>
          <w:i/>
        </w:rPr>
      </w:pPr>
      <w:r w:rsidRPr="00A617A9">
        <w:t>“</w:t>
      </w:r>
      <w:r w:rsidRPr="00A617A9">
        <w:rPr>
          <w:i/>
        </w:rPr>
        <w:t xml:space="preserve">In Scotland, it is now associated with areas of lightly grazed or ungrazed grassland, scrub and marsh around open broad-leaved woodland, usually oak or birch, on steep or gentle slopes, on wet but well-aerated soils (Ravenscroft 1994b). The general landscape is species-poor and dominated by the foodplant, Purple Moor-grass </w:t>
      </w:r>
      <w:r w:rsidRPr="00A617A9">
        <w:t>Molinia caerulea</w:t>
      </w:r>
      <w:r w:rsidRPr="00A617A9">
        <w:rPr>
          <w:i/>
        </w:rPr>
        <w:t xml:space="preserve">, Heather </w:t>
      </w:r>
      <w:r w:rsidRPr="00A617A9">
        <w:t>Calluna vulgaris</w:t>
      </w:r>
      <w:r w:rsidRPr="00A617A9">
        <w:rPr>
          <w:i/>
        </w:rPr>
        <w:t xml:space="preserve"> and other plants characteristic of waterlogged soils and peats such as Cotton Grasses </w:t>
      </w:r>
      <w:r w:rsidRPr="00A617A9">
        <w:t>Eriophorum</w:t>
      </w:r>
      <w:r w:rsidRPr="00A617A9">
        <w:rPr>
          <w:i/>
        </w:rPr>
        <w:t xml:space="preserve"> spp.. The larvae of the Chequered Skipper occur on patches of well-aerated soils (i.e. that allows water movement through the soil), often close to the richer soils of woodland, where the foodplant grows in a luxuriant form, typically in association with tall Bog Myrtle Myrica gale and Birch scrub </w:t>
      </w:r>
      <w:r w:rsidRPr="00A617A9">
        <w:t>Betula pubescens</w:t>
      </w:r>
      <w:r w:rsidRPr="00A617A9">
        <w:rPr>
          <w:i/>
        </w:rPr>
        <w:t xml:space="preserve"> (Ravenscroft 1994b). These patches are only sometimes close to nectar sources along the shelter of the woodland edge or on patches of more base-rich soils.</w:t>
      </w:r>
    </w:p>
    <w:p w:rsidR="0021037A" w:rsidRPr="00A617A9" w:rsidRDefault="0021037A" w:rsidP="0021037A">
      <w:r w:rsidRPr="00A617A9">
        <w:rPr>
          <w:i/>
        </w:rPr>
        <w:t>The butterfly also occurs along wayleaves and in grassy/boggy areas within and on the edges of conifer plantations.I”</w:t>
      </w:r>
    </w:p>
    <w:p w:rsidR="00202138" w:rsidRPr="00A617A9" w:rsidRDefault="00202138" w:rsidP="00202138">
      <w:pPr>
        <w:pStyle w:val="Heading1"/>
      </w:pPr>
      <w:r w:rsidRPr="00A617A9">
        <w:t>Environmental layers</w:t>
      </w:r>
    </w:p>
    <w:p w:rsidR="00202138" w:rsidRPr="00A617A9" w:rsidRDefault="00202138" w:rsidP="00202138">
      <w:r w:rsidRPr="00A617A9">
        <w:t>An initial, Maxent model was developed using the following environmental layers:</w:t>
      </w:r>
    </w:p>
    <w:tbl>
      <w:tblPr>
        <w:tblStyle w:val="TableGrid"/>
        <w:tblW w:w="0" w:type="auto"/>
        <w:tblLook w:val="04A0"/>
      </w:tblPr>
      <w:tblGrid>
        <w:gridCol w:w="2376"/>
        <w:gridCol w:w="7478"/>
      </w:tblGrid>
      <w:tr w:rsidR="00722367" w:rsidRPr="00A617A9" w:rsidTr="00064412">
        <w:tc>
          <w:tcPr>
            <w:tcW w:w="9854" w:type="dxa"/>
            <w:gridSpan w:val="2"/>
            <w:tcBorders>
              <w:top w:val="single" w:sz="12" w:space="0" w:color="000000" w:themeColor="text1"/>
              <w:bottom w:val="single" w:sz="12" w:space="0" w:color="000000" w:themeColor="text1"/>
            </w:tcBorders>
            <w:shd w:val="clear" w:color="auto" w:fill="C6D9F1" w:themeFill="text2" w:themeFillTint="33"/>
          </w:tcPr>
          <w:p w:rsidR="00722367" w:rsidRPr="00A617A9" w:rsidRDefault="00722367" w:rsidP="00F057F3">
            <w:pPr>
              <w:pStyle w:val="NoSpacing"/>
              <w:rPr>
                <w:b/>
                <w:lang w:val="en-GB"/>
              </w:rPr>
            </w:pPr>
            <w:r w:rsidRPr="00A617A9">
              <w:rPr>
                <w:b/>
                <w:lang w:val="en-GB"/>
              </w:rPr>
              <w:t>ITE Land Cover Map 2007</w:t>
            </w:r>
          </w:p>
        </w:tc>
      </w:tr>
      <w:tr w:rsidR="00064412" w:rsidRPr="00A617A9" w:rsidTr="00064412">
        <w:tc>
          <w:tcPr>
            <w:tcW w:w="9854" w:type="dxa"/>
            <w:gridSpan w:val="2"/>
            <w:tcBorders>
              <w:top w:val="single" w:sz="12" w:space="0" w:color="000000" w:themeColor="text1"/>
              <w:bottom w:val="single" w:sz="4" w:space="0" w:color="000000" w:themeColor="text1"/>
            </w:tcBorders>
          </w:tcPr>
          <w:p w:rsidR="00064412" w:rsidRPr="00A617A9" w:rsidRDefault="00064412" w:rsidP="005E3A47">
            <w:pPr>
              <w:pStyle w:val="NoSpacing"/>
              <w:rPr>
                <w:lang w:val="en-GB"/>
              </w:rPr>
            </w:pPr>
            <w:r w:rsidRPr="00A617A9">
              <w:rPr>
                <w:lang w:val="en-GB"/>
              </w:rPr>
              <w:t>Number of hectares of coverage in each 1km square for 26 cover classes.</w:t>
            </w:r>
          </w:p>
        </w:tc>
      </w:tr>
      <w:tr w:rsidR="00064412" w:rsidRPr="00A617A9" w:rsidTr="00064412">
        <w:tc>
          <w:tcPr>
            <w:tcW w:w="2376" w:type="dxa"/>
            <w:tcBorders>
              <w:top w:val="single" w:sz="4" w:space="0" w:color="000000" w:themeColor="text1"/>
            </w:tcBorders>
          </w:tcPr>
          <w:p w:rsidR="00064412" w:rsidRPr="00A617A9" w:rsidRDefault="00064412" w:rsidP="00F057F3">
            <w:pPr>
              <w:pStyle w:val="NoSpacing"/>
              <w:rPr>
                <w:lang w:val="en-GB"/>
              </w:rPr>
            </w:pPr>
            <w:r w:rsidRPr="00A617A9">
              <w:rPr>
                <w:lang w:val="en-GB"/>
              </w:rPr>
              <w:t>01_bwood</w:t>
            </w:r>
          </w:p>
        </w:tc>
        <w:tc>
          <w:tcPr>
            <w:tcW w:w="7478" w:type="dxa"/>
            <w:tcBorders>
              <w:top w:val="single" w:sz="4" w:space="0" w:color="000000" w:themeColor="text1"/>
            </w:tcBorders>
          </w:tcPr>
          <w:p w:rsidR="00064412" w:rsidRPr="00A617A9" w:rsidRDefault="00064412" w:rsidP="00F057F3">
            <w:pPr>
              <w:pStyle w:val="NoSpacing"/>
              <w:rPr>
                <w:lang w:val="en-GB"/>
              </w:rPr>
            </w:pPr>
            <w:r w:rsidRPr="00A617A9">
              <w:rPr>
                <w:lang w:val="en-GB"/>
              </w:rPr>
              <w:t>Coverage of broad-leaved plantations and woodland</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02_conif</w:t>
            </w:r>
          </w:p>
        </w:tc>
        <w:tc>
          <w:tcPr>
            <w:tcW w:w="7478" w:type="dxa"/>
          </w:tcPr>
          <w:p w:rsidR="00064412" w:rsidRPr="00A617A9" w:rsidRDefault="00064412" w:rsidP="00F057F3">
            <w:pPr>
              <w:pStyle w:val="NoSpacing"/>
              <w:rPr>
                <w:lang w:val="en-GB"/>
              </w:rPr>
            </w:pPr>
            <w:r w:rsidRPr="00A617A9">
              <w:rPr>
                <w:lang w:val="en-GB"/>
              </w:rPr>
              <w:t>Coverage of coniferous plantations and woodland</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03_arable</w:t>
            </w:r>
          </w:p>
        </w:tc>
        <w:tc>
          <w:tcPr>
            <w:tcW w:w="7478" w:type="dxa"/>
          </w:tcPr>
          <w:p w:rsidR="00064412" w:rsidRPr="00A617A9" w:rsidRDefault="00064412" w:rsidP="00F057F3">
            <w:pPr>
              <w:pStyle w:val="NoSpacing"/>
              <w:rPr>
                <w:lang w:val="en-GB"/>
              </w:rPr>
            </w:pPr>
            <w:r w:rsidRPr="00A617A9">
              <w:rPr>
                <w:lang w:val="en-GB"/>
              </w:rPr>
              <w:t>Coverage of arable farming</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04_impgrss</w:t>
            </w:r>
          </w:p>
        </w:tc>
        <w:tc>
          <w:tcPr>
            <w:tcW w:w="7478" w:type="dxa"/>
          </w:tcPr>
          <w:p w:rsidR="00064412" w:rsidRPr="00A617A9" w:rsidRDefault="00064412" w:rsidP="00F057F3">
            <w:pPr>
              <w:pStyle w:val="NoSpacing"/>
              <w:rPr>
                <w:lang w:val="en-GB"/>
              </w:rPr>
            </w:pPr>
            <w:r w:rsidRPr="00A617A9">
              <w:rPr>
                <w:lang w:val="en-GB"/>
              </w:rPr>
              <w:t>Coverage of improved grassland</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05_rghgrss</w:t>
            </w:r>
          </w:p>
        </w:tc>
        <w:tc>
          <w:tcPr>
            <w:tcW w:w="7478" w:type="dxa"/>
          </w:tcPr>
          <w:p w:rsidR="00064412" w:rsidRPr="00A617A9" w:rsidRDefault="00064412" w:rsidP="00F057F3">
            <w:pPr>
              <w:pStyle w:val="NoSpacing"/>
              <w:rPr>
                <w:lang w:val="en-GB"/>
              </w:rPr>
            </w:pPr>
            <w:r w:rsidRPr="00A617A9">
              <w:rPr>
                <w:lang w:val="en-GB"/>
              </w:rPr>
              <w:t>Coverage of rough grassland</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06_neutgrss</w:t>
            </w:r>
          </w:p>
        </w:tc>
        <w:tc>
          <w:tcPr>
            <w:tcW w:w="7478" w:type="dxa"/>
          </w:tcPr>
          <w:p w:rsidR="00064412" w:rsidRPr="00A617A9" w:rsidRDefault="00064412" w:rsidP="00F057F3">
            <w:pPr>
              <w:pStyle w:val="NoSpacing"/>
              <w:rPr>
                <w:lang w:val="en-GB"/>
              </w:rPr>
            </w:pPr>
            <w:r w:rsidRPr="00A617A9">
              <w:rPr>
                <w:lang w:val="en-GB"/>
              </w:rPr>
              <w:t>Coverage of neutral grassland</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07_calcgrss</w:t>
            </w:r>
          </w:p>
        </w:tc>
        <w:tc>
          <w:tcPr>
            <w:tcW w:w="7478" w:type="dxa"/>
          </w:tcPr>
          <w:p w:rsidR="00064412" w:rsidRPr="00A617A9" w:rsidRDefault="00064412" w:rsidP="00F057F3">
            <w:pPr>
              <w:pStyle w:val="NoSpacing"/>
              <w:rPr>
                <w:lang w:val="en-GB"/>
              </w:rPr>
            </w:pPr>
            <w:r w:rsidRPr="00A617A9">
              <w:rPr>
                <w:lang w:val="en-GB"/>
              </w:rPr>
              <w:t>Coverage of calcareous grassland</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08_acidgrss</w:t>
            </w:r>
          </w:p>
        </w:tc>
        <w:tc>
          <w:tcPr>
            <w:tcW w:w="7478" w:type="dxa"/>
          </w:tcPr>
          <w:p w:rsidR="00064412" w:rsidRPr="00A617A9" w:rsidRDefault="00064412" w:rsidP="00F057F3">
            <w:pPr>
              <w:pStyle w:val="NoSpacing"/>
              <w:rPr>
                <w:lang w:val="en-GB"/>
              </w:rPr>
            </w:pPr>
            <w:r w:rsidRPr="00A617A9">
              <w:rPr>
                <w:lang w:val="en-GB"/>
              </w:rPr>
              <w:t>Coverage of acid grassland</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09_fenmsh</w:t>
            </w:r>
          </w:p>
        </w:tc>
        <w:tc>
          <w:tcPr>
            <w:tcW w:w="7478" w:type="dxa"/>
          </w:tcPr>
          <w:p w:rsidR="00064412" w:rsidRPr="00A617A9" w:rsidRDefault="00064412" w:rsidP="00F057F3">
            <w:pPr>
              <w:pStyle w:val="NoSpacing"/>
              <w:rPr>
                <w:lang w:val="en-GB"/>
              </w:rPr>
            </w:pPr>
            <w:r w:rsidRPr="00A617A9">
              <w:rPr>
                <w:lang w:val="en-GB"/>
              </w:rPr>
              <w:t>Coverage of fen and marsh</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10_heather</w:t>
            </w:r>
          </w:p>
        </w:tc>
        <w:tc>
          <w:tcPr>
            <w:tcW w:w="7478" w:type="dxa"/>
          </w:tcPr>
          <w:p w:rsidR="00064412" w:rsidRPr="00A617A9" w:rsidRDefault="00064412" w:rsidP="00F057F3">
            <w:pPr>
              <w:pStyle w:val="NoSpacing"/>
              <w:rPr>
                <w:lang w:val="en-GB"/>
              </w:rPr>
            </w:pPr>
            <w:r w:rsidRPr="00A617A9">
              <w:rPr>
                <w:lang w:val="en-GB"/>
              </w:rPr>
              <w:t>Coverage of ericaceous heath</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11_heathgrss</w:t>
            </w:r>
          </w:p>
        </w:tc>
        <w:tc>
          <w:tcPr>
            <w:tcW w:w="7478" w:type="dxa"/>
          </w:tcPr>
          <w:p w:rsidR="00064412" w:rsidRPr="00A617A9" w:rsidRDefault="00064412" w:rsidP="00F057F3">
            <w:pPr>
              <w:pStyle w:val="NoSpacing"/>
              <w:rPr>
                <w:lang w:val="en-GB"/>
              </w:rPr>
            </w:pPr>
            <w:r w:rsidRPr="00A617A9">
              <w:rPr>
                <w:lang w:val="en-GB"/>
              </w:rPr>
              <w:t>Coverage of grass heath</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12_bog</w:t>
            </w:r>
          </w:p>
        </w:tc>
        <w:tc>
          <w:tcPr>
            <w:tcW w:w="7478" w:type="dxa"/>
          </w:tcPr>
          <w:p w:rsidR="00064412" w:rsidRPr="00A617A9" w:rsidRDefault="00064412" w:rsidP="00F057F3">
            <w:pPr>
              <w:pStyle w:val="NoSpacing"/>
              <w:rPr>
                <w:lang w:val="en-GB"/>
              </w:rPr>
            </w:pPr>
            <w:r w:rsidRPr="00A617A9">
              <w:rPr>
                <w:lang w:val="en-GB"/>
              </w:rPr>
              <w:t>Coverage of bog</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13_montane</w:t>
            </w:r>
          </w:p>
        </w:tc>
        <w:tc>
          <w:tcPr>
            <w:tcW w:w="7478" w:type="dxa"/>
          </w:tcPr>
          <w:p w:rsidR="00064412" w:rsidRPr="00A617A9" w:rsidRDefault="00064412" w:rsidP="00F057F3">
            <w:pPr>
              <w:pStyle w:val="NoSpacing"/>
              <w:rPr>
                <w:lang w:val="en-GB"/>
              </w:rPr>
            </w:pPr>
            <w:r w:rsidRPr="00A617A9">
              <w:rPr>
                <w:lang w:val="en-GB"/>
              </w:rPr>
              <w:t>Coverage of montane habitats</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14_inlndrock</w:t>
            </w:r>
          </w:p>
        </w:tc>
        <w:tc>
          <w:tcPr>
            <w:tcW w:w="7478" w:type="dxa"/>
          </w:tcPr>
          <w:p w:rsidR="00064412" w:rsidRPr="00A617A9" w:rsidRDefault="00064412" w:rsidP="00F057F3">
            <w:pPr>
              <w:pStyle w:val="NoSpacing"/>
              <w:rPr>
                <w:lang w:val="en-GB"/>
              </w:rPr>
            </w:pPr>
            <w:r w:rsidRPr="00A617A9">
              <w:rPr>
                <w:lang w:val="en-GB"/>
              </w:rPr>
              <w:t>Coverage of inland rock and bare ground</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15_saltwater</w:t>
            </w:r>
          </w:p>
        </w:tc>
        <w:tc>
          <w:tcPr>
            <w:tcW w:w="7478" w:type="dxa"/>
          </w:tcPr>
          <w:p w:rsidR="00064412" w:rsidRPr="00A617A9" w:rsidRDefault="00064412" w:rsidP="00F057F3">
            <w:pPr>
              <w:pStyle w:val="NoSpacing"/>
              <w:rPr>
                <w:lang w:val="en-GB"/>
              </w:rPr>
            </w:pPr>
            <w:r w:rsidRPr="00A617A9">
              <w:rPr>
                <w:lang w:val="en-GB"/>
              </w:rPr>
              <w:t>Coverage of saltwater</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16_freshwater</w:t>
            </w:r>
          </w:p>
        </w:tc>
        <w:tc>
          <w:tcPr>
            <w:tcW w:w="7478" w:type="dxa"/>
          </w:tcPr>
          <w:p w:rsidR="00064412" w:rsidRPr="00A617A9" w:rsidRDefault="00064412" w:rsidP="00F057F3">
            <w:pPr>
              <w:pStyle w:val="NoSpacing"/>
              <w:rPr>
                <w:lang w:val="en-GB"/>
              </w:rPr>
            </w:pPr>
            <w:r w:rsidRPr="00A617A9">
              <w:rPr>
                <w:lang w:val="en-GB"/>
              </w:rPr>
              <w:t>Coverage of moving and still freshwater</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17_sublitrock</w:t>
            </w:r>
          </w:p>
        </w:tc>
        <w:tc>
          <w:tcPr>
            <w:tcW w:w="7478" w:type="dxa"/>
          </w:tcPr>
          <w:p w:rsidR="00064412" w:rsidRPr="00A617A9" w:rsidRDefault="00064412" w:rsidP="00F057F3">
            <w:pPr>
              <w:pStyle w:val="NoSpacing"/>
              <w:rPr>
                <w:lang w:val="en-GB"/>
              </w:rPr>
            </w:pPr>
            <w:r w:rsidRPr="00A617A9">
              <w:rPr>
                <w:lang w:val="en-GB"/>
              </w:rPr>
              <w:t>Coverage of sublitoral rock</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18_supralitsed</w:t>
            </w:r>
          </w:p>
        </w:tc>
        <w:tc>
          <w:tcPr>
            <w:tcW w:w="7478" w:type="dxa"/>
          </w:tcPr>
          <w:p w:rsidR="00064412" w:rsidRPr="00A617A9" w:rsidRDefault="00064412" w:rsidP="00F057F3">
            <w:pPr>
              <w:pStyle w:val="NoSpacing"/>
              <w:rPr>
                <w:lang w:val="en-GB"/>
              </w:rPr>
            </w:pPr>
            <w:r w:rsidRPr="00A617A9">
              <w:rPr>
                <w:lang w:val="en-GB"/>
              </w:rPr>
              <w:t>Coverage of supra-litoral sediments (included dunes)</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19_litrock</w:t>
            </w:r>
          </w:p>
        </w:tc>
        <w:tc>
          <w:tcPr>
            <w:tcW w:w="7478" w:type="dxa"/>
          </w:tcPr>
          <w:p w:rsidR="00064412" w:rsidRPr="00A617A9" w:rsidRDefault="00064412" w:rsidP="00F057F3">
            <w:pPr>
              <w:pStyle w:val="NoSpacing"/>
              <w:rPr>
                <w:lang w:val="en-GB"/>
              </w:rPr>
            </w:pPr>
            <w:r w:rsidRPr="00A617A9">
              <w:rPr>
                <w:lang w:val="en-GB"/>
              </w:rPr>
              <w:t>Coverage of litoral rock</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20_litsed</w:t>
            </w:r>
          </w:p>
        </w:tc>
        <w:tc>
          <w:tcPr>
            <w:tcW w:w="7478" w:type="dxa"/>
          </w:tcPr>
          <w:p w:rsidR="00064412" w:rsidRPr="00A617A9" w:rsidRDefault="00064412" w:rsidP="00F057F3">
            <w:pPr>
              <w:pStyle w:val="NoSpacing"/>
              <w:rPr>
                <w:lang w:val="en-GB"/>
              </w:rPr>
            </w:pPr>
            <w:r w:rsidRPr="00A617A9">
              <w:rPr>
                <w:lang w:val="en-GB"/>
              </w:rPr>
              <w:t>Coverage of litoral sediments</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21_saltmsh</w:t>
            </w:r>
          </w:p>
        </w:tc>
        <w:tc>
          <w:tcPr>
            <w:tcW w:w="7478" w:type="dxa"/>
          </w:tcPr>
          <w:p w:rsidR="00064412" w:rsidRPr="00A617A9" w:rsidRDefault="00064412" w:rsidP="00F057F3">
            <w:pPr>
              <w:pStyle w:val="NoSpacing"/>
              <w:rPr>
                <w:lang w:val="en-GB"/>
              </w:rPr>
            </w:pPr>
            <w:r w:rsidRPr="00A617A9">
              <w:rPr>
                <w:lang w:val="en-GB"/>
              </w:rPr>
              <w:t>Coverage of saltmarsh</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22_urban</w:t>
            </w:r>
          </w:p>
        </w:tc>
        <w:tc>
          <w:tcPr>
            <w:tcW w:w="7478" w:type="dxa"/>
          </w:tcPr>
          <w:p w:rsidR="00064412" w:rsidRPr="00A617A9" w:rsidRDefault="00064412" w:rsidP="00F057F3">
            <w:pPr>
              <w:pStyle w:val="NoSpacing"/>
              <w:rPr>
                <w:lang w:val="en-GB"/>
              </w:rPr>
            </w:pPr>
            <w:r w:rsidRPr="00A617A9">
              <w:rPr>
                <w:lang w:val="en-GB"/>
              </w:rPr>
              <w:t>Coverage of continuous urban areas</w:t>
            </w:r>
          </w:p>
        </w:tc>
      </w:tr>
      <w:tr w:rsidR="00064412" w:rsidRPr="00A617A9" w:rsidTr="00722367">
        <w:tc>
          <w:tcPr>
            <w:tcW w:w="2376" w:type="dxa"/>
          </w:tcPr>
          <w:p w:rsidR="00064412" w:rsidRPr="00A617A9" w:rsidRDefault="00064412" w:rsidP="00F057F3">
            <w:pPr>
              <w:pStyle w:val="NoSpacing"/>
              <w:rPr>
                <w:lang w:val="en-GB"/>
              </w:rPr>
            </w:pPr>
            <w:r w:rsidRPr="00A617A9">
              <w:rPr>
                <w:lang w:val="en-GB"/>
              </w:rPr>
              <w:t>23_suburban</w:t>
            </w:r>
          </w:p>
        </w:tc>
        <w:tc>
          <w:tcPr>
            <w:tcW w:w="7478" w:type="dxa"/>
          </w:tcPr>
          <w:p w:rsidR="00064412" w:rsidRPr="00A617A9" w:rsidRDefault="00064412" w:rsidP="00F057F3">
            <w:pPr>
              <w:pStyle w:val="NoSpacing"/>
              <w:rPr>
                <w:lang w:val="en-GB"/>
              </w:rPr>
            </w:pPr>
            <w:r w:rsidRPr="00A617A9">
              <w:rPr>
                <w:lang w:val="en-GB"/>
              </w:rPr>
              <w:t>Coverage of sub-urban areas</w:t>
            </w:r>
          </w:p>
        </w:tc>
      </w:tr>
    </w:tbl>
    <w:p w:rsidR="00334102" w:rsidRPr="00A617A9" w:rsidRDefault="00334102" w:rsidP="00334102">
      <w:pPr>
        <w:pStyle w:val="NoSpacing"/>
        <w:rPr>
          <w:lang w:val="en-GB"/>
        </w:rPr>
      </w:pPr>
    </w:p>
    <w:tbl>
      <w:tblPr>
        <w:tblStyle w:val="TableGrid"/>
        <w:tblW w:w="0" w:type="auto"/>
        <w:tblLook w:val="04A0"/>
      </w:tblPr>
      <w:tblGrid>
        <w:gridCol w:w="2376"/>
        <w:gridCol w:w="7478"/>
      </w:tblGrid>
      <w:tr w:rsidR="00722367" w:rsidRPr="00A617A9" w:rsidTr="00F057F3">
        <w:tc>
          <w:tcPr>
            <w:tcW w:w="9854" w:type="dxa"/>
            <w:gridSpan w:val="2"/>
            <w:tcBorders>
              <w:top w:val="single" w:sz="12" w:space="0" w:color="000000" w:themeColor="text1"/>
              <w:bottom w:val="single" w:sz="12" w:space="0" w:color="000000" w:themeColor="text1"/>
            </w:tcBorders>
            <w:shd w:val="clear" w:color="auto" w:fill="C6D9F1" w:themeFill="text2" w:themeFillTint="33"/>
          </w:tcPr>
          <w:p w:rsidR="00722367" w:rsidRPr="00A617A9" w:rsidRDefault="00722367" w:rsidP="00F057F3">
            <w:pPr>
              <w:pStyle w:val="NoSpacing"/>
              <w:rPr>
                <w:b/>
                <w:lang w:val="en-GB"/>
              </w:rPr>
            </w:pPr>
            <w:r w:rsidRPr="00A617A9">
              <w:rPr>
                <w:b/>
                <w:lang w:val="en-GB"/>
              </w:rPr>
              <w:t>OS Topography data</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AltMean</w:t>
            </w:r>
          </w:p>
        </w:tc>
        <w:tc>
          <w:tcPr>
            <w:tcW w:w="7478" w:type="dxa"/>
          </w:tcPr>
          <w:p w:rsidR="00722367" w:rsidRPr="00A617A9" w:rsidRDefault="00722367" w:rsidP="00F057F3">
            <w:pPr>
              <w:pStyle w:val="NoSpacing"/>
              <w:rPr>
                <w:lang w:val="en-GB"/>
              </w:rPr>
            </w:pPr>
            <w:r w:rsidRPr="00A617A9">
              <w:rPr>
                <w:lang w:val="en-GB"/>
              </w:rPr>
              <w:t>Mean altitude derived from DEM</w:t>
            </w:r>
          </w:p>
        </w:tc>
      </w:tr>
    </w:tbl>
    <w:p w:rsidR="00334102" w:rsidRPr="00A617A9" w:rsidRDefault="00334102" w:rsidP="00334102">
      <w:pPr>
        <w:pStyle w:val="NoSpacing"/>
        <w:rPr>
          <w:lang w:val="en-GB"/>
        </w:rPr>
      </w:pPr>
    </w:p>
    <w:tbl>
      <w:tblPr>
        <w:tblStyle w:val="TableGrid"/>
        <w:tblW w:w="0" w:type="auto"/>
        <w:tblLook w:val="04A0"/>
      </w:tblPr>
      <w:tblGrid>
        <w:gridCol w:w="2376"/>
        <w:gridCol w:w="7478"/>
      </w:tblGrid>
      <w:tr w:rsidR="00722367" w:rsidRPr="00A617A9" w:rsidTr="00F057F3">
        <w:tc>
          <w:tcPr>
            <w:tcW w:w="9854" w:type="dxa"/>
            <w:gridSpan w:val="2"/>
            <w:tcBorders>
              <w:top w:val="single" w:sz="12" w:space="0" w:color="000000" w:themeColor="text1"/>
              <w:bottom w:val="single" w:sz="12" w:space="0" w:color="000000" w:themeColor="text1"/>
            </w:tcBorders>
            <w:shd w:val="clear" w:color="auto" w:fill="C6D9F1" w:themeFill="text2" w:themeFillTint="33"/>
          </w:tcPr>
          <w:p w:rsidR="00722367" w:rsidRPr="00A617A9" w:rsidRDefault="00722367" w:rsidP="00F057F3">
            <w:pPr>
              <w:pStyle w:val="NoSpacing"/>
              <w:rPr>
                <w:b/>
                <w:lang w:val="en-GB"/>
              </w:rPr>
            </w:pPr>
            <w:r w:rsidRPr="00A617A9">
              <w:rPr>
                <w:b/>
                <w:lang w:val="en-GB"/>
              </w:rPr>
              <w:t>European Soils Database</w:t>
            </w:r>
          </w:p>
        </w:tc>
      </w:tr>
      <w:tr w:rsidR="00064412" w:rsidRPr="00A617A9" w:rsidTr="00F057F3">
        <w:tc>
          <w:tcPr>
            <w:tcW w:w="9854" w:type="dxa"/>
            <w:gridSpan w:val="2"/>
          </w:tcPr>
          <w:p w:rsidR="00064412" w:rsidRPr="00A617A9" w:rsidRDefault="00064412" w:rsidP="00F057F3">
            <w:pPr>
              <w:pStyle w:val="NoSpacing"/>
              <w:rPr>
                <w:lang w:val="en-GB"/>
              </w:rPr>
            </w:pPr>
            <w:r w:rsidRPr="00A617A9">
              <w:rPr>
                <w:lang w:val="en-GB"/>
              </w:rPr>
              <w:t>Derived from ESDB v2 -</w:t>
            </w:r>
            <w:r w:rsidR="005E3A47" w:rsidRPr="00A617A9">
              <w:rPr>
                <w:lang w:val="en-GB"/>
              </w:rPr>
              <w:t xml:space="preserve"> 1km Raster Library - "dominant </w:t>
            </w:r>
            <w:r w:rsidRPr="00A617A9">
              <w:rPr>
                <w:lang w:val="en-GB"/>
              </w:rPr>
              <w:t>value" and "dominant STU" Rasters</w:t>
            </w:r>
            <w:r w:rsidR="00F34619" w:rsidRPr="00A617A9">
              <w:rPr>
                <w:lang w:val="en-GB"/>
              </w:rPr>
              <w:t xml:space="preserve"> (STU = Soil Typological Units)</w:t>
            </w:r>
            <w:r w:rsidRPr="00A617A9">
              <w:rPr>
                <w:lang w:val="en-GB"/>
              </w:rPr>
              <w:t>. The original grids are in the ETRS89 Lambert Azimuthal Equal Area (ETRS_LAEA) co-ordinate system at 1-km resolution. Re</w:t>
            </w:r>
            <w:r w:rsidR="005E3A47" w:rsidRPr="00A617A9">
              <w:rPr>
                <w:lang w:val="en-GB"/>
              </w:rPr>
              <w:t>-</w:t>
            </w:r>
            <w:r w:rsidRPr="00A617A9">
              <w:rPr>
                <w:lang w:val="en-GB"/>
              </w:rPr>
              <w:t>projected to OSGB and nearest-neighbour method used to assign categories.</w:t>
            </w:r>
            <w:r w:rsidR="00F34619" w:rsidRPr="00A617A9">
              <w:rPr>
                <w:lang w:val="en-GB"/>
              </w:rPr>
              <w:t xml:space="preserve"> Of the very large number of potential variables (103), the following were found to be most useful for a sample of 15 species each of Hoverflies, Moths and Vascular plants.</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cat_fao85fu</w:t>
            </w:r>
          </w:p>
        </w:tc>
        <w:tc>
          <w:tcPr>
            <w:tcW w:w="7478" w:type="dxa"/>
          </w:tcPr>
          <w:p w:rsidR="00722367" w:rsidRPr="00A617A9" w:rsidRDefault="00064412" w:rsidP="00F057F3">
            <w:pPr>
              <w:pStyle w:val="NoSpacing"/>
              <w:rPr>
                <w:lang w:val="en-GB"/>
              </w:rPr>
            </w:pPr>
            <w:r w:rsidRPr="00A617A9">
              <w:rPr>
                <w:lang w:val="en-GB"/>
              </w:rPr>
              <w:t>Full soil code of the STU from the 1974 (modified CEC 1985) FAO-UNESCO Soil Legend</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cat_hg</w:t>
            </w:r>
          </w:p>
        </w:tc>
        <w:tc>
          <w:tcPr>
            <w:tcW w:w="7478" w:type="dxa"/>
          </w:tcPr>
          <w:p w:rsidR="00722367" w:rsidRPr="00A617A9" w:rsidRDefault="00064412" w:rsidP="00F057F3">
            <w:pPr>
              <w:pStyle w:val="NoSpacing"/>
              <w:rPr>
                <w:lang w:val="en-GB"/>
              </w:rPr>
            </w:pPr>
            <w:r w:rsidRPr="00A617A9">
              <w:rPr>
                <w:lang w:val="en-GB"/>
              </w:rPr>
              <w:t>Hydro-geological class.</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cat_parmado</w:t>
            </w:r>
          </w:p>
        </w:tc>
        <w:tc>
          <w:tcPr>
            <w:tcW w:w="7478" w:type="dxa"/>
          </w:tcPr>
          <w:p w:rsidR="00722367" w:rsidRPr="00A617A9" w:rsidRDefault="00064412" w:rsidP="00F057F3">
            <w:pPr>
              <w:pStyle w:val="NoSpacing"/>
              <w:rPr>
                <w:lang w:val="en-GB"/>
              </w:rPr>
            </w:pPr>
            <w:r w:rsidRPr="00A617A9">
              <w:rPr>
                <w:lang w:val="en-GB"/>
              </w:rPr>
              <w:t>Major group code for the dominant parent material of the STU</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cat_parmase</w:t>
            </w:r>
          </w:p>
        </w:tc>
        <w:tc>
          <w:tcPr>
            <w:tcW w:w="7478" w:type="dxa"/>
          </w:tcPr>
          <w:p w:rsidR="00722367" w:rsidRPr="00A617A9" w:rsidRDefault="00064412" w:rsidP="00F057F3">
            <w:pPr>
              <w:pStyle w:val="NoSpacing"/>
              <w:rPr>
                <w:lang w:val="en-GB"/>
              </w:rPr>
            </w:pPr>
            <w:r w:rsidRPr="00A617A9">
              <w:rPr>
                <w:lang w:val="en-GB"/>
              </w:rPr>
              <w:t>Major group code for the secondary parent material of the STU.</w:t>
            </w:r>
          </w:p>
        </w:tc>
      </w:tr>
    </w:tbl>
    <w:p w:rsidR="00334102" w:rsidRPr="00A617A9" w:rsidRDefault="00334102" w:rsidP="00334102">
      <w:pPr>
        <w:pStyle w:val="NoSpacing"/>
        <w:rPr>
          <w:lang w:val="en-GB"/>
        </w:rPr>
      </w:pPr>
    </w:p>
    <w:tbl>
      <w:tblPr>
        <w:tblStyle w:val="TableGrid"/>
        <w:tblW w:w="0" w:type="auto"/>
        <w:tblLook w:val="04A0"/>
      </w:tblPr>
      <w:tblGrid>
        <w:gridCol w:w="2376"/>
        <w:gridCol w:w="7478"/>
      </w:tblGrid>
      <w:tr w:rsidR="00722367" w:rsidRPr="00A617A9" w:rsidTr="00F057F3">
        <w:tc>
          <w:tcPr>
            <w:tcW w:w="9854" w:type="dxa"/>
            <w:gridSpan w:val="2"/>
            <w:tcBorders>
              <w:top w:val="single" w:sz="12" w:space="0" w:color="000000" w:themeColor="text1"/>
              <w:bottom w:val="single" w:sz="12" w:space="0" w:color="000000" w:themeColor="text1"/>
            </w:tcBorders>
            <w:shd w:val="clear" w:color="auto" w:fill="C6D9F1" w:themeFill="text2" w:themeFillTint="33"/>
          </w:tcPr>
          <w:p w:rsidR="00722367" w:rsidRPr="00A617A9" w:rsidRDefault="00722367" w:rsidP="00F057F3">
            <w:pPr>
              <w:pStyle w:val="NoSpacing"/>
              <w:rPr>
                <w:b/>
                <w:lang w:val="en-GB"/>
              </w:rPr>
            </w:pPr>
            <w:r w:rsidRPr="00A617A9">
              <w:rPr>
                <w:b/>
                <w:lang w:val="en-GB"/>
              </w:rPr>
              <w:t>NASA Digital Elevation Model</w:t>
            </w:r>
            <w:r w:rsidR="00704FEA" w:rsidRPr="00A617A9">
              <w:rPr>
                <w:b/>
                <w:lang w:val="en-GB"/>
              </w:rPr>
              <w:t xml:space="preserve"> processed by International Institute for Applied Systems Analysis</w:t>
            </w:r>
          </w:p>
        </w:tc>
      </w:tr>
      <w:tr w:rsidR="00064412" w:rsidRPr="00A617A9" w:rsidTr="00F057F3">
        <w:tc>
          <w:tcPr>
            <w:tcW w:w="9854" w:type="dxa"/>
            <w:gridSpan w:val="2"/>
          </w:tcPr>
          <w:p w:rsidR="00064412" w:rsidRPr="00A617A9" w:rsidRDefault="00064412" w:rsidP="00064412">
            <w:r w:rsidRPr="00A617A9">
              <w:t>The global terrain slope and aspect database has been compiled using elevation data from the Shuttle Radar Topography Mission (SRTM)</w:t>
            </w:r>
            <w:r w:rsidR="005E3A47" w:rsidRPr="00A617A9">
              <w:t xml:space="preserve"> by IISA, Vienna</w:t>
            </w:r>
            <w:r w:rsidRPr="00A617A9">
              <w:t xml:space="preserve">. The SRTM data is publicly available as 3 arc second </w:t>
            </w:r>
            <w:r w:rsidR="00F34619" w:rsidRPr="00A617A9">
              <w:t xml:space="preserve">(WGS84), i.e. </w:t>
            </w:r>
            <w:r w:rsidRPr="00A617A9">
              <w:t>approximately 90 meters resolution at the equator</w:t>
            </w:r>
            <w:r w:rsidR="00F34619" w:rsidRPr="00A617A9">
              <w:t>,</w:t>
            </w:r>
            <w:r w:rsidRPr="00A617A9">
              <w:t xml:space="preserve"> Digital Elevation Models (DEM) (CGIAR-CSI, 2006). Because of the convergence of lines of longitude towards the pole, the x-resolution of the DEM is approx. 50m in Britain.</w:t>
            </w:r>
          </w:p>
          <w:p w:rsidR="00064412" w:rsidRPr="00A617A9" w:rsidRDefault="00064412" w:rsidP="00064412">
            <w:pPr>
              <w:pStyle w:val="NoSpacing"/>
              <w:rPr>
                <w:lang w:val="en-GB"/>
              </w:rPr>
            </w:pPr>
            <w:r w:rsidRPr="00A617A9">
              <w:rPr>
                <w:lang w:val="en-GB"/>
              </w:rPr>
              <w:t>The high resolution SRTM data have been used for calculating:</w:t>
            </w:r>
          </w:p>
          <w:p w:rsidR="00064412" w:rsidRPr="00A617A9" w:rsidRDefault="00064412" w:rsidP="00064412">
            <w:pPr>
              <w:pStyle w:val="ListParagraph"/>
              <w:numPr>
                <w:ilvl w:val="0"/>
                <w:numId w:val="12"/>
              </w:numPr>
            </w:pPr>
            <w:r w:rsidRPr="00A617A9">
              <w:t>Terrain slope gradients and classes for each 3 arc-sec grid cell;</w:t>
            </w:r>
          </w:p>
          <w:p w:rsidR="00064412" w:rsidRPr="00A617A9" w:rsidRDefault="00064412" w:rsidP="00064412">
            <w:pPr>
              <w:pStyle w:val="ListParagraph"/>
              <w:numPr>
                <w:ilvl w:val="0"/>
                <w:numId w:val="12"/>
              </w:numPr>
            </w:pPr>
            <w:r w:rsidRPr="00A617A9">
              <w:t>Aspect of terrain slopes for each 3 arc-sec grid cell;</w:t>
            </w:r>
          </w:p>
          <w:p w:rsidR="00F34619" w:rsidRPr="00A617A9" w:rsidRDefault="005E3A47" w:rsidP="00F34619">
            <w:pPr>
              <w:pStyle w:val="NoSpacing"/>
              <w:rPr>
                <w:lang w:val="en-GB"/>
              </w:rPr>
            </w:pPr>
            <w:r w:rsidRPr="00A617A9">
              <w:rPr>
                <w:lang w:val="en-GB"/>
              </w:rPr>
              <w:t xml:space="preserve">The number of </w:t>
            </w:r>
            <w:r w:rsidR="00F34619" w:rsidRPr="00A617A9">
              <w:rPr>
                <w:lang w:val="en-GB"/>
              </w:rPr>
              <w:t>grid-cells (pixels)</w:t>
            </w:r>
            <w:r w:rsidRPr="00A617A9">
              <w:rPr>
                <w:lang w:val="en-GB"/>
              </w:rPr>
              <w:t xml:space="preserve"> falling in each category was then counted for 30 arc second grid cells (approximately 1 km resolution at the equator). </w:t>
            </w:r>
          </w:p>
          <w:p w:rsidR="00064412" w:rsidRPr="00A617A9" w:rsidRDefault="005E3A47" w:rsidP="00F34619">
            <w:pPr>
              <w:pStyle w:val="NoSpacing"/>
              <w:rPr>
                <w:lang w:val="en-GB"/>
              </w:rPr>
            </w:pPr>
            <w:r w:rsidRPr="00A617A9">
              <w:rPr>
                <w:lang w:val="en-GB"/>
              </w:rPr>
              <w:t xml:space="preserve">These were re-projected to OSGB and counts assigned </w:t>
            </w:r>
            <w:r w:rsidR="00F34619" w:rsidRPr="00A617A9">
              <w:rPr>
                <w:lang w:val="en-GB"/>
              </w:rPr>
              <w:t xml:space="preserve">to 1km x 1km squares </w:t>
            </w:r>
            <w:r w:rsidRPr="00A617A9">
              <w:rPr>
                <w:lang w:val="en-GB"/>
              </w:rPr>
              <w:t>using bilinear interpolation.</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gb_GloAspectClE_30as</w:t>
            </w:r>
          </w:p>
        </w:tc>
        <w:tc>
          <w:tcPr>
            <w:tcW w:w="7478" w:type="dxa"/>
          </w:tcPr>
          <w:p w:rsidR="00722367" w:rsidRPr="00A617A9" w:rsidRDefault="00704FEA" w:rsidP="00F057F3">
            <w:pPr>
              <w:pStyle w:val="NoSpacing"/>
              <w:rPr>
                <w:lang w:val="en-GB"/>
              </w:rPr>
            </w:pPr>
            <w:r w:rsidRPr="00A617A9">
              <w:rPr>
                <w:lang w:val="en-GB"/>
              </w:rPr>
              <w:t>Number of pixels with slope &gt;2% and facing East (45°–135°)</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gb_GloAspectClN_30as</w:t>
            </w:r>
          </w:p>
        </w:tc>
        <w:tc>
          <w:tcPr>
            <w:tcW w:w="7478" w:type="dxa"/>
          </w:tcPr>
          <w:p w:rsidR="00722367" w:rsidRPr="00A617A9" w:rsidRDefault="00704FEA" w:rsidP="00F057F3">
            <w:pPr>
              <w:pStyle w:val="NoSpacing"/>
              <w:rPr>
                <w:lang w:val="en-GB"/>
              </w:rPr>
            </w:pPr>
            <w:r w:rsidRPr="00A617A9">
              <w:rPr>
                <w:lang w:val="en-GB"/>
              </w:rPr>
              <w:t>Number of pixels with slope &gt;2% and facing North (315°–45°)</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gb_GloAspectClS_30as</w:t>
            </w:r>
          </w:p>
        </w:tc>
        <w:tc>
          <w:tcPr>
            <w:tcW w:w="7478" w:type="dxa"/>
          </w:tcPr>
          <w:p w:rsidR="00722367" w:rsidRPr="00A617A9" w:rsidRDefault="00704FEA" w:rsidP="00F057F3">
            <w:pPr>
              <w:pStyle w:val="NoSpacing"/>
              <w:rPr>
                <w:lang w:val="en-GB"/>
              </w:rPr>
            </w:pPr>
            <w:r w:rsidRPr="00A617A9">
              <w:rPr>
                <w:lang w:val="en-GB"/>
              </w:rPr>
              <w:t>Number of pixels with slope &gt;2% and facing South (135°–225°)</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gb_GloAspectClU_30as</w:t>
            </w:r>
          </w:p>
        </w:tc>
        <w:tc>
          <w:tcPr>
            <w:tcW w:w="7478" w:type="dxa"/>
          </w:tcPr>
          <w:p w:rsidR="00722367" w:rsidRPr="00A617A9" w:rsidRDefault="00704FEA" w:rsidP="00F057F3">
            <w:pPr>
              <w:pStyle w:val="NoSpacing"/>
              <w:rPr>
                <w:lang w:val="en-GB"/>
              </w:rPr>
            </w:pPr>
            <w:r w:rsidRPr="00A617A9">
              <w:rPr>
                <w:lang w:val="en-GB"/>
              </w:rPr>
              <w:t>Number of pixels where aspect is either unknown or slope ≤ 2%</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gb_GloAspectClW_30as</w:t>
            </w:r>
          </w:p>
        </w:tc>
        <w:tc>
          <w:tcPr>
            <w:tcW w:w="7478" w:type="dxa"/>
          </w:tcPr>
          <w:p w:rsidR="00722367" w:rsidRPr="00A617A9" w:rsidRDefault="00704FEA" w:rsidP="00F057F3">
            <w:pPr>
              <w:pStyle w:val="NoSpacing"/>
              <w:rPr>
                <w:lang w:val="en-GB"/>
              </w:rPr>
            </w:pPr>
            <w:r w:rsidRPr="00A617A9">
              <w:rPr>
                <w:lang w:val="en-GB"/>
              </w:rPr>
              <w:t>Number of pixels with slope &gt;2% and facing West (225°–315°)</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gb_GloSlopesCl1_30as</w:t>
            </w:r>
          </w:p>
        </w:tc>
        <w:tc>
          <w:tcPr>
            <w:tcW w:w="7478" w:type="dxa"/>
          </w:tcPr>
          <w:p w:rsidR="00722367" w:rsidRPr="00A617A9" w:rsidRDefault="00704FEA" w:rsidP="00F057F3">
            <w:pPr>
              <w:pStyle w:val="NoSpacing"/>
              <w:rPr>
                <w:lang w:val="en-GB"/>
              </w:rPr>
            </w:pPr>
            <w:r w:rsidRPr="00A617A9">
              <w:rPr>
                <w:lang w:val="en-GB"/>
              </w:rPr>
              <w:t>Number of pixels with slope 0–0.5%</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gb_GloSlopesCl2_30as</w:t>
            </w:r>
          </w:p>
        </w:tc>
        <w:tc>
          <w:tcPr>
            <w:tcW w:w="7478" w:type="dxa"/>
          </w:tcPr>
          <w:p w:rsidR="00722367" w:rsidRPr="00A617A9" w:rsidRDefault="00704FEA" w:rsidP="00F057F3">
            <w:pPr>
              <w:pStyle w:val="NoSpacing"/>
              <w:rPr>
                <w:lang w:val="en-GB"/>
              </w:rPr>
            </w:pPr>
            <w:r w:rsidRPr="00A617A9">
              <w:rPr>
                <w:lang w:val="en-GB"/>
              </w:rPr>
              <w:t>Number of pixels with slope 0.5–2%</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gb_GloSlopesCl3_30as</w:t>
            </w:r>
          </w:p>
        </w:tc>
        <w:tc>
          <w:tcPr>
            <w:tcW w:w="7478" w:type="dxa"/>
          </w:tcPr>
          <w:p w:rsidR="00722367" w:rsidRPr="00A617A9" w:rsidRDefault="00704FEA" w:rsidP="00F057F3">
            <w:pPr>
              <w:pStyle w:val="NoSpacing"/>
              <w:rPr>
                <w:lang w:val="en-GB"/>
              </w:rPr>
            </w:pPr>
            <w:r w:rsidRPr="00A617A9">
              <w:rPr>
                <w:lang w:val="en-GB"/>
              </w:rPr>
              <w:t>Number of pixels with slope 2–5%</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gb_GloSlopesCl4_30as</w:t>
            </w:r>
          </w:p>
        </w:tc>
        <w:tc>
          <w:tcPr>
            <w:tcW w:w="7478" w:type="dxa"/>
          </w:tcPr>
          <w:p w:rsidR="00722367" w:rsidRPr="00A617A9" w:rsidRDefault="00704FEA" w:rsidP="00F057F3">
            <w:pPr>
              <w:pStyle w:val="NoSpacing"/>
              <w:rPr>
                <w:lang w:val="en-GB"/>
              </w:rPr>
            </w:pPr>
            <w:r w:rsidRPr="00A617A9">
              <w:rPr>
                <w:lang w:val="en-GB"/>
              </w:rPr>
              <w:t>Number of pixels with slope 5–8%</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gb_GloSlopesCl5_30as</w:t>
            </w:r>
          </w:p>
        </w:tc>
        <w:tc>
          <w:tcPr>
            <w:tcW w:w="7478" w:type="dxa"/>
          </w:tcPr>
          <w:p w:rsidR="00722367" w:rsidRPr="00A617A9" w:rsidRDefault="00704FEA" w:rsidP="00F057F3">
            <w:pPr>
              <w:pStyle w:val="NoSpacing"/>
              <w:rPr>
                <w:lang w:val="en-GB"/>
              </w:rPr>
            </w:pPr>
            <w:r w:rsidRPr="00A617A9">
              <w:rPr>
                <w:lang w:val="en-GB"/>
              </w:rPr>
              <w:t>Number of pixels with slope 8–16%</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gb_GloSlopesCl6_30as</w:t>
            </w:r>
          </w:p>
        </w:tc>
        <w:tc>
          <w:tcPr>
            <w:tcW w:w="7478" w:type="dxa"/>
          </w:tcPr>
          <w:p w:rsidR="00722367" w:rsidRPr="00A617A9" w:rsidRDefault="00704FEA" w:rsidP="00F057F3">
            <w:pPr>
              <w:pStyle w:val="NoSpacing"/>
              <w:rPr>
                <w:lang w:val="en-GB"/>
              </w:rPr>
            </w:pPr>
            <w:r w:rsidRPr="00A617A9">
              <w:rPr>
                <w:lang w:val="en-GB"/>
              </w:rPr>
              <w:t>Number of pixels with slope 16–30%</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gb_GloSlopesCl7_30as</w:t>
            </w:r>
          </w:p>
        </w:tc>
        <w:tc>
          <w:tcPr>
            <w:tcW w:w="7478" w:type="dxa"/>
          </w:tcPr>
          <w:p w:rsidR="00722367" w:rsidRPr="00A617A9" w:rsidRDefault="00704FEA" w:rsidP="00F057F3">
            <w:pPr>
              <w:pStyle w:val="NoSpacing"/>
              <w:rPr>
                <w:lang w:val="en-GB"/>
              </w:rPr>
            </w:pPr>
            <w:r w:rsidRPr="00A617A9">
              <w:rPr>
                <w:lang w:val="en-GB"/>
              </w:rPr>
              <w:t>Number of pixels with slope 30–45%</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gb_GloSlopesCl8_30as</w:t>
            </w:r>
          </w:p>
        </w:tc>
        <w:tc>
          <w:tcPr>
            <w:tcW w:w="7478" w:type="dxa"/>
          </w:tcPr>
          <w:p w:rsidR="00722367" w:rsidRPr="00A617A9" w:rsidRDefault="00704FEA" w:rsidP="00F057F3">
            <w:pPr>
              <w:pStyle w:val="NoSpacing"/>
              <w:rPr>
                <w:lang w:val="en-GB"/>
              </w:rPr>
            </w:pPr>
            <w:r w:rsidRPr="00A617A9">
              <w:rPr>
                <w:lang w:val="en-GB"/>
              </w:rPr>
              <w:t>Number of pixels with slope &gt; 45%</w:t>
            </w:r>
          </w:p>
        </w:tc>
      </w:tr>
    </w:tbl>
    <w:p w:rsidR="00334102" w:rsidRPr="00A617A9" w:rsidRDefault="00334102" w:rsidP="00334102">
      <w:pPr>
        <w:pStyle w:val="NoSpacing"/>
        <w:rPr>
          <w:lang w:val="en-GB"/>
        </w:rPr>
      </w:pPr>
    </w:p>
    <w:tbl>
      <w:tblPr>
        <w:tblStyle w:val="TableGrid"/>
        <w:tblW w:w="0" w:type="auto"/>
        <w:tblLook w:val="04A0"/>
      </w:tblPr>
      <w:tblGrid>
        <w:gridCol w:w="2376"/>
        <w:gridCol w:w="7478"/>
      </w:tblGrid>
      <w:tr w:rsidR="00722367" w:rsidRPr="00A617A9" w:rsidTr="00F057F3">
        <w:tc>
          <w:tcPr>
            <w:tcW w:w="9854" w:type="dxa"/>
            <w:gridSpan w:val="2"/>
            <w:tcBorders>
              <w:top w:val="single" w:sz="12" w:space="0" w:color="000000" w:themeColor="text1"/>
              <w:bottom w:val="single" w:sz="12" w:space="0" w:color="000000" w:themeColor="text1"/>
            </w:tcBorders>
            <w:shd w:val="clear" w:color="auto" w:fill="C6D9F1" w:themeFill="text2" w:themeFillTint="33"/>
          </w:tcPr>
          <w:p w:rsidR="00722367" w:rsidRPr="00A617A9" w:rsidRDefault="00722367" w:rsidP="00722367">
            <w:pPr>
              <w:pStyle w:val="NoSpacing"/>
              <w:rPr>
                <w:b/>
                <w:lang w:val="en-GB"/>
              </w:rPr>
            </w:pPr>
            <w:r w:rsidRPr="00A617A9">
              <w:rPr>
                <w:b/>
                <w:lang w:val="en-GB"/>
              </w:rPr>
              <w:t>ITE Land Class 2000</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lc_diversity_5</w:t>
            </w:r>
          </w:p>
        </w:tc>
        <w:tc>
          <w:tcPr>
            <w:tcW w:w="7478" w:type="dxa"/>
          </w:tcPr>
          <w:p w:rsidR="00722367" w:rsidRPr="00A617A9" w:rsidRDefault="00704FEA" w:rsidP="005E3A47">
            <w:pPr>
              <w:pStyle w:val="NoSpacing"/>
              <w:rPr>
                <w:lang w:val="en-GB"/>
              </w:rPr>
            </w:pPr>
            <w:r w:rsidRPr="00A617A9">
              <w:rPr>
                <w:lang w:val="en-GB"/>
              </w:rPr>
              <w:t xml:space="preserve">Shanon-Weiner Diversity Index </w:t>
            </w:r>
            <w:r w:rsidR="005E3A47" w:rsidRPr="00A617A9">
              <w:rPr>
                <w:lang w:val="en-GB"/>
              </w:rPr>
              <w:t>calculated using the</w:t>
            </w:r>
            <w:r w:rsidRPr="00A617A9">
              <w:rPr>
                <w:lang w:val="en-GB"/>
              </w:rPr>
              <w:t xml:space="preserve"> </w:t>
            </w:r>
            <w:r w:rsidR="005E3A47" w:rsidRPr="00A617A9">
              <w:rPr>
                <w:lang w:val="en-GB"/>
              </w:rPr>
              <w:t xml:space="preserve">ITE </w:t>
            </w:r>
            <w:r w:rsidRPr="00A617A9">
              <w:rPr>
                <w:lang w:val="en-GB"/>
              </w:rPr>
              <w:t>Land Class</w:t>
            </w:r>
            <w:r w:rsidR="005E3A47" w:rsidRPr="00A617A9">
              <w:rPr>
                <w:lang w:val="en-GB"/>
              </w:rPr>
              <w:t xml:space="preserve"> 2000 classes</w:t>
            </w:r>
            <w:r w:rsidRPr="00A617A9">
              <w:rPr>
                <w:lang w:val="en-GB"/>
              </w:rPr>
              <w:t xml:space="preserve"> of 1km squares within 5km of the target square</w:t>
            </w:r>
            <w:r w:rsidR="005E3A47" w:rsidRPr="00A617A9">
              <w:rPr>
                <w:lang w:val="en-GB"/>
              </w:rPr>
              <w:t>.</w:t>
            </w:r>
          </w:p>
        </w:tc>
      </w:tr>
    </w:tbl>
    <w:p w:rsidR="00334102" w:rsidRPr="00A617A9" w:rsidRDefault="00334102" w:rsidP="00334102">
      <w:pPr>
        <w:pStyle w:val="NoSpacing"/>
        <w:rPr>
          <w:lang w:val="en-GB"/>
        </w:rPr>
      </w:pPr>
    </w:p>
    <w:tbl>
      <w:tblPr>
        <w:tblStyle w:val="TableGrid"/>
        <w:tblW w:w="0" w:type="auto"/>
        <w:tblLook w:val="04A0"/>
      </w:tblPr>
      <w:tblGrid>
        <w:gridCol w:w="2376"/>
        <w:gridCol w:w="7478"/>
      </w:tblGrid>
      <w:tr w:rsidR="00722367" w:rsidRPr="00A617A9" w:rsidTr="00F057F3">
        <w:tc>
          <w:tcPr>
            <w:tcW w:w="9854" w:type="dxa"/>
            <w:gridSpan w:val="2"/>
            <w:tcBorders>
              <w:top w:val="single" w:sz="12" w:space="0" w:color="000000" w:themeColor="text1"/>
              <w:bottom w:val="single" w:sz="12" w:space="0" w:color="000000" w:themeColor="text1"/>
            </w:tcBorders>
            <w:shd w:val="clear" w:color="auto" w:fill="C6D9F1" w:themeFill="text2" w:themeFillTint="33"/>
          </w:tcPr>
          <w:p w:rsidR="00722367" w:rsidRPr="00A617A9" w:rsidRDefault="00722367" w:rsidP="00F057F3">
            <w:pPr>
              <w:pStyle w:val="NoSpacing"/>
              <w:rPr>
                <w:b/>
                <w:lang w:val="en-GB"/>
              </w:rPr>
            </w:pPr>
            <w:r w:rsidRPr="00A617A9">
              <w:rPr>
                <w:b/>
                <w:lang w:val="en-GB"/>
              </w:rPr>
              <w:t>UK Climate Impacts Programme</w:t>
            </w:r>
          </w:p>
        </w:tc>
      </w:tr>
      <w:tr w:rsidR="005E3A47" w:rsidRPr="00A617A9" w:rsidTr="00F057F3">
        <w:tc>
          <w:tcPr>
            <w:tcW w:w="9854" w:type="dxa"/>
            <w:gridSpan w:val="2"/>
          </w:tcPr>
          <w:p w:rsidR="005E3A47" w:rsidRPr="00A617A9" w:rsidRDefault="005E3A47" w:rsidP="00F34619">
            <w:pPr>
              <w:pStyle w:val="NoSpacing"/>
              <w:rPr>
                <w:lang w:val="en-GB"/>
              </w:rPr>
            </w:pPr>
            <w:r w:rsidRPr="00A617A9">
              <w:rPr>
                <w:lang w:val="en-GB"/>
              </w:rPr>
              <w:t xml:space="preserve">UK Climate Impacts Programme (UKCIP) “UKCP09: Access to gridded data”. The main input was a set of observations made at meteorological stations, irregularly distributed in time and space. This is gridded at 5km x 5k resolution.  Data for 1997 – 2006 was </w:t>
            </w:r>
            <w:r w:rsidR="00F34619" w:rsidRPr="00A617A9">
              <w:rPr>
                <w:lang w:val="en-GB"/>
              </w:rPr>
              <w:t>averaged</w:t>
            </w:r>
            <w:r w:rsidRPr="00A617A9">
              <w:rPr>
                <w:lang w:val="en-GB"/>
              </w:rPr>
              <w:t xml:space="preserve"> (2006 is th</w:t>
            </w:r>
            <w:r w:rsidR="00F34619" w:rsidRPr="00A617A9">
              <w:rPr>
                <w:lang w:val="en-GB"/>
              </w:rPr>
              <w:t>e</w:t>
            </w:r>
            <w:r w:rsidRPr="00A617A9">
              <w:rPr>
                <w:lang w:val="en-GB"/>
              </w:rPr>
              <w:t xml:space="preserve"> last year for which most data is currently available).</w:t>
            </w:r>
            <w:r w:rsidR="00F34619" w:rsidRPr="00A617A9">
              <w:rPr>
                <w:lang w:val="en-GB"/>
              </w:rPr>
              <w:t xml:space="preserve"> The first 3 layers are annual summaries calculated by the Met Office. The function “biovars” from R package dismo was used to calculate the other raster layers from the 12 monthly layers </w:t>
            </w:r>
            <w:r w:rsidR="00F34619" w:rsidRPr="00A617A9">
              <w:rPr>
                <w:lang w:val="en-GB"/>
              </w:rPr>
              <w:lastRenderedPageBreak/>
              <w:t xml:space="preserve">for MaxTemp, MinTemp and Rainfall. 1km x 1km rasters were then created from the resulting 5km x 5km grid using the disaggregate function of R package </w:t>
            </w:r>
            <w:r w:rsidR="00526119" w:rsidRPr="00A617A9">
              <w:rPr>
                <w:lang w:val="en-GB"/>
              </w:rPr>
              <w:t>“</w:t>
            </w:r>
            <w:r w:rsidR="00F34619" w:rsidRPr="00A617A9">
              <w:rPr>
                <w:lang w:val="en-GB"/>
              </w:rPr>
              <w:t>raster</w:t>
            </w:r>
            <w:r w:rsidR="00526119" w:rsidRPr="00A617A9">
              <w:rPr>
                <w:lang w:val="en-GB"/>
              </w:rPr>
              <w:t>”</w:t>
            </w:r>
            <w:r w:rsidR="00F34619" w:rsidRPr="00A617A9">
              <w:rPr>
                <w:lang w:val="en-GB"/>
              </w:rPr>
              <w:t xml:space="preserve"> using bilinear interpolation. </w:t>
            </w:r>
          </w:p>
        </w:tc>
      </w:tr>
      <w:tr w:rsidR="00722367" w:rsidRPr="00A617A9" w:rsidTr="00F057F3">
        <w:tc>
          <w:tcPr>
            <w:tcW w:w="2376" w:type="dxa"/>
          </w:tcPr>
          <w:p w:rsidR="00722367" w:rsidRPr="00A617A9" w:rsidRDefault="00722367" w:rsidP="00F057F3">
            <w:pPr>
              <w:pStyle w:val="NoSpacing"/>
              <w:rPr>
                <w:lang w:val="en-GB"/>
              </w:rPr>
            </w:pPr>
            <w:r w:rsidRPr="00A617A9">
              <w:rPr>
                <w:lang w:val="en-GB"/>
              </w:rPr>
              <w:lastRenderedPageBreak/>
              <w:t>ConsecutiveDryDays</w:t>
            </w:r>
          </w:p>
        </w:tc>
        <w:tc>
          <w:tcPr>
            <w:tcW w:w="7478" w:type="dxa"/>
          </w:tcPr>
          <w:p w:rsidR="00722367" w:rsidRPr="00A617A9" w:rsidRDefault="00704FEA" w:rsidP="00F057F3">
            <w:pPr>
              <w:pStyle w:val="NoSpacing"/>
              <w:rPr>
                <w:lang w:val="en-GB"/>
              </w:rPr>
            </w:pPr>
            <w:r w:rsidRPr="00A617A9">
              <w:rPr>
                <w:lang w:val="en-GB"/>
              </w:rPr>
              <w:t>Number of Consecutive Dry Days</w:t>
            </w:r>
          </w:p>
        </w:tc>
      </w:tr>
      <w:tr w:rsidR="00722367" w:rsidRPr="00A617A9" w:rsidTr="00F057F3">
        <w:tc>
          <w:tcPr>
            <w:tcW w:w="2376" w:type="dxa"/>
          </w:tcPr>
          <w:p w:rsidR="00722367" w:rsidRPr="00A617A9" w:rsidRDefault="00722367" w:rsidP="00F057F3">
            <w:pPr>
              <w:pStyle w:val="NoSpacing"/>
              <w:rPr>
                <w:lang w:val="en-GB"/>
              </w:rPr>
            </w:pPr>
            <w:r w:rsidRPr="00A617A9">
              <w:rPr>
                <w:lang w:val="en-GB"/>
              </w:rPr>
              <w:t>GrowingDegreeDays</w:t>
            </w:r>
          </w:p>
        </w:tc>
        <w:tc>
          <w:tcPr>
            <w:tcW w:w="7478" w:type="dxa"/>
          </w:tcPr>
          <w:p w:rsidR="00722367" w:rsidRPr="00A617A9" w:rsidRDefault="00704FEA" w:rsidP="00F057F3">
            <w:pPr>
              <w:pStyle w:val="NoSpacing"/>
              <w:rPr>
                <w:lang w:val="en-GB"/>
              </w:rPr>
            </w:pPr>
            <w:r w:rsidRPr="00A617A9">
              <w:rPr>
                <w:lang w:val="en-GB"/>
              </w:rPr>
              <w:t>Growing Degree Days</w:t>
            </w:r>
          </w:p>
        </w:tc>
      </w:tr>
      <w:tr w:rsidR="00722367" w:rsidRPr="00A617A9" w:rsidTr="00F057F3">
        <w:tc>
          <w:tcPr>
            <w:tcW w:w="2376" w:type="dxa"/>
          </w:tcPr>
          <w:p w:rsidR="00722367" w:rsidRPr="00A617A9" w:rsidRDefault="00722367" w:rsidP="00F057F3">
            <w:pPr>
              <w:pStyle w:val="NoSpacing"/>
              <w:rPr>
                <w:lang w:val="en-GB"/>
              </w:rPr>
            </w:pPr>
            <w:r w:rsidRPr="00A617A9">
              <w:rPr>
                <w:lang w:val="en-GB"/>
              </w:rPr>
              <w:t>GrowingSeasonLength</w:t>
            </w:r>
          </w:p>
        </w:tc>
        <w:tc>
          <w:tcPr>
            <w:tcW w:w="7478" w:type="dxa"/>
          </w:tcPr>
          <w:p w:rsidR="00722367" w:rsidRPr="00A617A9" w:rsidRDefault="00704FEA" w:rsidP="00F057F3">
            <w:pPr>
              <w:pStyle w:val="NoSpacing"/>
              <w:rPr>
                <w:lang w:val="en-GB"/>
              </w:rPr>
            </w:pPr>
            <w:r w:rsidRPr="00A617A9">
              <w:rPr>
                <w:lang w:val="en-GB"/>
              </w:rPr>
              <w:t>Growing Season Length</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RainCoolestQ</w:t>
            </w:r>
          </w:p>
        </w:tc>
        <w:tc>
          <w:tcPr>
            <w:tcW w:w="7478" w:type="dxa"/>
          </w:tcPr>
          <w:p w:rsidR="00722367" w:rsidRPr="00A617A9" w:rsidRDefault="00704FEA" w:rsidP="00704FEA">
            <w:pPr>
              <w:pStyle w:val="NoSpacing"/>
              <w:rPr>
                <w:lang w:val="en-GB"/>
              </w:rPr>
            </w:pPr>
            <w:r w:rsidRPr="00A617A9">
              <w:rPr>
                <w:lang w:val="en-GB"/>
              </w:rPr>
              <w:t>Precipitation of coolest quarter</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RainDriestMonth</w:t>
            </w:r>
          </w:p>
        </w:tc>
        <w:tc>
          <w:tcPr>
            <w:tcW w:w="7478" w:type="dxa"/>
          </w:tcPr>
          <w:p w:rsidR="00722367" w:rsidRPr="00A617A9" w:rsidRDefault="00704FEA" w:rsidP="00F057F3">
            <w:pPr>
              <w:pStyle w:val="NoSpacing"/>
              <w:rPr>
                <w:lang w:val="en-GB"/>
              </w:rPr>
            </w:pPr>
            <w:r w:rsidRPr="00A617A9">
              <w:rPr>
                <w:lang w:val="en-GB" w:bidi="ar-SA"/>
              </w:rPr>
              <w:t>Precipitation of driest month</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RainDriestQ</w:t>
            </w:r>
          </w:p>
        </w:tc>
        <w:tc>
          <w:tcPr>
            <w:tcW w:w="7478" w:type="dxa"/>
          </w:tcPr>
          <w:p w:rsidR="00722367" w:rsidRPr="00A617A9" w:rsidRDefault="00704FEA" w:rsidP="00F057F3">
            <w:pPr>
              <w:pStyle w:val="NoSpacing"/>
              <w:rPr>
                <w:lang w:val="en-GB"/>
              </w:rPr>
            </w:pPr>
            <w:r w:rsidRPr="00A617A9">
              <w:rPr>
                <w:lang w:val="en-GB" w:bidi="ar-SA"/>
              </w:rPr>
              <w:t>Precipitation of driest quarter</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RainSeasonality</w:t>
            </w:r>
          </w:p>
        </w:tc>
        <w:tc>
          <w:tcPr>
            <w:tcW w:w="7478" w:type="dxa"/>
          </w:tcPr>
          <w:p w:rsidR="00722367" w:rsidRPr="00A617A9" w:rsidRDefault="00704FEA" w:rsidP="00F057F3">
            <w:pPr>
              <w:pStyle w:val="NoSpacing"/>
              <w:rPr>
                <w:lang w:val="en-GB"/>
              </w:rPr>
            </w:pPr>
            <w:r w:rsidRPr="00A617A9">
              <w:rPr>
                <w:lang w:val="en-GB" w:bidi="ar-SA"/>
              </w:rPr>
              <w:t>Precipitation seasonality (coefficient of variation)</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RainTotal</w:t>
            </w:r>
          </w:p>
        </w:tc>
        <w:tc>
          <w:tcPr>
            <w:tcW w:w="7478" w:type="dxa"/>
          </w:tcPr>
          <w:p w:rsidR="00722367" w:rsidRPr="00A617A9" w:rsidRDefault="00722367" w:rsidP="00F057F3">
            <w:pPr>
              <w:pStyle w:val="NoSpacing"/>
              <w:rPr>
                <w:lang w:val="en-GB"/>
              </w:rPr>
            </w:pPr>
            <w:r w:rsidRPr="00A617A9">
              <w:rPr>
                <w:lang w:val="en-GB" w:bidi="ar-SA"/>
              </w:rPr>
              <w:t>Total (annual) precipitation</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RainWarmestQ</w:t>
            </w:r>
          </w:p>
        </w:tc>
        <w:tc>
          <w:tcPr>
            <w:tcW w:w="7478" w:type="dxa"/>
          </w:tcPr>
          <w:p w:rsidR="00722367" w:rsidRPr="00A617A9" w:rsidRDefault="00704FEA" w:rsidP="00F057F3">
            <w:pPr>
              <w:pStyle w:val="NoSpacing"/>
              <w:rPr>
                <w:lang w:val="en-GB"/>
              </w:rPr>
            </w:pPr>
            <w:r w:rsidRPr="00A617A9">
              <w:rPr>
                <w:lang w:val="en-GB" w:bidi="ar-SA"/>
              </w:rPr>
              <w:t>Precipitation of warmest quarter</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RainWetestMonth</w:t>
            </w:r>
          </w:p>
        </w:tc>
        <w:tc>
          <w:tcPr>
            <w:tcW w:w="7478" w:type="dxa"/>
          </w:tcPr>
          <w:p w:rsidR="00722367" w:rsidRPr="00A617A9" w:rsidRDefault="00722367" w:rsidP="00F057F3">
            <w:pPr>
              <w:pStyle w:val="NoSpacing"/>
              <w:rPr>
                <w:lang w:val="en-GB"/>
              </w:rPr>
            </w:pPr>
            <w:r w:rsidRPr="00A617A9">
              <w:rPr>
                <w:lang w:val="en-GB" w:bidi="ar-SA"/>
              </w:rPr>
              <w:t>Precipitation of wettest month</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RainWetestQ</w:t>
            </w:r>
          </w:p>
        </w:tc>
        <w:tc>
          <w:tcPr>
            <w:tcW w:w="7478" w:type="dxa"/>
          </w:tcPr>
          <w:p w:rsidR="00722367" w:rsidRPr="00A617A9" w:rsidRDefault="00704FEA" w:rsidP="00F057F3">
            <w:pPr>
              <w:pStyle w:val="NoSpacing"/>
              <w:rPr>
                <w:lang w:val="en-GB"/>
              </w:rPr>
            </w:pPr>
            <w:r w:rsidRPr="00A617A9">
              <w:rPr>
                <w:lang w:val="en-GB" w:bidi="ar-SA"/>
              </w:rPr>
              <w:t>Precipitation of wettest quarter</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TAnnRange</w:t>
            </w:r>
          </w:p>
        </w:tc>
        <w:tc>
          <w:tcPr>
            <w:tcW w:w="7478" w:type="dxa"/>
          </w:tcPr>
          <w:p w:rsidR="00722367" w:rsidRPr="00A617A9" w:rsidRDefault="00722367" w:rsidP="00F057F3">
            <w:pPr>
              <w:pStyle w:val="NoSpacing"/>
              <w:rPr>
                <w:lang w:val="en-GB"/>
              </w:rPr>
            </w:pPr>
            <w:r w:rsidRPr="00A617A9">
              <w:rPr>
                <w:lang w:val="en-GB" w:bidi="ar-SA"/>
              </w:rPr>
              <w:t>Temperature annual range (bio5 - bio6)</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TIsothermality</w:t>
            </w:r>
          </w:p>
        </w:tc>
        <w:tc>
          <w:tcPr>
            <w:tcW w:w="7478" w:type="dxa"/>
          </w:tcPr>
          <w:p w:rsidR="00722367" w:rsidRPr="00A617A9" w:rsidRDefault="00722367" w:rsidP="00F057F3">
            <w:pPr>
              <w:pStyle w:val="NoSpacing"/>
              <w:rPr>
                <w:lang w:val="en-GB"/>
              </w:rPr>
            </w:pPr>
            <w:r w:rsidRPr="00A617A9">
              <w:rPr>
                <w:lang w:val="en-GB" w:bidi="ar-SA"/>
              </w:rPr>
              <w:t>Isothermality (bio2/bio7) * 100</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TmaxWarmestMonth</w:t>
            </w:r>
          </w:p>
        </w:tc>
        <w:tc>
          <w:tcPr>
            <w:tcW w:w="7478" w:type="dxa"/>
          </w:tcPr>
          <w:p w:rsidR="00722367" w:rsidRPr="00A617A9" w:rsidRDefault="00722367" w:rsidP="00F057F3">
            <w:pPr>
              <w:pStyle w:val="NoSpacing"/>
              <w:rPr>
                <w:lang w:val="en-GB"/>
              </w:rPr>
            </w:pPr>
            <w:r w:rsidRPr="00A617A9">
              <w:rPr>
                <w:lang w:val="en-GB" w:bidi="ar-SA"/>
              </w:rPr>
              <w:t>Max temperature of warmest month</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TmeanAnn</w:t>
            </w:r>
          </w:p>
        </w:tc>
        <w:tc>
          <w:tcPr>
            <w:tcW w:w="7478" w:type="dxa"/>
          </w:tcPr>
          <w:p w:rsidR="00722367" w:rsidRPr="00A617A9" w:rsidRDefault="00722367" w:rsidP="00F057F3">
            <w:pPr>
              <w:pStyle w:val="NoSpacing"/>
              <w:rPr>
                <w:lang w:val="en-GB"/>
              </w:rPr>
            </w:pPr>
            <w:r w:rsidRPr="00A617A9">
              <w:rPr>
                <w:lang w:val="en-GB" w:bidi="ar-SA"/>
              </w:rPr>
              <w:t>Mean annual temperature</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TmeanCoolestQ</w:t>
            </w:r>
          </w:p>
        </w:tc>
        <w:tc>
          <w:tcPr>
            <w:tcW w:w="7478" w:type="dxa"/>
          </w:tcPr>
          <w:p w:rsidR="00722367" w:rsidRPr="00A617A9" w:rsidRDefault="00722367" w:rsidP="00F057F3">
            <w:pPr>
              <w:pStyle w:val="NoSpacing"/>
              <w:rPr>
                <w:lang w:val="en-GB"/>
              </w:rPr>
            </w:pPr>
            <w:r w:rsidRPr="00A617A9">
              <w:rPr>
                <w:lang w:val="en-GB" w:bidi="ar-SA"/>
              </w:rPr>
              <w:t>Mean temperature of coldest quarter</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TmeanDiurnalRange</w:t>
            </w:r>
          </w:p>
        </w:tc>
        <w:tc>
          <w:tcPr>
            <w:tcW w:w="7478" w:type="dxa"/>
          </w:tcPr>
          <w:p w:rsidR="00722367" w:rsidRPr="00A617A9" w:rsidRDefault="00722367" w:rsidP="00F057F3">
            <w:pPr>
              <w:pStyle w:val="NoSpacing"/>
              <w:rPr>
                <w:lang w:val="en-GB"/>
              </w:rPr>
            </w:pPr>
            <w:r w:rsidRPr="00A617A9">
              <w:rPr>
                <w:lang w:val="en-GB" w:bidi="ar-SA"/>
              </w:rPr>
              <w:t>Mean diurnal range (mean of max temp - min temp)</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TmeanDriestQ</w:t>
            </w:r>
          </w:p>
        </w:tc>
        <w:tc>
          <w:tcPr>
            <w:tcW w:w="7478" w:type="dxa"/>
          </w:tcPr>
          <w:p w:rsidR="00722367" w:rsidRPr="00A617A9" w:rsidRDefault="00722367" w:rsidP="00F057F3">
            <w:pPr>
              <w:pStyle w:val="NoSpacing"/>
              <w:rPr>
                <w:lang w:val="en-GB"/>
              </w:rPr>
            </w:pPr>
            <w:r w:rsidRPr="00A617A9">
              <w:rPr>
                <w:lang w:val="en-GB" w:bidi="ar-SA"/>
              </w:rPr>
              <w:t>Mean temperature of driest quarter</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TmeanWarmestQ</w:t>
            </w:r>
          </w:p>
        </w:tc>
        <w:tc>
          <w:tcPr>
            <w:tcW w:w="7478" w:type="dxa"/>
          </w:tcPr>
          <w:p w:rsidR="00722367" w:rsidRPr="00A617A9" w:rsidRDefault="00722367" w:rsidP="00F057F3">
            <w:pPr>
              <w:pStyle w:val="NoSpacing"/>
              <w:rPr>
                <w:lang w:val="en-GB"/>
              </w:rPr>
            </w:pPr>
            <w:r w:rsidRPr="00A617A9">
              <w:rPr>
                <w:lang w:val="en-GB" w:bidi="ar-SA"/>
              </w:rPr>
              <w:t>Mean temperature of warmest quarter</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TmeanWetestQ</w:t>
            </w:r>
          </w:p>
        </w:tc>
        <w:tc>
          <w:tcPr>
            <w:tcW w:w="7478" w:type="dxa"/>
          </w:tcPr>
          <w:p w:rsidR="00722367" w:rsidRPr="00A617A9" w:rsidRDefault="00722367" w:rsidP="00F057F3">
            <w:pPr>
              <w:pStyle w:val="NoSpacing"/>
              <w:rPr>
                <w:lang w:val="en-GB"/>
              </w:rPr>
            </w:pPr>
            <w:r w:rsidRPr="00A617A9">
              <w:rPr>
                <w:lang w:val="en-GB" w:bidi="ar-SA"/>
              </w:rPr>
              <w:t>Mean temperature of the wettest quarter</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TminCoolestMonth</w:t>
            </w:r>
          </w:p>
        </w:tc>
        <w:tc>
          <w:tcPr>
            <w:tcW w:w="7478" w:type="dxa"/>
          </w:tcPr>
          <w:p w:rsidR="00722367" w:rsidRPr="00A617A9" w:rsidRDefault="00722367" w:rsidP="00F057F3">
            <w:pPr>
              <w:pStyle w:val="NoSpacing"/>
              <w:rPr>
                <w:lang w:val="en-GB"/>
              </w:rPr>
            </w:pPr>
            <w:r w:rsidRPr="00A617A9">
              <w:rPr>
                <w:lang w:val="en-GB" w:bidi="ar-SA"/>
              </w:rPr>
              <w:t>Min temperature of coldest month</w:t>
            </w:r>
          </w:p>
        </w:tc>
      </w:tr>
      <w:tr w:rsidR="00722367" w:rsidRPr="00A617A9" w:rsidTr="00722367">
        <w:tc>
          <w:tcPr>
            <w:tcW w:w="2376" w:type="dxa"/>
          </w:tcPr>
          <w:p w:rsidR="00722367" w:rsidRPr="00A617A9" w:rsidRDefault="00722367" w:rsidP="00F057F3">
            <w:pPr>
              <w:pStyle w:val="NoSpacing"/>
              <w:rPr>
                <w:lang w:val="en-GB"/>
              </w:rPr>
            </w:pPr>
            <w:r w:rsidRPr="00A617A9">
              <w:rPr>
                <w:lang w:val="en-GB"/>
              </w:rPr>
              <w:t>TSeasonality</w:t>
            </w:r>
          </w:p>
        </w:tc>
        <w:tc>
          <w:tcPr>
            <w:tcW w:w="7478" w:type="dxa"/>
          </w:tcPr>
          <w:p w:rsidR="00722367" w:rsidRPr="00A617A9" w:rsidRDefault="00722367" w:rsidP="00F057F3">
            <w:pPr>
              <w:pStyle w:val="NoSpacing"/>
              <w:rPr>
                <w:lang w:val="en-GB"/>
              </w:rPr>
            </w:pPr>
            <w:r w:rsidRPr="00A617A9">
              <w:rPr>
                <w:lang w:val="en-GB" w:bidi="ar-SA"/>
              </w:rPr>
              <w:t>Temperature seasonality (standard deviation *100)</w:t>
            </w:r>
          </w:p>
        </w:tc>
      </w:tr>
    </w:tbl>
    <w:p w:rsidR="00202138" w:rsidRPr="00A617A9" w:rsidRDefault="009D3706" w:rsidP="009D3706">
      <w:pPr>
        <w:pStyle w:val="Heading1"/>
      </w:pPr>
      <w:r w:rsidRPr="00A617A9">
        <w:t>Results</w:t>
      </w:r>
    </w:p>
    <w:p w:rsidR="009D3706" w:rsidRPr="00A617A9" w:rsidRDefault="009D3706" w:rsidP="009D3706">
      <w:r w:rsidRPr="00A617A9">
        <w:t xml:space="preserve">An initial Maxent (version 3.3.3k) model was developed using a mask </w:t>
      </w:r>
      <w:r w:rsidR="00D75160" w:rsidRPr="00A617A9">
        <w:t>s</w:t>
      </w:r>
      <w:r w:rsidRPr="00A617A9">
        <w:t>o that only 1km squares from Scotland (defined as 1kms falling within VCs 72 – 112) were used to select background data</w:t>
      </w:r>
      <w:r w:rsidR="00D75160" w:rsidRPr="00A617A9">
        <w:t xml:space="preserve"> to train the model</w:t>
      </w:r>
      <w:r w:rsidRPr="00A617A9">
        <w:t>. Half of the available 1km occurrences were selected randomly for model training and the other half used for testing. The resulting model was projected for the whole of GB.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38"/>
      </w:tblGrid>
      <w:tr w:rsidR="009D3706" w:rsidRPr="00A617A9" w:rsidTr="0062645B">
        <w:tc>
          <w:tcPr>
            <w:tcW w:w="9638" w:type="dxa"/>
            <w:tcMar>
              <w:left w:w="0" w:type="dxa"/>
              <w:right w:w="0" w:type="dxa"/>
            </w:tcMar>
          </w:tcPr>
          <w:p w:rsidR="009D3706" w:rsidRPr="00A617A9" w:rsidRDefault="009D3706" w:rsidP="004E1758">
            <w:pPr>
              <w:jc w:val="center"/>
            </w:pPr>
            <w:r w:rsidRPr="00A617A9">
              <w:rPr>
                <w:noProof/>
                <w:lang w:eastAsia="en-GB" w:bidi="ar-SA"/>
              </w:rPr>
              <w:drawing>
                <wp:inline distT="0" distB="0" distL="0" distR="0">
                  <wp:extent cx="4467225" cy="2871788"/>
                  <wp:effectExtent l="19050" t="0" r="9525" b="0"/>
                  <wp:docPr id="3" name="Picture 2" descr="Pearl-bordered_fritillary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l-bordered_fritillary_roc.png"/>
                          <pic:cNvPicPr/>
                        </pic:nvPicPr>
                        <pic:blipFill>
                          <a:blip r:embed="rId10"/>
                          <a:stretch>
                            <a:fillRect/>
                          </a:stretch>
                        </pic:blipFill>
                        <pic:spPr>
                          <a:xfrm>
                            <a:off x="0" y="0"/>
                            <a:ext cx="4467225" cy="2871788"/>
                          </a:xfrm>
                          <a:prstGeom prst="rect">
                            <a:avLst/>
                          </a:prstGeom>
                        </pic:spPr>
                      </pic:pic>
                    </a:graphicData>
                  </a:graphic>
                </wp:inline>
              </w:drawing>
            </w:r>
          </w:p>
        </w:tc>
      </w:tr>
      <w:tr w:rsidR="00C15233" w:rsidRPr="00A617A9" w:rsidTr="0062645B">
        <w:tc>
          <w:tcPr>
            <w:tcW w:w="9638" w:type="dxa"/>
            <w:tcMar>
              <w:left w:w="0" w:type="dxa"/>
              <w:right w:w="0" w:type="dxa"/>
            </w:tcMar>
          </w:tcPr>
          <w:p w:rsidR="00C15233" w:rsidRPr="00A617A9" w:rsidRDefault="00C15233" w:rsidP="004E1758">
            <w:pPr>
              <w:jc w:val="center"/>
              <w:rPr>
                <w:noProof/>
                <w:lang w:eastAsia="en-GB" w:bidi="ar-SA"/>
              </w:rPr>
            </w:pPr>
            <w:r w:rsidRPr="00A617A9">
              <w:rPr>
                <w:noProof/>
                <w:lang w:eastAsia="en-GB" w:bidi="ar-SA"/>
              </w:rPr>
              <w:lastRenderedPageBreak/>
              <w:drawing>
                <wp:inline distT="0" distB="0" distL="0" distR="0">
                  <wp:extent cx="4467225" cy="2871788"/>
                  <wp:effectExtent l="19050" t="0" r="9525" b="0"/>
                  <wp:docPr id="4" name="Picture 3" descr="Chequered_Skipper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quered_Skipper_roc.png"/>
                          <pic:cNvPicPr/>
                        </pic:nvPicPr>
                        <pic:blipFill>
                          <a:blip r:embed="rId11"/>
                          <a:stretch>
                            <a:fillRect/>
                          </a:stretch>
                        </pic:blipFill>
                        <pic:spPr>
                          <a:xfrm>
                            <a:off x="0" y="0"/>
                            <a:ext cx="4467225" cy="2871788"/>
                          </a:xfrm>
                          <a:prstGeom prst="rect">
                            <a:avLst/>
                          </a:prstGeom>
                        </pic:spPr>
                      </pic:pic>
                    </a:graphicData>
                  </a:graphic>
                </wp:inline>
              </w:drawing>
            </w:r>
          </w:p>
        </w:tc>
      </w:tr>
      <w:tr w:rsidR="009D3706" w:rsidRPr="00A617A9" w:rsidTr="0062645B">
        <w:tc>
          <w:tcPr>
            <w:tcW w:w="9638" w:type="dxa"/>
          </w:tcPr>
          <w:p w:rsidR="009D3706" w:rsidRPr="00A617A9" w:rsidRDefault="009D3706" w:rsidP="009D3706">
            <w:pPr>
              <w:rPr>
                <w:sz w:val="18"/>
                <w:szCs w:val="18"/>
              </w:rPr>
            </w:pPr>
            <w:bookmarkStart w:id="2" w:name="ROCPlot"/>
            <w:r w:rsidRPr="00A617A9">
              <w:rPr>
                <w:sz w:val="18"/>
                <w:szCs w:val="18"/>
              </w:rPr>
              <w:t xml:space="preserve">Fig. </w:t>
            </w:r>
            <w:fldSimple w:instr=" SEQ Figures \* MERGEFORMAT ">
              <w:r w:rsidR="000960E4" w:rsidRPr="00A617A9">
                <w:rPr>
                  <w:noProof/>
                  <w:sz w:val="18"/>
                  <w:szCs w:val="18"/>
                </w:rPr>
                <w:t>3</w:t>
              </w:r>
            </w:fldSimple>
            <w:bookmarkEnd w:id="2"/>
            <w:r w:rsidR="0082341B" w:rsidRPr="00A617A9">
              <w:t>:</w:t>
            </w:r>
            <w:r w:rsidRPr="00A617A9">
              <w:rPr>
                <w:sz w:val="18"/>
                <w:szCs w:val="18"/>
              </w:rPr>
              <w:t xml:space="preserve"> ROC plot</w:t>
            </w:r>
            <w:r w:rsidR="004E1758" w:rsidRPr="00A617A9">
              <w:rPr>
                <w:sz w:val="18"/>
                <w:szCs w:val="18"/>
              </w:rPr>
              <w:t>.</w:t>
            </w:r>
          </w:p>
        </w:tc>
      </w:tr>
    </w:tbl>
    <w:p w:rsidR="009D3706" w:rsidRPr="00A617A9" w:rsidRDefault="009D3706" w:rsidP="00F82D89">
      <w:pPr>
        <w:pStyle w:val="NoSpacing"/>
        <w:rPr>
          <w:lang w:val="en-GB"/>
        </w:rPr>
      </w:pPr>
    </w:p>
    <w:p w:rsidR="00F82D89" w:rsidRPr="00A617A9" w:rsidRDefault="00913A16" w:rsidP="009D3706">
      <w:fldSimple w:instr=" REF ROCPlot \h  \* MERGEFORMAT ">
        <w:r w:rsidR="000960E4" w:rsidRPr="00A617A9">
          <w:t>Fig. 3</w:t>
        </w:r>
      </w:fldSimple>
      <w:r w:rsidR="00F82D89" w:rsidRPr="00A617A9">
        <w:t xml:space="preserve"> shows Receiver Operating Characteristic (ROC) plot</w:t>
      </w:r>
      <w:r w:rsidR="00C15233" w:rsidRPr="00A617A9">
        <w:t>s</w:t>
      </w:r>
      <w:r w:rsidR="00F82D89" w:rsidRPr="00A617A9">
        <w:t xml:space="preserve"> comparing the </w:t>
      </w:r>
      <w:r w:rsidR="00D75160" w:rsidRPr="00A617A9">
        <w:t xml:space="preserve">fit to the </w:t>
      </w:r>
      <w:r w:rsidR="00F82D89" w:rsidRPr="00A617A9">
        <w:t xml:space="preserve">training data and test data. The Area Under the Curve (AUC) for the test data of 0.939 </w:t>
      </w:r>
      <w:r w:rsidR="00C15233" w:rsidRPr="00A617A9">
        <w:t>for Pearl-bordered Fritillary and 0.980 for Chequere</w:t>
      </w:r>
      <w:r w:rsidR="001A50AB">
        <w:t xml:space="preserve">d Skipper. </w:t>
      </w:r>
      <w:fldSimple w:instr=" REF ProbSWurface \h  \* MERGEFORMAT ">
        <w:r w:rsidR="001A50AB" w:rsidRPr="001A50AB">
          <w:t>Fig. 4</w:t>
        </w:r>
      </w:fldSimple>
      <w:r w:rsidR="002E2549" w:rsidRPr="00A617A9">
        <w:t xml:space="preserve"> shows the predicted logistic probability distribution (note that this is an index of probability, not an estimate of likelihood of occurrence! Thus if the value is 0.5 then it is around twice as likely to occur as if the value was 0.25, but neither value indicate how likely the species is to</w:t>
      </w:r>
      <w:r w:rsidR="00D75160" w:rsidRPr="00A617A9">
        <w:t xml:space="preserve"> occur</w:t>
      </w:r>
      <w:r w:rsidR="002E2549" w:rsidRPr="00A617A9">
        <w:t>).</w:t>
      </w:r>
    </w:p>
    <w:p w:rsidR="00BC6457" w:rsidRPr="00A617A9" w:rsidRDefault="00913A16" w:rsidP="0082341B">
      <w:fldSimple w:instr=" REF VariableContributions \h  \* MERGEFORMAT ">
        <w:r w:rsidR="000960E4" w:rsidRPr="00A617A9">
          <w:t>Table 1</w:t>
        </w:r>
      </w:fldSimple>
      <w:r w:rsidR="0082341B" w:rsidRPr="00A617A9">
        <w:t xml:space="preserve"> </w:t>
      </w:r>
      <w:r w:rsidR="003C1881" w:rsidRPr="00A617A9">
        <w:t>shows the estimated contribution of environmental variables. Only those with a contribution of ≥1% are shown. These account for 85% in aggregate</w:t>
      </w:r>
      <w:r w:rsidR="00BC6457" w:rsidRPr="00A617A9">
        <w:t xml:space="preserve"> for the Pearl-bordered Fritillary and 86.5% for the Chequered Skipper</w:t>
      </w:r>
      <w:r w:rsidR="003C1881" w:rsidRPr="00A617A9">
        <w:t xml:space="preserve">. </w:t>
      </w:r>
    </w:p>
    <w:p w:rsidR="003C1881" w:rsidRPr="00A617A9" w:rsidRDefault="00BC6457" w:rsidP="0082341B">
      <w:r w:rsidRPr="00A617A9">
        <w:t>For Pearl-bordered Fritillary, a</w:t>
      </w:r>
      <w:r w:rsidR="003C1881" w:rsidRPr="00A617A9">
        <w:t>s expected, the presence of south fa</w:t>
      </w:r>
      <w:r w:rsidR="00D75160" w:rsidRPr="00A617A9">
        <w:t>cing slopes and woodland cover we</w:t>
      </w:r>
      <w:r w:rsidR="003C1881" w:rsidRPr="00A617A9">
        <w:t>re the most importan</w:t>
      </w:r>
      <w:r w:rsidR="00D75160" w:rsidRPr="00A617A9">
        <w:t xml:space="preserve">t factors followed by factors relating to water and </w:t>
      </w:r>
      <w:r w:rsidRPr="00A617A9">
        <w:t>temperature</w:t>
      </w:r>
      <w:r w:rsidR="00D75160" w:rsidRPr="00A617A9">
        <w:t>.</w:t>
      </w:r>
    </w:p>
    <w:p w:rsidR="00BC6457" w:rsidRPr="00A617A9" w:rsidRDefault="00BC6457" w:rsidP="0082341B">
      <w:r w:rsidRPr="00A617A9">
        <w:t>For Chequered Skipper, climatic factors, especially rain, and altitude seem to be most important, with woodland coverage, rough grass and southern aspect coming in somewhat further down the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gridCol w:w="5189"/>
      </w:tblGrid>
      <w:tr w:rsidR="0082341B" w:rsidRPr="00A617A9" w:rsidTr="0082341B">
        <w:tc>
          <w:tcPr>
            <w:tcW w:w="4548" w:type="dxa"/>
            <w:tcMar>
              <w:left w:w="0" w:type="dxa"/>
              <w:right w:w="0" w:type="dxa"/>
            </w:tcMar>
          </w:tcPr>
          <w:p w:rsidR="0082341B" w:rsidRPr="00A617A9" w:rsidRDefault="0082341B" w:rsidP="00F057F3">
            <w:r w:rsidRPr="00A617A9">
              <w:rPr>
                <w:noProof/>
                <w:lang w:eastAsia="en-GB" w:bidi="ar-SA"/>
              </w:rPr>
              <w:lastRenderedPageBreak/>
              <w:drawing>
                <wp:inline distT="0" distB="0" distL="0" distR="0">
                  <wp:extent cx="2880000" cy="5320761"/>
                  <wp:effectExtent l="19050" t="0" r="0" b="0"/>
                  <wp:docPr id="9" name="Picture 3" descr="Pearl-bordered_fritillary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l-bordered_fritillary_Layers.png"/>
                          <pic:cNvPicPr/>
                        </pic:nvPicPr>
                        <pic:blipFill>
                          <a:blip r:embed="rId12"/>
                          <a:stretch>
                            <a:fillRect/>
                          </a:stretch>
                        </pic:blipFill>
                        <pic:spPr>
                          <a:xfrm>
                            <a:off x="0" y="0"/>
                            <a:ext cx="2880000" cy="5320761"/>
                          </a:xfrm>
                          <a:prstGeom prst="rect">
                            <a:avLst/>
                          </a:prstGeom>
                        </pic:spPr>
                      </pic:pic>
                    </a:graphicData>
                  </a:graphic>
                </wp:inline>
              </w:drawing>
            </w:r>
          </w:p>
        </w:tc>
        <w:tc>
          <w:tcPr>
            <w:tcW w:w="5198" w:type="dxa"/>
            <w:vAlign w:val="center"/>
          </w:tcPr>
          <w:p w:rsidR="00C15233" w:rsidRPr="00A617A9" w:rsidRDefault="00C15233">
            <w:pPr>
              <w:rPr>
                <w:b/>
              </w:rPr>
            </w:pPr>
            <w:r w:rsidRPr="00A617A9">
              <w:rPr>
                <w:b/>
              </w:rPr>
              <w:t>Pearl-bordered Fritillary</w:t>
            </w:r>
          </w:p>
          <w:p w:rsidR="00C15233" w:rsidRPr="00A617A9" w:rsidRDefault="00C15233"/>
          <w:tbl>
            <w:tblPr>
              <w:tblW w:w="4885" w:type="dxa"/>
              <w:tblInd w:w="97" w:type="dxa"/>
              <w:tblLook w:val="04A0"/>
            </w:tblPr>
            <w:tblGrid>
              <w:gridCol w:w="3326"/>
              <w:gridCol w:w="1550"/>
            </w:tblGrid>
            <w:tr w:rsidR="0082341B" w:rsidRPr="00A617A9" w:rsidTr="00C15233">
              <w:trPr>
                <w:trHeight w:val="300"/>
              </w:trPr>
              <w:tc>
                <w:tcPr>
                  <w:tcW w:w="3332" w:type="dxa"/>
                  <w:tcBorders>
                    <w:top w:val="single" w:sz="12" w:space="0" w:color="auto"/>
                    <w:left w:val="nil"/>
                    <w:bottom w:val="single" w:sz="12" w:space="0" w:color="auto"/>
                    <w:right w:val="nil"/>
                  </w:tcBorders>
                  <w:shd w:val="clear" w:color="auto" w:fill="C6D9F1" w:themeFill="text2" w:themeFillTint="33"/>
                  <w:noWrap/>
                  <w:vAlign w:val="center"/>
                  <w:hideMark/>
                </w:tcPr>
                <w:p w:rsidR="0082341B" w:rsidRPr="00A617A9" w:rsidRDefault="0082341B" w:rsidP="0082341B">
                  <w:pPr>
                    <w:spacing w:after="0" w:line="240" w:lineRule="auto"/>
                    <w:rPr>
                      <w:rFonts w:ascii="Calibri" w:eastAsia="Times New Roman" w:hAnsi="Calibri" w:cs="Times New Roman"/>
                      <w:b/>
                      <w:color w:val="000000"/>
                      <w:lang w:eastAsia="en-GB" w:bidi="ar-SA"/>
                    </w:rPr>
                  </w:pPr>
                  <w:r w:rsidRPr="00A617A9">
                    <w:rPr>
                      <w:rFonts w:ascii="Calibri" w:eastAsia="Times New Roman" w:hAnsi="Calibri" w:cs="Times New Roman"/>
                      <w:b/>
                      <w:color w:val="000000"/>
                      <w:lang w:eastAsia="en-GB" w:bidi="ar-SA"/>
                    </w:rPr>
                    <w:t>Variable</w:t>
                  </w:r>
                </w:p>
              </w:tc>
              <w:tc>
                <w:tcPr>
                  <w:tcW w:w="1553" w:type="dxa"/>
                  <w:tcBorders>
                    <w:top w:val="single" w:sz="12" w:space="0" w:color="auto"/>
                    <w:left w:val="nil"/>
                    <w:bottom w:val="single" w:sz="12" w:space="0" w:color="auto"/>
                    <w:right w:val="nil"/>
                  </w:tcBorders>
                  <w:shd w:val="clear" w:color="auto" w:fill="C6D9F1" w:themeFill="text2" w:themeFillTint="33"/>
                  <w:noWrap/>
                  <w:vAlign w:val="center"/>
                  <w:hideMark/>
                </w:tcPr>
                <w:p w:rsidR="0082341B" w:rsidRPr="00A617A9" w:rsidRDefault="0082341B" w:rsidP="0082341B">
                  <w:pPr>
                    <w:spacing w:after="0" w:line="240" w:lineRule="auto"/>
                    <w:jc w:val="center"/>
                    <w:rPr>
                      <w:rFonts w:ascii="Calibri" w:eastAsia="Times New Roman" w:hAnsi="Calibri" w:cs="Times New Roman"/>
                      <w:b/>
                      <w:color w:val="000000"/>
                      <w:lang w:eastAsia="en-GB" w:bidi="ar-SA"/>
                    </w:rPr>
                  </w:pPr>
                  <w:r w:rsidRPr="00A617A9">
                    <w:rPr>
                      <w:rFonts w:ascii="Calibri" w:eastAsia="Times New Roman" w:hAnsi="Calibri" w:cs="Times New Roman"/>
                      <w:b/>
                      <w:color w:val="000000"/>
                      <w:lang w:eastAsia="en-GB" w:bidi="ar-SA"/>
                    </w:rPr>
                    <w:t>Contribution (percent)</w:t>
                  </w:r>
                </w:p>
              </w:tc>
            </w:tr>
            <w:tr w:rsidR="0082341B" w:rsidRPr="00A617A9" w:rsidTr="00C15233">
              <w:trPr>
                <w:trHeight w:val="300"/>
              </w:trPr>
              <w:tc>
                <w:tcPr>
                  <w:tcW w:w="3332" w:type="dxa"/>
                  <w:tcBorders>
                    <w:top w:val="single" w:sz="12" w:space="0" w:color="auto"/>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gb_GloSlopesCl7_30as</w:t>
                  </w:r>
                </w:p>
              </w:tc>
              <w:tc>
                <w:tcPr>
                  <w:tcW w:w="1553" w:type="dxa"/>
                  <w:tcBorders>
                    <w:top w:val="single" w:sz="12" w:space="0" w:color="auto"/>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16.27</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01_bwood</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16.26</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02_conif</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10.19</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gb_GloAspectClS_30as</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5.91</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cat_hg</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4.79</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TmeanDiurnalRange</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4.68</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16_freshwater</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4.60</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03_arable</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3.43</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TSeasonality</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2.76</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TminCoolestMonth</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2.23</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TmeanDriestQ</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1.91</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gb_GloSlopesCl4_30as</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1.72</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gb_GloSlopesCl8_30as</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1.67</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ConsecutiveDryDays</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1.43</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11_heathgrss</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1.32</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04_impgrss</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1.31</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08_acidgrss</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1.11</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AltMean</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1.10</w:t>
                  </w:r>
                </w:p>
              </w:tc>
            </w:tr>
            <w:tr w:rsidR="0082341B" w:rsidRPr="00A617A9" w:rsidTr="00C15233">
              <w:trPr>
                <w:trHeight w:val="300"/>
              </w:trPr>
              <w:tc>
                <w:tcPr>
                  <w:tcW w:w="3332" w:type="dxa"/>
                  <w:tcBorders>
                    <w:top w:val="nil"/>
                    <w:left w:val="nil"/>
                    <w:bottom w:val="nil"/>
                    <w:right w:val="nil"/>
                  </w:tcBorders>
                  <w:shd w:val="clear" w:color="auto" w:fill="auto"/>
                  <w:noWrap/>
                  <w:vAlign w:val="center"/>
                  <w:hideMark/>
                </w:tcPr>
                <w:p w:rsidR="0082341B" w:rsidRPr="00A617A9" w:rsidRDefault="0082341B" w:rsidP="0082341B">
                  <w:pPr>
                    <w:spacing w:after="0" w:line="240" w:lineRule="auto"/>
                    <w:rPr>
                      <w:rFonts w:ascii="Calibri" w:eastAsia="Times New Roman" w:hAnsi="Calibri" w:cs="Times New Roman"/>
                      <w:color w:val="000000"/>
                      <w:lang w:eastAsia="en-GB" w:bidi="ar-SA"/>
                    </w:rPr>
                  </w:pPr>
                  <w:r w:rsidRPr="00A617A9">
                    <w:rPr>
                      <w:rFonts w:ascii="Calibri" w:eastAsia="Times New Roman" w:hAnsi="Calibri" w:cs="Times New Roman"/>
                      <w:color w:val="000000"/>
                      <w:lang w:eastAsia="en-GB" w:bidi="ar-SA"/>
                    </w:rPr>
                    <w:t>TIsothermality</w:t>
                  </w:r>
                </w:p>
              </w:tc>
              <w:tc>
                <w:tcPr>
                  <w:tcW w:w="1553" w:type="dxa"/>
                  <w:tcBorders>
                    <w:top w:val="nil"/>
                    <w:left w:val="nil"/>
                    <w:bottom w:val="nil"/>
                    <w:right w:val="nil"/>
                  </w:tcBorders>
                  <w:shd w:val="clear" w:color="auto" w:fill="auto"/>
                  <w:noWrap/>
                  <w:vAlign w:val="bottom"/>
                  <w:hideMark/>
                </w:tcPr>
                <w:p w:rsidR="0082341B" w:rsidRPr="00A617A9" w:rsidRDefault="0082341B" w:rsidP="0082341B">
                  <w:pPr>
                    <w:pStyle w:val="NoSpacing"/>
                    <w:jc w:val="center"/>
                    <w:rPr>
                      <w:lang w:val="en-GB"/>
                    </w:rPr>
                  </w:pPr>
                  <w:r w:rsidRPr="00A617A9">
                    <w:rPr>
                      <w:lang w:val="en-GB"/>
                    </w:rPr>
                    <w:t>1.05</w:t>
                  </w:r>
                </w:p>
              </w:tc>
            </w:tr>
          </w:tbl>
          <w:p w:rsidR="0082341B" w:rsidRPr="00A617A9" w:rsidRDefault="0082341B" w:rsidP="0082341B">
            <w:pPr>
              <w:jc w:val="center"/>
            </w:pPr>
          </w:p>
        </w:tc>
      </w:tr>
      <w:tr w:rsidR="00C15233" w:rsidRPr="00A617A9" w:rsidTr="0082341B">
        <w:tc>
          <w:tcPr>
            <w:tcW w:w="4548" w:type="dxa"/>
            <w:tcMar>
              <w:left w:w="0" w:type="dxa"/>
              <w:right w:w="0" w:type="dxa"/>
            </w:tcMar>
          </w:tcPr>
          <w:p w:rsidR="00C15233" w:rsidRPr="00A617A9" w:rsidRDefault="00C15233" w:rsidP="00F057F3">
            <w:pPr>
              <w:rPr>
                <w:noProof/>
                <w:lang w:eastAsia="en-GB" w:bidi="ar-SA"/>
              </w:rPr>
            </w:pPr>
            <w:r w:rsidRPr="00A617A9">
              <w:rPr>
                <w:noProof/>
                <w:lang w:eastAsia="en-GB" w:bidi="ar-SA"/>
              </w:rPr>
              <w:lastRenderedPageBreak/>
              <w:drawing>
                <wp:inline distT="0" distB="0" distL="0" distR="0">
                  <wp:extent cx="2880000" cy="5318148"/>
                  <wp:effectExtent l="19050" t="0" r="0" b="0"/>
                  <wp:docPr id="5" name="Picture 4" descr="Chequered_Skipper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quered_Skipper_Layers.png"/>
                          <pic:cNvPicPr/>
                        </pic:nvPicPr>
                        <pic:blipFill>
                          <a:blip r:embed="rId13"/>
                          <a:stretch>
                            <a:fillRect/>
                          </a:stretch>
                        </pic:blipFill>
                        <pic:spPr>
                          <a:xfrm>
                            <a:off x="0" y="0"/>
                            <a:ext cx="2880000" cy="5318148"/>
                          </a:xfrm>
                          <a:prstGeom prst="rect">
                            <a:avLst/>
                          </a:prstGeom>
                        </pic:spPr>
                      </pic:pic>
                    </a:graphicData>
                  </a:graphic>
                </wp:inline>
              </w:drawing>
            </w:r>
          </w:p>
        </w:tc>
        <w:tc>
          <w:tcPr>
            <w:tcW w:w="5198" w:type="dxa"/>
            <w:vAlign w:val="center"/>
          </w:tcPr>
          <w:p w:rsidR="00C15233" w:rsidRPr="00A617A9" w:rsidRDefault="00C15233" w:rsidP="00C15233">
            <w:pPr>
              <w:rPr>
                <w:b/>
              </w:rPr>
            </w:pPr>
            <w:r w:rsidRPr="00A617A9">
              <w:rPr>
                <w:b/>
              </w:rPr>
              <w:t>Chequered Skipper</w:t>
            </w:r>
          </w:p>
          <w:p w:rsidR="00C15233" w:rsidRPr="00A617A9" w:rsidRDefault="00C15233" w:rsidP="00C15233"/>
          <w:tbl>
            <w:tblPr>
              <w:tblW w:w="4876" w:type="dxa"/>
              <w:tblInd w:w="97" w:type="dxa"/>
              <w:tblLook w:val="04A0"/>
            </w:tblPr>
            <w:tblGrid>
              <w:gridCol w:w="3326"/>
              <w:gridCol w:w="1550"/>
            </w:tblGrid>
            <w:tr w:rsidR="00C15233" w:rsidRPr="00A617A9" w:rsidTr="00BC6457">
              <w:trPr>
                <w:trHeight w:val="300"/>
              </w:trPr>
              <w:tc>
                <w:tcPr>
                  <w:tcW w:w="3326" w:type="dxa"/>
                  <w:tcBorders>
                    <w:top w:val="single" w:sz="12" w:space="0" w:color="auto"/>
                    <w:left w:val="nil"/>
                    <w:bottom w:val="single" w:sz="12" w:space="0" w:color="auto"/>
                    <w:right w:val="nil"/>
                  </w:tcBorders>
                  <w:shd w:val="clear" w:color="auto" w:fill="C6D9F1" w:themeFill="text2" w:themeFillTint="33"/>
                  <w:noWrap/>
                  <w:vAlign w:val="center"/>
                  <w:hideMark/>
                </w:tcPr>
                <w:p w:rsidR="00C15233" w:rsidRPr="00A617A9" w:rsidRDefault="00C15233" w:rsidP="00F057F3">
                  <w:pPr>
                    <w:spacing w:after="0" w:line="240" w:lineRule="auto"/>
                    <w:rPr>
                      <w:rFonts w:ascii="Calibri" w:eastAsia="Times New Roman" w:hAnsi="Calibri" w:cs="Times New Roman"/>
                      <w:b/>
                      <w:color w:val="000000"/>
                      <w:lang w:eastAsia="en-GB" w:bidi="ar-SA"/>
                    </w:rPr>
                  </w:pPr>
                  <w:r w:rsidRPr="00A617A9">
                    <w:rPr>
                      <w:rFonts w:ascii="Calibri" w:eastAsia="Times New Roman" w:hAnsi="Calibri" w:cs="Times New Roman"/>
                      <w:b/>
                      <w:color w:val="000000"/>
                      <w:lang w:eastAsia="en-GB" w:bidi="ar-SA"/>
                    </w:rPr>
                    <w:t>Variable</w:t>
                  </w:r>
                </w:p>
              </w:tc>
              <w:tc>
                <w:tcPr>
                  <w:tcW w:w="1550" w:type="dxa"/>
                  <w:tcBorders>
                    <w:top w:val="single" w:sz="12" w:space="0" w:color="auto"/>
                    <w:left w:val="nil"/>
                    <w:bottom w:val="single" w:sz="12" w:space="0" w:color="auto"/>
                    <w:right w:val="nil"/>
                  </w:tcBorders>
                  <w:shd w:val="clear" w:color="auto" w:fill="C6D9F1" w:themeFill="text2" w:themeFillTint="33"/>
                  <w:noWrap/>
                  <w:vAlign w:val="center"/>
                  <w:hideMark/>
                </w:tcPr>
                <w:p w:rsidR="00C15233" w:rsidRPr="00A617A9" w:rsidRDefault="00C15233" w:rsidP="00F057F3">
                  <w:pPr>
                    <w:spacing w:after="0" w:line="240" w:lineRule="auto"/>
                    <w:jc w:val="center"/>
                    <w:rPr>
                      <w:rFonts w:ascii="Calibri" w:eastAsia="Times New Roman" w:hAnsi="Calibri" w:cs="Times New Roman"/>
                      <w:b/>
                      <w:color w:val="000000"/>
                      <w:lang w:eastAsia="en-GB" w:bidi="ar-SA"/>
                    </w:rPr>
                  </w:pPr>
                  <w:r w:rsidRPr="00A617A9">
                    <w:rPr>
                      <w:rFonts w:ascii="Calibri" w:eastAsia="Times New Roman" w:hAnsi="Calibri" w:cs="Times New Roman"/>
                      <w:b/>
                      <w:color w:val="000000"/>
                      <w:lang w:eastAsia="en-GB" w:bidi="ar-SA"/>
                    </w:rPr>
                    <w:t>Contribution (percent)</w:t>
                  </w:r>
                </w:p>
              </w:tc>
            </w:tr>
            <w:tr w:rsidR="00BC6457" w:rsidRPr="00A617A9" w:rsidTr="00BC6457">
              <w:trPr>
                <w:trHeight w:val="300"/>
              </w:trPr>
              <w:tc>
                <w:tcPr>
                  <w:tcW w:w="3326" w:type="dxa"/>
                  <w:tcBorders>
                    <w:top w:val="single" w:sz="12" w:space="0" w:color="auto"/>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RainWetestMonth</w:t>
                  </w:r>
                </w:p>
              </w:tc>
              <w:tc>
                <w:tcPr>
                  <w:tcW w:w="1550" w:type="dxa"/>
                  <w:tcBorders>
                    <w:top w:val="single" w:sz="12" w:space="0" w:color="auto"/>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17.53</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RainWetestQ</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10.74</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AltMean</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10.61</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RainDriestMonth</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9.52</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TSeasonality</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9.48</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01_bwood</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9.00</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05_rghgrss</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6.05</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RainCoolestQ</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3.01</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gb_GloAspectClS_30as</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2.36</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cat_parmase</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2.25</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TmeanAnn</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2.19</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RainSeasonality</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1.42</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cat_parmado</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1.20</w:t>
                  </w:r>
                </w:p>
              </w:tc>
            </w:tr>
            <w:tr w:rsidR="00BC6457" w:rsidRPr="00A617A9" w:rsidTr="00BC6457">
              <w:trPr>
                <w:trHeight w:val="300"/>
              </w:trPr>
              <w:tc>
                <w:tcPr>
                  <w:tcW w:w="3326" w:type="dxa"/>
                  <w:tcBorders>
                    <w:top w:val="nil"/>
                    <w:left w:val="nil"/>
                    <w:bottom w:val="nil"/>
                    <w:right w:val="nil"/>
                  </w:tcBorders>
                  <w:shd w:val="clear" w:color="auto" w:fill="auto"/>
                  <w:noWrap/>
                  <w:vAlign w:val="bottom"/>
                  <w:hideMark/>
                </w:tcPr>
                <w:p w:rsidR="00BC6457" w:rsidRPr="00A617A9" w:rsidRDefault="00BC6457" w:rsidP="00BC6457">
                  <w:pPr>
                    <w:pStyle w:val="NoSpacing"/>
                    <w:rPr>
                      <w:lang w:val="en-GB"/>
                    </w:rPr>
                  </w:pPr>
                  <w:r w:rsidRPr="00A617A9">
                    <w:rPr>
                      <w:lang w:val="en-GB"/>
                    </w:rPr>
                    <w:t>lc_diversity_5</w:t>
                  </w:r>
                </w:p>
              </w:tc>
              <w:tc>
                <w:tcPr>
                  <w:tcW w:w="1550" w:type="dxa"/>
                  <w:tcBorders>
                    <w:top w:val="nil"/>
                    <w:left w:val="nil"/>
                    <w:bottom w:val="nil"/>
                    <w:right w:val="nil"/>
                  </w:tcBorders>
                  <w:shd w:val="clear" w:color="auto" w:fill="auto"/>
                  <w:noWrap/>
                  <w:vAlign w:val="center"/>
                  <w:hideMark/>
                </w:tcPr>
                <w:p w:rsidR="00BC6457" w:rsidRPr="00A617A9" w:rsidRDefault="00BC6457" w:rsidP="00BC6457">
                  <w:pPr>
                    <w:pStyle w:val="NoSpacing"/>
                    <w:jc w:val="center"/>
                    <w:rPr>
                      <w:lang w:val="en-GB"/>
                    </w:rPr>
                  </w:pPr>
                  <w:r w:rsidRPr="00A617A9">
                    <w:rPr>
                      <w:lang w:val="en-GB"/>
                    </w:rPr>
                    <w:t>1.15</w:t>
                  </w:r>
                </w:p>
              </w:tc>
            </w:tr>
          </w:tbl>
          <w:p w:rsidR="00C15233" w:rsidRPr="00A617A9" w:rsidRDefault="00C15233" w:rsidP="0082341B">
            <w:pPr>
              <w:rPr>
                <w:rFonts w:ascii="Calibri" w:eastAsia="Times New Roman" w:hAnsi="Calibri" w:cs="Times New Roman"/>
                <w:b/>
                <w:color w:val="000000"/>
                <w:lang w:eastAsia="en-GB" w:bidi="ar-SA"/>
              </w:rPr>
            </w:pPr>
          </w:p>
        </w:tc>
      </w:tr>
      <w:tr w:rsidR="0082341B" w:rsidRPr="00A617A9" w:rsidTr="0082341B">
        <w:tc>
          <w:tcPr>
            <w:tcW w:w="4548" w:type="dxa"/>
          </w:tcPr>
          <w:p w:rsidR="0082341B" w:rsidRPr="00A617A9" w:rsidRDefault="0082341B" w:rsidP="004E1758">
            <w:pPr>
              <w:rPr>
                <w:sz w:val="18"/>
                <w:szCs w:val="18"/>
              </w:rPr>
            </w:pPr>
            <w:bookmarkStart w:id="3" w:name="ProbSWurface"/>
            <w:r w:rsidRPr="00A617A9">
              <w:rPr>
                <w:sz w:val="18"/>
                <w:szCs w:val="18"/>
              </w:rPr>
              <w:t xml:space="preserve">Fig. </w:t>
            </w:r>
            <w:fldSimple w:instr=" SEQ Figures \* MERGEFORMAT ">
              <w:r w:rsidR="000960E4" w:rsidRPr="00A617A9">
                <w:rPr>
                  <w:noProof/>
                  <w:sz w:val="18"/>
                  <w:szCs w:val="18"/>
                </w:rPr>
                <w:t>4</w:t>
              </w:r>
            </w:fldSimple>
            <w:bookmarkEnd w:id="3"/>
            <w:r w:rsidRPr="00A617A9">
              <w:t>:</w:t>
            </w:r>
            <w:r w:rsidRPr="00A617A9">
              <w:rPr>
                <w:sz w:val="18"/>
                <w:szCs w:val="18"/>
              </w:rPr>
              <w:t xml:space="preserve"> Model prediction predicted over GB. Red is high, light blue low.</w:t>
            </w:r>
          </w:p>
        </w:tc>
        <w:tc>
          <w:tcPr>
            <w:tcW w:w="5198" w:type="dxa"/>
          </w:tcPr>
          <w:p w:rsidR="0082341B" w:rsidRPr="00A617A9" w:rsidRDefault="0082341B" w:rsidP="004E1758">
            <w:pPr>
              <w:rPr>
                <w:sz w:val="18"/>
                <w:szCs w:val="18"/>
              </w:rPr>
            </w:pPr>
            <w:bookmarkStart w:id="4" w:name="VariableContributions"/>
            <w:r w:rsidRPr="00A617A9">
              <w:rPr>
                <w:sz w:val="18"/>
                <w:szCs w:val="18"/>
              </w:rPr>
              <w:t xml:space="preserve">Table </w:t>
            </w:r>
            <w:fldSimple w:instr=" SEQ Tables \* MERGEFORMAT ">
              <w:r w:rsidR="000960E4" w:rsidRPr="00A617A9">
                <w:rPr>
                  <w:noProof/>
                  <w:sz w:val="18"/>
                  <w:szCs w:val="18"/>
                </w:rPr>
                <w:t>1</w:t>
              </w:r>
            </w:fldSimple>
            <w:bookmarkEnd w:id="4"/>
            <w:r w:rsidRPr="00A617A9">
              <w:rPr>
                <w:sz w:val="18"/>
                <w:szCs w:val="18"/>
              </w:rPr>
              <w:t xml:space="preserve">: Variables ( for </w:t>
            </w:r>
            <w:r w:rsidR="00782C12" w:rsidRPr="00A617A9">
              <w:rPr>
                <w:sz w:val="18"/>
                <w:szCs w:val="18"/>
              </w:rPr>
              <w:t>variables</w:t>
            </w:r>
            <w:r w:rsidRPr="00A617A9">
              <w:rPr>
                <w:sz w:val="18"/>
                <w:szCs w:val="18"/>
              </w:rPr>
              <w:t xml:space="preserve"> contributing ≥1%).</w:t>
            </w:r>
          </w:p>
        </w:tc>
      </w:tr>
    </w:tbl>
    <w:p w:rsidR="004E1758" w:rsidRPr="00A617A9" w:rsidRDefault="003C1881" w:rsidP="003C1881">
      <w:pPr>
        <w:pStyle w:val="Heading2"/>
      </w:pPr>
      <w:r w:rsidRPr="00A617A9">
        <w:t>Predicting the distribution</w:t>
      </w:r>
    </w:p>
    <w:p w:rsidR="003C1881" w:rsidRPr="00A617A9" w:rsidRDefault="003C1881" w:rsidP="003C1881">
      <w:r w:rsidRPr="00A617A9">
        <w:t>To produce a prediction of occupied grid squares requires that a threshold is applied to the output probability surface. Determining the appropriate threshold is difficult! It cannot be done</w:t>
      </w:r>
      <w:r w:rsidR="00D75160" w:rsidRPr="00A617A9">
        <w:t xml:space="preserve"> using the presence only data u</w:t>
      </w:r>
      <w:r w:rsidRPr="00A617A9">
        <w:t>sed to fit the model since that cannot contain any indication of where the species is absent (which is why the logistic probabilities have no absolute meaning !).</w:t>
      </w:r>
    </w:p>
    <w:p w:rsidR="00BC6457" w:rsidRPr="00A617A9" w:rsidRDefault="00BC6457" w:rsidP="00BC6457">
      <w:pPr>
        <w:pStyle w:val="Heading2"/>
      </w:pPr>
      <w:r w:rsidRPr="00A617A9">
        <w:t>GB distribution at 10km square resolution</w:t>
      </w:r>
    </w:p>
    <w:p w:rsidR="003C1881" w:rsidRPr="00A617A9" w:rsidRDefault="003C1881" w:rsidP="003C1881">
      <w:r w:rsidRPr="00A617A9">
        <w:t xml:space="preserve">The process I went through </w:t>
      </w:r>
      <w:r w:rsidR="00BC6457" w:rsidRPr="00A617A9">
        <w:t xml:space="preserve">for Pearl-bordered Fritillary </w:t>
      </w:r>
      <w:r w:rsidRPr="00A617A9">
        <w:t xml:space="preserve">to come up with some sort of “guestimate” </w:t>
      </w:r>
      <w:r w:rsidR="00D75160" w:rsidRPr="00A617A9">
        <w:t xml:space="preserve">for a threshold </w:t>
      </w:r>
      <w:r w:rsidRPr="00A617A9">
        <w:t>was:</w:t>
      </w:r>
    </w:p>
    <w:p w:rsidR="003C1881" w:rsidRPr="00A617A9" w:rsidRDefault="003C1881" w:rsidP="003C1881">
      <w:pPr>
        <w:pStyle w:val="ListParagraph"/>
        <w:numPr>
          <w:ilvl w:val="0"/>
          <w:numId w:val="14"/>
        </w:numPr>
      </w:pPr>
      <w:r w:rsidRPr="00A617A9">
        <w:t>Download the known presences from the NBN Gateway. Tom Brereton does not say what date he considers “recent”, so I guessed 1990 onwards by comparing the presences supplied in Scotland with those available from the NBN. The NBN data included 76 10kms from Scotland, 61 from England and 59 from Wales</w:t>
      </w:r>
      <w:r w:rsidR="00D75160" w:rsidRPr="00A617A9">
        <w:t xml:space="preserve"> from 1990 onwards</w:t>
      </w:r>
      <w:r w:rsidRPr="00A617A9">
        <w:t>.</w:t>
      </w:r>
    </w:p>
    <w:p w:rsidR="003C1881" w:rsidRPr="00A617A9" w:rsidRDefault="003C1881" w:rsidP="003C1881">
      <w:pPr>
        <w:pStyle w:val="ListParagraph"/>
        <w:numPr>
          <w:ilvl w:val="0"/>
          <w:numId w:val="14"/>
        </w:numPr>
      </w:pPr>
      <w:r w:rsidRPr="00A617A9">
        <w:t>The supplied data includes 111 Scottish 10km squares, i.e. 111/76 = 1.46x as many as were available from the NBN.</w:t>
      </w:r>
    </w:p>
    <w:p w:rsidR="003C1881" w:rsidRPr="00A617A9" w:rsidRDefault="003C1881" w:rsidP="003C1881">
      <w:pPr>
        <w:pStyle w:val="ListParagraph"/>
        <w:numPr>
          <w:ilvl w:val="0"/>
          <w:numId w:val="14"/>
        </w:numPr>
      </w:pPr>
      <w:r w:rsidRPr="00A617A9">
        <w:lastRenderedPageBreak/>
        <w:t>I therefore estimated the “real” number of occupied 10km squares in England and Wales using the same multiplier. This give</w:t>
      </w:r>
      <w:r w:rsidR="003721A5" w:rsidRPr="00A617A9">
        <w:t>s:</w:t>
      </w:r>
      <w:r w:rsidRPr="00A617A9">
        <w:t xml:space="preserve"> 111 + (61  * 1.46) + (59 * 1.46) = 268</w:t>
      </w:r>
      <w:r w:rsidR="00004E15" w:rsidRPr="00A617A9">
        <w:t xml:space="preserve"> </w:t>
      </w:r>
      <w:r w:rsidR="003721A5" w:rsidRPr="00A617A9">
        <w:t xml:space="preserve">total occupied </w:t>
      </w:r>
      <w:r w:rsidR="00004E15" w:rsidRPr="00A617A9">
        <w:t>10km squares. This is 9.8% of the total number of 10km squares containing land in GB.</w:t>
      </w:r>
    </w:p>
    <w:p w:rsidR="003721A5" w:rsidRPr="00A617A9" w:rsidRDefault="00004E15" w:rsidP="003C1881">
      <w:pPr>
        <w:pStyle w:val="ListParagraph"/>
        <w:numPr>
          <w:ilvl w:val="0"/>
          <w:numId w:val="14"/>
        </w:numPr>
      </w:pPr>
      <w:r w:rsidRPr="00A617A9">
        <w:t xml:space="preserve">I therefore chose a threshold which would predict that 9.8% of </w:t>
      </w:r>
      <w:r w:rsidR="00D75160" w:rsidRPr="00A617A9">
        <w:t xml:space="preserve">10km </w:t>
      </w:r>
      <w:r w:rsidRPr="00A617A9">
        <w:t xml:space="preserve">squares are occupied (threshold = 0.74). </w:t>
      </w:r>
      <w:r w:rsidR="00D75160" w:rsidRPr="00A617A9">
        <w:t>(I term this an “Occupancy threshold”).</w:t>
      </w:r>
    </w:p>
    <w:p w:rsidR="00BC6457" w:rsidRPr="00A617A9" w:rsidRDefault="00BC6457" w:rsidP="00BC6457">
      <w:r w:rsidRPr="00A617A9">
        <w:t xml:space="preserve">The situation is a bit easier for Chequered Skipper because it is extinct in England, therefore the Scottish presences constitute the whole of the GB </w:t>
      </w:r>
      <w:r w:rsidR="000960E4" w:rsidRPr="00A617A9">
        <w:t>distribution</w:t>
      </w:r>
      <w:r w:rsidRPr="00A617A9">
        <w:t>.</w:t>
      </w:r>
      <w:r w:rsidR="00207298" w:rsidRPr="00A617A9">
        <w:t xml:space="preserve"> The supplied occurrences are from 35 10km squares which is </w:t>
      </w:r>
      <w:r w:rsidR="005241C1" w:rsidRPr="00A617A9">
        <w:t>1.22% of those containing land. This leads to an occupancy threshold of 0.7656.</w:t>
      </w:r>
    </w:p>
    <w:p w:rsidR="00004E15" w:rsidRPr="00A617A9" w:rsidRDefault="00004E15" w:rsidP="003721A5">
      <w:r w:rsidRPr="00A617A9">
        <w:t xml:space="preserve">Applying this threshold gives the predicted 10km square distribution shown in </w:t>
      </w:r>
      <w:fldSimple w:instr=" REF Predicted_10okm \h  \* MERGEFORMAT ">
        <w:r w:rsidR="000960E4" w:rsidRPr="00A617A9">
          <w:t>Fig. 5</w:t>
        </w:r>
      </w:fldSimple>
      <w:r w:rsidRPr="00A617A9">
        <w:t xml:space="preserve"> </w:t>
      </w:r>
      <w:r w:rsidR="00EE76A7" w:rsidRPr="00A617A9">
        <w:t xml:space="preserve">and </w:t>
      </w:r>
      <w:fldSimple w:instr=" REF Predicted_CS_10km \h  \* MERGEFORMAT ">
        <w:r w:rsidR="00EE76A7" w:rsidRPr="00A617A9">
          <w:t>Fig. 7</w:t>
        </w:r>
      </w:fldSimple>
      <w:r w:rsidR="00EE76A7" w:rsidRPr="00A617A9">
        <w:t xml:space="preserve"> </w:t>
      </w:r>
      <w:r w:rsidRPr="00A617A9">
        <w:t>(based on the 10km square being occupied if any 1km square within it is occupied). This is compared to the observed distribution obtained by combining the 1990 onwards 10km squares from the NBN with the supplied Scottish data.</w:t>
      </w:r>
      <w:r w:rsidR="003168F5" w:rsidRPr="00A617A9">
        <w:t xml:space="preserve"> Interestingly, the model for Chequered Skipper predicts occurrence in North Wales (where, as far as I can see, it has never been found), but does not predict it in the East Midlands where it was previously resident.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9"/>
        <w:gridCol w:w="5035"/>
      </w:tblGrid>
      <w:tr w:rsidR="00F82D89" w:rsidRPr="00A617A9" w:rsidTr="00707453">
        <w:trPr>
          <w:trHeight w:val="237"/>
        </w:trPr>
        <w:tc>
          <w:tcPr>
            <w:tcW w:w="4819" w:type="dxa"/>
            <w:tcMar>
              <w:left w:w="0" w:type="dxa"/>
              <w:right w:w="0" w:type="dxa"/>
            </w:tcMar>
          </w:tcPr>
          <w:p w:rsidR="00F82D89" w:rsidRPr="00A617A9" w:rsidRDefault="00F82D89" w:rsidP="00F82D89">
            <w:pPr>
              <w:jc w:val="center"/>
              <w:rPr>
                <w:sz w:val="18"/>
                <w:szCs w:val="18"/>
              </w:rPr>
            </w:pPr>
            <w:r w:rsidRPr="00A617A9">
              <w:rPr>
                <w:noProof/>
                <w:sz w:val="18"/>
                <w:szCs w:val="18"/>
                <w:lang w:eastAsia="en-GB" w:bidi="ar-SA"/>
              </w:rPr>
              <w:drawing>
                <wp:inline distT="0" distB="0" distL="0" distR="0">
                  <wp:extent cx="2880000" cy="5838913"/>
                  <wp:effectExtent l="0" t="0" r="0" b="0"/>
                  <wp:docPr id="7" name="Picture 6" descr="10km_predic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km_predict.EMF"/>
                          <pic:cNvPicPr/>
                        </pic:nvPicPr>
                        <pic:blipFill>
                          <a:blip r:embed="rId14"/>
                          <a:stretch>
                            <a:fillRect/>
                          </a:stretch>
                        </pic:blipFill>
                        <pic:spPr>
                          <a:xfrm>
                            <a:off x="0" y="0"/>
                            <a:ext cx="2880000" cy="5838913"/>
                          </a:xfrm>
                          <a:prstGeom prst="rect">
                            <a:avLst/>
                          </a:prstGeom>
                        </pic:spPr>
                      </pic:pic>
                    </a:graphicData>
                  </a:graphic>
                </wp:inline>
              </w:drawing>
            </w:r>
          </w:p>
        </w:tc>
        <w:tc>
          <w:tcPr>
            <w:tcW w:w="5035" w:type="dxa"/>
          </w:tcPr>
          <w:p w:rsidR="00F82D89" w:rsidRPr="00A617A9" w:rsidRDefault="00F82D89" w:rsidP="00F82D89">
            <w:pPr>
              <w:jc w:val="center"/>
            </w:pPr>
            <w:r w:rsidRPr="00A617A9">
              <w:rPr>
                <w:noProof/>
                <w:lang w:eastAsia="en-GB" w:bidi="ar-SA"/>
              </w:rPr>
              <w:drawing>
                <wp:inline distT="0" distB="0" distL="0" distR="0">
                  <wp:extent cx="2880000" cy="5822009"/>
                  <wp:effectExtent l="0" t="0" r="0" b="0"/>
                  <wp:docPr id="8" name="Picture 7" descr="observ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d.EMF"/>
                          <pic:cNvPicPr/>
                        </pic:nvPicPr>
                        <pic:blipFill>
                          <a:blip r:embed="rId15"/>
                          <a:stretch>
                            <a:fillRect/>
                          </a:stretch>
                        </pic:blipFill>
                        <pic:spPr>
                          <a:xfrm>
                            <a:off x="0" y="0"/>
                            <a:ext cx="2880000" cy="5822009"/>
                          </a:xfrm>
                          <a:prstGeom prst="rect">
                            <a:avLst/>
                          </a:prstGeom>
                        </pic:spPr>
                      </pic:pic>
                    </a:graphicData>
                  </a:graphic>
                </wp:inline>
              </w:drawing>
            </w:r>
          </w:p>
        </w:tc>
      </w:tr>
      <w:tr w:rsidR="00707453" w:rsidRPr="00A617A9" w:rsidTr="0070745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36"/>
        </w:trPr>
        <w:tc>
          <w:tcPr>
            <w:tcW w:w="4819" w:type="dxa"/>
            <w:tcBorders>
              <w:top w:val="nil"/>
              <w:left w:val="nil"/>
              <w:bottom w:val="nil"/>
              <w:right w:val="nil"/>
            </w:tcBorders>
          </w:tcPr>
          <w:p w:rsidR="00707453" w:rsidRPr="00A617A9" w:rsidRDefault="00707453" w:rsidP="00F057F3">
            <w:pPr>
              <w:rPr>
                <w:sz w:val="18"/>
                <w:szCs w:val="18"/>
              </w:rPr>
            </w:pPr>
            <w:bookmarkStart w:id="5" w:name="Predicted_10okm"/>
            <w:r w:rsidRPr="00A617A9">
              <w:rPr>
                <w:sz w:val="18"/>
                <w:szCs w:val="18"/>
              </w:rPr>
              <w:t xml:space="preserve">Fig. </w:t>
            </w:r>
            <w:fldSimple w:instr=" SEQ Figures \* MERGEFORMAT ">
              <w:r w:rsidRPr="00A617A9">
                <w:rPr>
                  <w:noProof/>
                  <w:sz w:val="18"/>
                  <w:szCs w:val="18"/>
                </w:rPr>
                <w:t>5</w:t>
              </w:r>
            </w:fldSimple>
            <w:bookmarkEnd w:id="5"/>
            <w:r w:rsidRPr="00A617A9">
              <w:rPr>
                <w:sz w:val="18"/>
                <w:szCs w:val="18"/>
              </w:rPr>
              <w:t xml:space="preserve">: Predicted, 10km distribution for Pearl-bordered </w:t>
            </w:r>
            <w:r w:rsidRPr="00A617A9">
              <w:rPr>
                <w:sz w:val="18"/>
                <w:szCs w:val="18"/>
              </w:rPr>
              <w:lastRenderedPageBreak/>
              <w:t>Fritillary from the model fitted above for a threshold of 0.74 (see text)</w:t>
            </w:r>
          </w:p>
        </w:tc>
        <w:tc>
          <w:tcPr>
            <w:tcW w:w="5035" w:type="dxa"/>
            <w:tcBorders>
              <w:top w:val="nil"/>
              <w:left w:val="nil"/>
              <w:bottom w:val="nil"/>
              <w:right w:val="nil"/>
            </w:tcBorders>
          </w:tcPr>
          <w:p w:rsidR="00707453" w:rsidRPr="00A617A9" w:rsidRDefault="00707453" w:rsidP="00F057F3">
            <w:pPr>
              <w:rPr>
                <w:sz w:val="18"/>
                <w:szCs w:val="18"/>
              </w:rPr>
            </w:pPr>
            <w:bookmarkStart w:id="6" w:name="Observed"/>
            <w:r w:rsidRPr="00A617A9">
              <w:rPr>
                <w:sz w:val="18"/>
                <w:szCs w:val="18"/>
              </w:rPr>
              <w:lastRenderedPageBreak/>
              <w:t xml:space="preserve">Fig. </w:t>
            </w:r>
            <w:fldSimple w:instr=" SEQ Figures \* MERGEFORMAT ">
              <w:r w:rsidRPr="00A617A9">
                <w:rPr>
                  <w:noProof/>
                  <w:sz w:val="18"/>
                  <w:szCs w:val="18"/>
                </w:rPr>
                <w:t>6</w:t>
              </w:r>
            </w:fldSimple>
            <w:bookmarkEnd w:id="6"/>
            <w:r w:rsidRPr="00A617A9">
              <w:rPr>
                <w:sz w:val="18"/>
                <w:szCs w:val="18"/>
              </w:rPr>
              <w:t xml:space="preserve">: Observed, 10km distribution: data from 1990 onwards </w:t>
            </w:r>
            <w:r w:rsidRPr="00A617A9">
              <w:rPr>
                <w:sz w:val="18"/>
                <w:szCs w:val="18"/>
              </w:rPr>
              <w:lastRenderedPageBreak/>
              <w:t>downloaded from NBN Gateway + supplied occurrences.</w:t>
            </w:r>
          </w:p>
        </w:tc>
      </w:tr>
    </w:tbl>
    <w:p w:rsidR="00707453" w:rsidRPr="00A617A9" w:rsidRDefault="0070745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9"/>
        <w:gridCol w:w="5035"/>
      </w:tblGrid>
      <w:tr w:rsidR="005241C1" w:rsidRPr="00A617A9" w:rsidTr="00707453">
        <w:trPr>
          <w:trHeight w:val="237"/>
        </w:trPr>
        <w:tc>
          <w:tcPr>
            <w:tcW w:w="4819" w:type="dxa"/>
            <w:tcMar>
              <w:left w:w="0" w:type="dxa"/>
              <w:right w:w="0" w:type="dxa"/>
            </w:tcMar>
          </w:tcPr>
          <w:p w:rsidR="005241C1" w:rsidRPr="00A617A9" w:rsidRDefault="005241C1" w:rsidP="00F82D89">
            <w:pPr>
              <w:jc w:val="center"/>
              <w:rPr>
                <w:noProof/>
                <w:sz w:val="18"/>
                <w:szCs w:val="18"/>
                <w:lang w:eastAsia="en-GB" w:bidi="ar-SA"/>
              </w:rPr>
            </w:pPr>
            <w:r w:rsidRPr="00A617A9">
              <w:rPr>
                <w:noProof/>
                <w:sz w:val="18"/>
                <w:szCs w:val="18"/>
                <w:lang w:eastAsia="en-GB" w:bidi="ar-SA"/>
              </w:rPr>
              <w:drawing>
                <wp:inline distT="0" distB="0" distL="0" distR="0">
                  <wp:extent cx="2880000" cy="5808229"/>
                  <wp:effectExtent l="0" t="0" r="0" b="0"/>
                  <wp:docPr id="6" name="Picture 5" descr="Cheq_Skip_predict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q_Skip_predict10.EMF"/>
                          <pic:cNvPicPr/>
                        </pic:nvPicPr>
                        <pic:blipFill>
                          <a:blip r:embed="rId16"/>
                          <a:stretch>
                            <a:fillRect/>
                          </a:stretch>
                        </pic:blipFill>
                        <pic:spPr>
                          <a:xfrm>
                            <a:off x="0" y="0"/>
                            <a:ext cx="2880000" cy="5808229"/>
                          </a:xfrm>
                          <a:prstGeom prst="rect">
                            <a:avLst/>
                          </a:prstGeom>
                        </pic:spPr>
                      </pic:pic>
                    </a:graphicData>
                  </a:graphic>
                </wp:inline>
              </w:drawing>
            </w:r>
          </w:p>
        </w:tc>
        <w:tc>
          <w:tcPr>
            <w:tcW w:w="5035" w:type="dxa"/>
          </w:tcPr>
          <w:p w:rsidR="005241C1" w:rsidRPr="00A617A9" w:rsidRDefault="00707453" w:rsidP="00F82D89">
            <w:pPr>
              <w:jc w:val="center"/>
              <w:rPr>
                <w:noProof/>
                <w:lang w:eastAsia="en-GB" w:bidi="ar-SA"/>
              </w:rPr>
            </w:pPr>
            <w:r w:rsidRPr="00A617A9">
              <w:rPr>
                <w:noProof/>
                <w:lang w:eastAsia="en-GB" w:bidi="ar-SA"/>
              </w:rPr>
              <w:drawing>
                <wp:inline distT="0" distB="0" distL="0" distR="0">
                  <wp:extent cx="2880000" cy="5828899"/>
                  <wp:effectExtent l="0" t="0" r="0" b="0"/>
                  <wp:docPr id="10" name="Picture 9" descr="skipper 10k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per 10km.EMF"/>
                          <pic:cNvPicPr/>
                        </pic:nvPicPr>
                        <pic:blipFill>
                          <a:blip r:embed="rId17"/>
                          <a:stretch>
                            <a:fillRect/>
                          </a:stretch>
                        </pic:blipFill>
                        <pic:spPr>
                          <a:xfrm>
                            <a:off x="0" y="0"/>
                            <a:ext cx="2880000" cy="5828899"/>
                          </a:xfrm>
                          <a:prstGeom prst="rect">
                            <a:avLst/>
                          </a:prstGeom>
                        </pic:spPr>
                      </pic:pic>
                    </a:graphicData>
                  </a:graphic>
                </wp:inline>
              </w:drawing>
            </w:r>
          </w:p>
        </w:tc>
      </w:tr>
      <w:tr w:rsidR="00707453" w:rsidRPr="00A617A9" w:rsidTr="00707453">
        <w:trPr>
          <w:trHeight w:val="237"/>
        </w:trPr>
        <w:tc>
          <w:tcPr>
            <w:tcW w:w="4819" w:type="dxa"/>
            <w:tcMar>
              <w:left w:w="108" w:type="dxa"/>
              <w:right w:w="108" w:type="dxa"/>
            </w:tcMar>
          </w:tcPr>
          <w:p w:rsidR="00707453" w:rsidRPr="00A617A9" w:rsidRDefault="00707453" w:rsidP="00707453">
            <w:pPr>
              <w:rPr>
                <w:noProof/>
                <w:sz w:val="18"/>
                <w:szCs w:val="18"/>
                <w:lang w:eastAsia="en-GB" w:bidi="ar-SA"/>
              </w:rPr>
            </w:pPr>
            <w:bookmarkStart w:id="7" w:name="Predicted_CS_10km"/>
            <w:r w:rsidRPr="00A617A9">
              <w:rPr>
                <w:noProof/>
                <w:sz w:val="18"/>
                <w:szCs w:val="18"/>
                <w:lang w:eastAsia="en-GB" w:bidi="ar-SA"/>
              </w:rPr>
              <w:t xml:space="preserve">Fig. </w:t>
            </w:r>
            <w:fldSimple w:instr=" SEQ Figures \* MERGEFORMAT ">
              <w:r w:rsidRPr="00A617A9">
                <w:rPr>
                  <w:noProof/>
                  <w:sz w:val="18"/>
                  <w:szCs w:val="18"/>
                  <w:lang w:eastAsia="en-GB" w:bidi="ar-SA"/>
                </w:rPr>
                <w:t>7</w:t>
              </w:r>
            </w:fldSimple>
            <w:bookmarkEnd w:id="7"/>
            <w:r w:rsidRPr="00A617A9">
              <w:rPr>
                <w:noProof/>
                <w:sz w:val="18"/>
                <w:szCs w:val="18"/>
                <w:lang w:eastAsia="en-GB" w:bidi="ar-SA"/>
              </w:rPr>
              <w:t xml:space="preserve">: </w:t>
            </w:r>
            <w:r w:rsidRPr="00A617A9">
              <w:rPr>
                <w:sz w:val="18"/>
                <w:szCs w:val="18"/>
              </w:rPr>
              <w:t>Predicted, 10km distribution for Chequered Skipper from the model fitted above for a threshold of 0.766 (see text)</w:t>
            </w:r>
          </w:p>
        </w:tc>
        <w:tc>
          <w:tcPr>
            <w:tcW w:w="5035" w:type="dxa"/>
            <w:tcMar>
              <w:left w:w="108" w:type="dxa"/>
              <w:right w:w="108" w:type="dxa"/>
            </w:tcMar>
          </w:tcPr>
          <w:p w:rsidR="00707453" w:rsidRPr="00A617A9" w:rsidRDefault="00707453" w:rsidP="00707453">
            <w:pPr>
              <w:rPr>
                <w:noProof/>
                <w:sz w:val="18"/>
                <w:szCs w:val="18"/>
                <w:lang w:eastAsia="en-GB" w:bidi="ar-SA"/>
              </w:rPr>
            </w:pPr>
            <w:r w:rsidRPr="00A617A9">
              <w:rPr>
                <w:noProof/>
                <w:sz w:val="18"/>
                <w:szCs w:val="18"/>
                <w:lang w:eastAsia="en-GB" w:bidi="ar-SA"/>
              </w:rPr>
              <w:t xml:space="preserve">Fig. </w:t>
            </w:r>
            <w:fldSimple w:instr=" SEQ Figures \* MERGEFORMAT ">
              <w:r w:rsidRPr="00A617A9">
                <w:rPr>
                  <w:noProof/>
                  <w:sz w:val="18"/>
                  <w:szCs w:val="18"/>
                  <w:lang w:eastAsia="en-GB" w:bidi="ar-SA"/>
                </w:rPr>
                <w:t>8</w:t>
              </w:r>
            </w:fldSimple>
            <w:r w:rsidRPr="00A617A9">
              <w:rPr>
                <w:noProof/>
                <w:sz w:val="18"/>
                <w:szCs w:val="18"/>
                <w:lang w:eastAsia="en-GB" w:bidi="ar-SA"/>
              </w:rPr>
              <w:t>: Observed distribution from supplied occurrences.</w:t>
            </w:r>
          </w:p>
        </w:tc>
      </w:tr>
    </w:tbl>
    <w:p w:rsidR="00EE76A7" w:rsidRPr="00A617A9" w:rsidRDefault="00EE76A7" w:rsidP="00EE76A7">
      <w:pPr>
        <w:pStyle w:val="Heading2"/>
      </w:pPr>
      <w:r w:rsidRPr="00A617A9">
        <w:t>Scottish distribution at 1km resolution</w:t>
      </w:r>
    </w:p>
    <w:p w:rsidR="00EE76A7" w:rsidRPr="00A617A9" w:rsidRDefault="008E5183" w:rsidP="00EE76A7">
      <w:r w:rsidRPr="00A617A9">
        <w:t>The models were further tested using both the random sample of testing data that was not used to train the models combined with absence data supplied by Tom Brereton.</w:t>
      </w:r>
      <w:r w:rsidR="00A617A9" w:rsidRPr="00A617A9">
        <w:t xml:space="preserve"> </w:t>
      </w:r>
      <w:fldSimple w:instr=" REF TableNo1kms \h  \* MERGEFORMAT ">
        <w:r w:rsidR="00A617A9" w:rsidRPr="00A617A9">
          <w:t>Table 2</w:t>
        </w:r>
      </w:fldSimple>
      <w:r w:rsidR="00A617A9" w:rsidRPr="00A617A9">
        <w:t xml:space="preserve"> shows the number of 1km squares available for training and testing. Note that the total number of squares (Training + Testing) is less that the number of supplied occurrences. This is because some of the supplied squares lack environmental data in one or more of the layers used. This arises because of the remapping of datasets in different projections systems (i.e. the slope and altitude data arrived from DEM and the European Soils Database) to the OSGB grid. Some OSGB squares, especially on the coast, will not overlap with the centres any s</w:t>
      </w:r>
      <w:r w:rsidR="00A617A9">
        <w:t>quares of the original data in the</w:t>
      </w:r>
      <w:r w:rsidR="00A617A9" w:rsidRPr="00A617A9">
        <w:t xml:space="preserve"> </w:t>
      </w:r>
      <w:r w:rsidR="00A617A9">
        <w:t xml:space="preserve">other </w:t>
      </w:r>
      <w:r w:rsidR="00A617A9" w:rsidRPr="00A617A9">
        <w:t>projectio</w:t>
      </w:r>
      <w:r w:rsidR="00A617A9">
        <w:t>n.</w:t>
      </w:r>
    </w:p>
    <w:p w:rsidR="0062645B" w:rsidRPr="00A617A9" w:rsidRDefault="0062645B" w:rsidP="00A617A9">
      <w:pPr>
        <w:keepNext/>
        <w:rPr>
          <w:sz w:val="18"/>
          <w:szCs w:val="18"/>
        </w:rPr>
      </w:pPr>
      <w:bookmarkStart w:id="8" w:name="TableNo1kms"/>
      <w:r w:rsidRPr="00A617A9">
        <w:rPr>
          <w:sz w:val="18"/>
          <w:szCs w:val="18"/>
        </w:rPr>
        <w:lastRenderedPageBreak/>
        <w:t xml:space="preserve">Table </w:t>
      </w:r>
      <w:fldSimple w:instr=" SEQ Tables \* MERGEFORMAT ">
        <w:r w:rsidRPr="00A617A9">
          <w:rPr>
            <w:noProof/>
            <w:sz w:val="18"/>
            <w:szCs w:val="18"/>
          </w:rPr>
          <w:t>2</w:t>
        </w:r>
      </w:fldSimple>
      <w:bookmarkEnd w:id="8"/>
      <w:r w:rsidRPr="00A617A9">
        <w:rPr>
          <w:sz w:val="18"/>
          <w:szCs w:val="18"/>
        </w:rPr>
        <w:t>: Numbers of 1km squares</w:t>
      </w:r>
      <w:r w:rsidR="00A617A9" w:rsidRPr="00A617A9">
        <w:rPr>
          <w:sz w:val="18"/>
          <w:szCs w:val="18"/>
        </w:rPr>
        <w:t xml:space="preserve"> available for training and testing models.</w:t>
      </w:r>
    </w:p>
    <w:tbl>
      <w:tblPr>
        <w:tblStyle w:val="TableGrid"/>
        <w:tblW w:w="0" w:type="auto"/>
        <w:tblLayout w:type="fixed"/>
        <w:tblLook w:val="04A0"/>
      </w:tblPr>
      <w:tblGrid>
        <w:gridCol w:w="2376"/>
        <w:gridCol w:w="1134"/>
        <w:gridCol w:w="1134"/>
        <w:gridCol w:w="993"/>
        <w:gridCol w:w="992"/>
        <w:gridCol w:w="1134"/>
        <w:gridCol w:w="1134"/>
      </w:tblGrid>
      <w:tr w:rsidR="002D63A9" w:rsidRPr="00A617A9" w:rsidTr="002D63A9">
        <w:tc>
          <w:tcPr>
            <w:tcW w:w="2376" w:type="dxa"/>
            <w:vMerge w:val="restart"/>
            <w:shd w:val="clear" w:color="auto" w:fill="C6D9F1" w:themeFill="text2" w:themeFillTint="33"/>
            <w:vAlign w:val="center"/>
          </w:tcPr>
          <w:p w:rsidR="002D63A9" w:rsidRPr="00A617A9" w:rsidRDefault="002D63A9" w:rsidP="002D63A9">
            <w:pPr>
              <w:rPr>
                <w:b/>
              </w:rPr>
            </w:pPr>
            <w:r w:rsidRPr="00A617A9">
              <w:rPr>
                <w:b/>
              </w:rPr>
              <w:t>Species</w:t>
            </w:r>
          </w:p>
        </w:tc>
        <w:tc>
          <w:tcPr>
            <w:tcW w:w="2268" w:type="dxa"/>
            <w:gridSpan w:val="2"/>
            <w:shd w:val="clear" w:color="auto" w:fill="C6D9F1" w:themeFill="text2" w:themeFillTint="33"/>
          </w:tcPr>
          <w:p w:rsidR="002D63A9" w:rsidRPr="00A617A9" w:rsidRDefault="002D63A9" w:rsidP="0062645B">
            <w:pPr>
              <w:jc w:val="center"/>
              <w:rPr>
                <w:b/>
              </w:rPr>
            </w:pPr>
            <w:r w:rsidRPr="00A617A9">
              <w:rPr>
                <w:b/>
              </w:rPr>
              <w:t>Supplied by Tom Brereton</w:t>
            </w:r>
          </w:p>
        </w:tc>
        <w:tc>
          <w:tcPr>
            <w:tcW w:w="1985" w:type="dxa"/>
            <w:gridSpan w:val="2"/>
            <w:shd w:val="clear" w:color="auto" w:fill="C6D9F1" w:themeFill="text2" w:themeFillTint="33"/>
          </w:tcPr>
          <w:p w:rsidR="002D63A9" w:rsidRPr="00A617A9" w:rsidRDefault="002D63A9" w:rsidP="0062645B">
            <w:pPr>
              <w:jc w:val="center"/>
              <w:rPr>
                <w:b/>
              </w:rPr>
            </w:pPr>
            <w:r w:rsidRPr="00A617A9">
              <w:rPr>
                <w:b/>
              </w:rPr>
              <w:t>Random selection by Maxent</w:t>
            </w:r>
          </w:p>
        </w:tc>
        <w:tc>
          <w:tcPr>
            <w:tcW w:w="2268" w:type="dxa"/>
            <w:gridSpan w:val="2"/>
            <w:shd w:val="clear" w:color="auto" w:fill="C6D9F1" w:themeFill="text2" w:themeFillTint="33"/>
          </w:tcPr>
          <w:p w:rsidR="002D63A9" w:rsidRPr="00A617A9" w:rsidRDefault="002D63A9" w:rsidP="0062645B">
            <w:pPr>
              <w:jc w:val="center"/>
              <w:rPr>
                <w:b/>
              </w:rPr>
            </w:pPr>
            <w:r w:rsidRPr="00A617A9">
              <w:rPr>
                <w:b/>
              </w:rPr>
              <w:t>Test set constructed by SGB</w:t>
            </w:r>
          </w:p>
        </w:tc>
      </w:tr>
      <w:tr w:rsidR="002D63A9" w:rsidRPr="00A617A9" w:rsidTr="0062645B">
        <w:tc>
          <w:tcPr>
            <w:tcW w:w="2376" w:type="dxa"/>
            <w:vMerge/>
            <w:shd w:val="clear" w:color="auto" w:fill="C6D9F1" w:themeFill="text2" w:themeFillTint="33"/>
          </w:tcPr>
          <w:p w:rsidR="002D63A9" w:rsidRPr="00A617A9" w:rsidRDefault="002D63A9" w:rsidP="00EE76A7">
            <w:pPr>
              <w:rPr>
                <w:b/>
              </w:rPr>
            </w:pPr>
          </w:p>
        </w:tc>
        <w:tc>
          <w:tcPr>
            <w:tcW w:w="1134" w:type="dxa"/>
            <w:shd w:val="clear" w:color="auto" w:fill="C6D9F1" w:themeFill="text2" w:themeFillTint="33"/>
          </w:tcPr>
          <w:p w:rsidR="002D63A9" w:rsidRPr="00A617A9" w:rsidRDefault="002D63A9" w:rsidP="0062645B">
            <w:pPr>
              <w:jc w:val="center"/>
              <w:rPr>
                <w:b/>
              </w:rPr>
            </w:pPr>
            <w:r w:rsidRPr="00A617A9">
              <w:rPr>
                <w:b/>
              </w:rPr>
              <w:t>Presence</w:t>
            </w:r>
          </w:p>
        </w:tc>
        <w:tc>
          <w:tcPr>
            <w:tcW w:w="1134" w:type="dxa"/>
            <w:shd w:val="clear" w:color="auto" w:fill="C6D9F1" w:themeFill="text2" w:themeFillTint="33"/>
          </w:tcPr>
          <w:p w:rsidR="002D63A9" w:rsidRPr="00A617A9" w:rsidRDefault="002D63A9" w:rsidP="0062645B">
            <w:pPr>
              <w:jc w:val="center"/>
              <w:rPr>
                <w:b/>
              </w:rPr>
            </w:pPr>
            <w:r w:rsidRPr="00A617A9">
              <w:rPr>
                <w:b/>
              </w:rPr>
              <w:t>Absence</w:t>
            </w:r>
          </w:p>
        </w:tc>
        <w:tc>
          <w:tcPr>
            <w:tcW w:w="993" w:type="dxa"/>
            <w:shd w:val="clear" w:color="auto" w:fill="C6D9F1" w:themeFill="text2" w:themeFillTint="33"/>
          </w:tcPr>
          <w:p w:rsidR="002D63A9" w:rsidRPr="00A617A9" w:rsidRDefault="002D63A9" w:rsidP="0062645B">
            <w:pPr>
              <w:jc w:val="center"/>
              <w:rPr>
                <w:b/>
              </w:rPr>
            </w:pPr>
            <w:r w:rsidRPr="00A617A9">
              <w:rPr>
                <w:b/>
              </w:rPr>
              <w:t>Train</w:t>
            </w:r>
          </w:p>
        </w:tc>
        <w:tc>
          <w:tcPr>
            <w:tcW w:w="992" w:type="dxa"/>
            <w:shd w:val="clear" w:color="auto" w:fill="C6D9F1" w:themeFill="text2" w:themeFillTint="33"/>
          </w:tcPr>
          <w:p w:rsidR="002D63A9" w:rsidRPr="00A617A9" w:rsidRDefault="002D63A9" w:rsidP="0062645B">
            <w:pPr>
              <w:jc w:val="center"/>
              <w:rPr>
                <w:b/>
              </w:rPr>
            </w:pPr>
            <w:r w:rsidRPr="00A617A9">
              <w:rPr>
                <w:b/>
              </w:rPr>
              <w:t>Test</w:t>
            </w:r>
          </w:p>
        </w:tc>
        <w:tc>
          <w:tcPr>
            <w:tcW w:w="1134" w:type="dxa"/>
            <w:shd w:val="clear" w:color="auto" w:fill="C6D9F1" w:themeFill="text2" w:themeFillTint="33"/>
          </w:tcPr>
          <w:p w:rsidR="002D63A9" w:rsidRPr="00A617A9" w:rsidRDefault="002D63A9" w:rsidP="0062645B">
            <w:pPr>
              <w:jc w:val="center"/>
              <w:rPr>
                <w:b/>
              </w:rPr>
            </w:pPr>
            <w:r w:rsidRPr="00A617A9">
              <w:rPr>
                <w:b/>
              </w:rPr>
              <w:t>Presence</w:t>
            </w:r>
          </w:p>
        </w:tc>
        <w:tc>
          <w:tcPr>
            <w:tcW w:w="1134" w:type="dxa"/>
            <w:shd w:val="clear" w:color="auto" w:fill="C6D9F1" w:themeFill="text2" w:themeFillTint="33"/>
          </w:tcPr>
          <w:p w:rsidR="002D63A9" w:rsidRPr="00A617A9" w:rsidRDefault="002D63A9" w:rsidP="0062645B">
            <w:pPr>
              <w:jc w:val="center"/>
              <w:rPr>
                <w:b/>
              </w:rPr>
            </w:pPr>
            <w:r w:rsidRPr="00A617A9">
              <w:rPr>
                <w:b/>
              </w:rPr>
              <w:t>Absence</w:t>
            </w:r>
          </w:p>
        </w:tc>
      </w:tr>
      <w:tr w:rsidR="0062645B" w:rsidRPr="00A617A9" w:rsidTr="0062645B">
        <w:tc>
          <w:tcPr>
            <w:tcW w:w="2376" w:type="dxa"/>
          </w:tcPr>
          <w:p w:rsidR="0062645B" w:rsidRPr="00A617A9" w:rsidRDefault="0062645B" w:rsidP="00EE76A7">
            <w:r w:rsidRPr="00A617A9">
              <w:t>Chequered Skipper</w:t>
            </w:r>
          </w:p>
        </w:tc>
        <w:tc>
          <w:tcPr>
            <w:tcW w:w="1134" w:type="dxa"/>
            <w:vAlign w:val="center"/>
          </w:tcPr>
          <w:p w:rsidR="0062645B" w:rsidRPr="00A617A9" w:rsidRDefault="0062645B" w:rsidP="0062645B">
            <w:pPr>
              <w:jc w:val="center"/>
            </w:pPr>
            <w:r w:rsidRPr="00A617A9">
              <w:t>249</w:t>
            </w:r>
          </w:p>
        </w:tc>
        <w:tc>
          <w:tcPr>
            <w:tcW w:w="1134" w:type="dxa"/>
            <w:vAlign w:val="center"/>
          </w:tcPr>
          <w:p w:rsidR="0062645B" w:rsidRPr="00A617A9" w:rsidRDefault="0062645B" w:rsidP="0062645B">
            <w:pPr>
              <w:jc w:val="center"/>
            </w:pPr>
            <w:r w:rsidRPr="00A617A9">
              <w:t>11,446</w:t>
            </w:r>
          </w:p>
        </w:tc>
        <w:tc>
          <w:tcPr>
            <w:tcW w:w="993" w:type="dxa"/>
            <w:vAlign w:val="center"/>
          </w:tcPr>
          <w:p w:rsidR="0062645B" w:rsidRPr="00A617A9" w:rsidRDefault="0062645B" w:rsidP="0062645B">
            <w:pPr>
              <w:jc w:val="center"/>
            </w:pPr>
            <w:r w:rsidRPr="00A617A9">
              <w:t>107</w:t>
            </w:r>
          </w:p>
        </w:tc>
        <w:tc>
          <w:tcPr>
            <w:tcW w:w="992" w:type="dxa"/>
            <w:vAlign w:val="center"/>
          </w:tcPr>
          <w:p w:rsidR="0062645B" w:rsidRPr="00A617A9" w:rsidRDefault="0062645B" w:rsidP="0062645B">
            <w:pPr>
              <w:jc w:val="center"/>
            </w:pPr>
            <w:r w:rsidRPr="00A617A9">
              <w:t>107</w:t>
            </w:r>
          </w:p>
        </w:tc>
        <w:tc>
          <w:tcPr>
            <w:tcW w:w="1134" w:type="dxa"/>
            <w:vAlign w:val="center"/>
          </w:tcPr>
          <w:p w:rsidR="0062645B" w:rsidRPr="00A617A9" w:rsidRDefault="0062645B" w:rsidP="0062645B">
            <w:pPr>
              <w:jc w:val="center"/>
            </w:pPr>
            <w:r w:rsidRPr="00A617A9">
              <w:t>107</w:t>
            </w:r>
          </w:p>
        </w:tc>
        <w:tc>
          <w:tcPr>
            <w:tcW w:w="1134" w:type="dxa"/>
            <w:vAlign w:val="center"/>
          </w:tcPr>
          <w:p w:rsidR="0062645B" w:rsidRPr="00A617A9" w:rsidRDefault="00A617A9" w:rsidP="0062645B">
            <w:pPr>
              <w:jc w:val="center"/>
            </w:pPr>
            <w:r>
              <w:t>214</w:t>
            </w:r>
          </w:p>
        </w:tc>
      </w:tr>
      <w:tr w:rsidR="0062645B" w:rsidRPr="00A617A9" w:rsidTr="0062645B">
        <w:tc>
          <w:tcPr>
            <w:tcW w:w="2376" w:type="dxa"/>
          </w:tcPr>
          <w:p w:rsidR="0062645B" w:rsidRPr="00A617A9" w:rsidRDefault="0062645B" w:rsidP="00EE76A7">
            <w:r w:rsidRPr="00A617A9">
              <w:t>Pearl-bordered Fritillary</w:t>
            </w:r>
          </w:p>
        </w:tc>
        <w:tc>
          <w:tcPr>
            <w:tcW w:w="1134" w:type="dxa"/>
            <w:vAlign w:val="center"/>
          </w:tcPr>
          <w:p w:rsidR="0062645B" w:rsidRPr="00A617A9" w:rsidRDefault="0062645B" w:rsidP="0062645B">
            <w:pPr>
              <w:jc w:val="center"/>
            </w:pPr>
            <w:r w:rsidRPr="00A617A9">
              <w:t>264</w:t>
            </w:r>
          </w:p>
        </w:tc>
        <w:tc>
          <w:tcPr>
            <w:tcW w:w="1134" w:type="dxa"/>
            <w:vAlign w:val="center"/>
          </w:tcPr>
          <w:p w:rsidR="0062645B" w:rsidRPr="00A617A9" w:rsidRDefault="0062645B" w:rsidP="0062645B">
            <w:pPr>
              <w:jc w:val="center"/>
            </w:pPr>
            <w:r w:rsidRPr="00A617A9">
              <w:t>1,030</w:t>
            </w:r>
          </w:p>
        </w:tc>
        <w:tc>
          <w:tcPr>
            <w:tcW w:w="993" w:type="dxa"/>
            <w:vAlign w:val="center"/>
          </w:tcPr>
          <w:p w:rsidR="0062645B" w:rsidRPr="00A617A9" w:rsidRDefault="0062645B" w:rsidP="0062645B">
            <w:pPr>
              <w:jc w:val="center"/>
            </w:pPr>
            <w:r w:rsidRPr="00A617A9">
              <w:t>124</w:t>
            </w:r>
          </w:p>
        </w:tc>
        <w:tc>
          <w:tcPr>
            <w:tcW w:w="992" w:type="dxa"/>
            <w:vAlign w:val="center"/>
          </w:tcPr>
          <w:p w:rsidR="0062645B" w:rsidRPr="00A617A9" w:rsidRDefault="0062645B" w:rsidP="0062645B">
            <w:pPr>
              <w:jc w:val="center"/>
            </w:pPr>
            <w:r w:rsidRPr="00A617A9">
              <w:t>123</w:t>
            </w:r>
          </w:p>
        </w:tc>
        <w:tc>
          <w:tcPr>
            <w:tcW w:w="1134" w:type="dxa"/>
            <w:vAlign w:val="center"/>
          </w:tcPr>
          <w:p w:rsidR="0062645B" w:rsidRPr="00A617A9" w:rsidRDefault="0062645B" w:rsidP="0062645B">
            <w:pPr>
              <w:jc w:val="center"/>
            </w:pPr>
            <w:r w:rsidRPr="00A617A9">
              <w:t>123</w:t>
            </w:r>
          </w:p>
        </w:tc>
        <w:tc>
          <w:tcPr>
            <w:tcW w:w="1134" w:type="dxa"/>
            <w:vAlign w:val="center"/>
          </w:tcPr>
          <w:p w:rsidR="0062645B" w:rsidRPr="00A617A9" w:rsidRDefault="00514FA5" w:rsidP="0062645B">
            <w:pPr>
              <w:jc w:val="center"/>
            </w:pPr>
            <w:r>
              <w:t>246</w:t>
            </w:r>
          </w:p>
        </w:tc>
      </w:tr>
    </w:tbl>
    <w:p w:rsidR="008E5183" w:rsidRDefault="008E5183" w:rsidP="00A617A9">
      <w:pPr>
        <w:pStyle w:val="NoSpacing"/>
      </w:pPr>
    </w:p>
    <w:p w:rsidR="00A617A9" w:rsidRDefault="00A617A9" w:rsidP="00EE76A7">
      <w:r>
        <w:t xml:space="preserve">Although </w:t>
      </w:r>
      <w:r w:rsidRPr="00A617A9">
        <w:t>Tom Brereton</w:t>
      </w:r>
      <w:r>
        <w:t xml:space="preserve"> does not say how his absences were derived, one thing that is immediately obvious is that there are orders of magnitude more of them tha</w:t>
      </w:r>
      <w:r w:rsidR="00514FA5">
        <w:t>n</w:t>
      </w:r>
      <w:r>
        <w:t xml:space="preserve"> presences – especially the 50% sample of presences selected for testing. If all were used to test models, the results would be heavily dominated by cases where the model predicts absence and absence was “observed”. This is likely to suggest far greater model accuracy than is really warranted. Therefore I constructed a test dataset consisting of the test set selected by Maxent (so that the model was not tested against occurrence to which it was fitted) and a </w:t>
      </w:r>
      <w:r w:rsidR="00514FA5">
        <w:t xml:space="preserve">random </w:t>
      </w:r>
      <w:r>
        <w:t>sample of the absences consisting of twice as many squares as there were test presences.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17"/>
        <w:gridCol w:w="4721"/>
      </w:tblGrid>
      <w:tr w:rsidR="00F057F3" w:rsidTr="00F057F3">
        <w:tc>
          <w:tcPr>
            <w:tcW w:w="4927" w:type="dxa"/>
            <w:tcMar>
              <w:left w:w="0" w:type="dxa"/>
              <w:right w:w="0" w:type="dxa"/>
            </w:tcMar>
          </w:tcPr>
          <w:p w:rsidR="00F057F3" w:rsidRDefault="00F057F3" w:rsidP="00EE76A7">
            <w:r w:rsidRPr="00F057F3">
              <w:drawing>
                <wp:inline distT="0" distB="0" distL="0" distR="0">
                  <wp:extent cx="3060000" cy="3057307"/>
                  <wp:effectExtent l="0" t="0" r="0" b="0"/>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927" w:type="dxa"/>
            <w:tcMar>
              <w:left w:w="0" w:type="dxa"/>
              <w:right w:w="0" w:type="dxa"/>
            </w:tcMar>
          </w:tcPr>
          <w:tbl>
            <w:tblPr>
              <w:tblStyle w:val="TableGrid"/>
              <w:tblW w:w="0" w:type="auto"/>
              <w:jc w:val="center"/>
              <w:tblLook w:val="04A0"/>
            </w:tblPr>
            <w:tblGrid>
              <w:gridCol w:w="1315"/>
              <w:gridCol w:w="1276"/>
              <w:gridCol w:w="1418"/>
            </w:tblGrid>
            <w:tr w:rsidR="00F057F3" w:rsidTr="00CB3B10">
              <w:trPr>
                <w:jc w:val="center"/>
              </w:trPr>
              <w:tc>
                <w:tcPr>
                  <w:tcW w:w="1315" w:type="dxa"/>
                  <w:tcBorders>
                    <w:top w:val="single" w:sz="12" w:space="0" w:color="000000" w:themeColor="text1"/>
                    <w:bottom w:val="single" w:sz="12" w:space="0" w:color="000000" w:themeColor="text1"/>
                  </w:tcBorders>
                  <w:shd w:val="clear" w:color="auto" w:fill="C6D9F1" w:themeFill="text2" w:themeFillTint="33"/>
                  <w:vAlign w:val="center"/>
                </w:tcPr>
                <w:p w:rsidR="00F057F3" w:rsidRPr="00CB3B10" w:rsidRDefault="00F057F3" w:rsidP="00CB3B10">
                  <w:pPr>
                    <w:pStyle w:val="NoSpacing"/>
                    <w:rPr>
                      <w:sz w:val="18"/>
                      <w:szCs w:val="18"/>
                    </w:rPr>
                  </w:pPr>
                  <w:r w:rsidRPr="00CB3B10">
                    <w:rPr>
                      <w:sz w:val="18"/>
                      <w:szCs w:val="18"/>
                    </w:rPr>
                    <w:t>Measure</w:t>
                  </w:r>
                </w:p>
              </w:tc>
              <w:tc>
                <w:tcPr>
                  <w:tcW w:w="1276" w:type="dxa"/>
                  <w:tcBorders>
                    <w:top w:val="single" w:sz="12" w:space="0" w:color="000000" w:themeColor="text1"/>
                    <w:bottom w:val="single" w:sz="12" w:space="0" w:color="000000" w:themeColor="text1"/>
                  </w:tcBorders>
                  <w:shd w:val="clear" w:color="auto" w:fill="C6D9F1" w:themeFill="text2" w:themeFillTint="33"/>
                  <w:vAlign w:val="center"/>
                </w:tcPr>
                <w:p w:rsidR="00F057F3" w:rsidRPr="00CB3B10" w:rsidRDefault="00F057F3" w:rsidP="00CB3B10">
                  <w:pPr>
                    <w:pStyle w:val="NoSpacing"/>
                    <w:jc w:val="center"/>
                    <w:rPr>
                      <w:sz w:val="18"/>
                      <w:szCs w:val="18"/>
                    </w:rPr>
                  </w:pPr>
                  <w:r w:rsidRPr="00CB3B10">
                    <w:rPr>
                      <w:sz w:val="18"/>
                      <w:szCs w:val="18"/>
                    </w:rPr>
                    <w:t>Chequered Skipper</w:t>
                  </w:r>
                </w:p>
              </w:tc>
              <w:tc>
                <w:tcPr>
                  <w:tcW w:w="1418" w:type="dxa"/>
                  <w:tcBorders>
                    <w:top w:val="single" w:sz="12" w:space="0" w:color="000000" w:themeColor="text1"/>
                    <w:bottom w:val="single" w:sz="12" w:space="0" w:color="000000" w:themeColor="text1"/>
                  </w:tcBorders>
                  <w:shd w:val="clear" w:color="auto" w:fill="C6D9F1" w:themeFill="text2" w:themeFillTint="33"/>
                  <w:vAlign w:val="center"/>
                </w:tcPr>
                <w:p w:rsidR="00F057F3" w:rsidRPr="00CB3B10" w:rsidRDefault="00F057F3" w:rsidP="00CB3B10">
                  <w:pPr>
                    <w:pStyle w:val="NoSpacing"/>
                    <w:jc w:val="center"/>
                    <w:rPr>
                      <w:sz w:val="18"/>
                      <w:szCs w:val="18"/>
                    </w:rPr>
                  </w:pPr>
                  <w:r w:rsidRPr="00CB3B10">
                    <w:rPr>
                      <w:sz w:val="18"/>
                      <w:szCs w:val="18"/>
                    </w:rPr>
                    <w:t>Pearl-bordered Fritillary</w:t>
                  </w:r>
                </w:p>
              </w:tc>
            </w:tr>
            <w:tr w:rsidR="00F057F3" w:rsidTr="00CB3B10">
              <w:trPr>
                <w:jc w:val="center"/>
              </w:trPr>
              <w:tc>
                <w:tcPr>
                  <w:tcW w:w="1315" w:type="dxa"/>
                  <w:tcBorders>
                    <w:top w:val="single" w:sz="12" w:space="0" w:color="000000" w:themeColor="text1"/>
                  </w:tcBorders>
                  <w:vAlign w:val="center"/>
                </w:tcPr>
                <w:p w:rsidR="00F057F3" w:rsidRPr="00CB3B10" w:rsidRDefault="00F057F3" w:rsidP="00CB3B10">
                  <w:pPr>
                    <w:pStyle w:val="NoSpacing"/>
                    <w:rPr>
                      <w:sz w:val="18"/>
                      <w:szCs w:val="18"/>
                    </w:rPr>
                  </w:pPr>
                  <w:r w:rsidRPr="00CB3B10">
                    <w:rPr>
                      <w:sz w:val="18"/>
                      <w:szCs w:val="18"/>
                    </w:rPr>
                    <w:t>AUC</w:t>
                  </w:r>
                </w:p>
              </w:tc>
              <w:tc>
                <w:tcPr>
                  <w:tcW w:w="1276" w:type="dxa"/>
                  <w:tcBorders>
                    <w:top w:val="single" w:sz="12" w:space="0" w:color="000000" w:themeColor="text1"/>
                  </w:tcBorders>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0.987617</w:t>
                  </w:r>
                </w:p>
              </w:tc>
              <w:tc>
                <w:tcPr>
                  <w:tcW w:w="1418" w:type="dxa"/>
                  <w:tcBorders>
                    <w:top w:val="single" w:sz="12" w:space="0" w:color="000000" w:themeColor="text1"/>
                  </w:tcBorders>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0.875137</w:t>
                  </w:r>
                </w:p>
              </w:tc>
            </w:tr>
            <w:tr w:rsidR="00F057F3" w:rsidTr="00CB3B10">
              <w:trPr>
                <w:jc w:val="center"/>
              </w:trPr>
              <w:tc>
                <w:tcPr>
                  <w:tcW w:w="1315" w:type="dxa"/>
                  <w:vAlign w:val="center"/>
                </w:tcPr>
                <w:p w:rsidR="00F057F3" w:rsidRPr="00CB3B10" w:rsidRDefault="00F057F3" w:rsidP="00CB3B10">
                  <w:pPr>
                    <w:pStyle w:val="NoSpacing"/>
                    <w:rPr>
                      <w:sz w:val="18"/>
                      <w:szCs w:val="18"/>
                    </w:rPr>
                  </w:pPr>
                  <w:r w:rsidRPr="00CB3B10">
                    <w:rPr>
                      <w:sz w:val="18"/>
                      <w:szCs w:val="18"/>
                    </w:rPr>
                    <w:t>Max accuracy</w:t>
                  </w:r>
                </w:p>
              </w:tc>
              <w:tc>
                <w:tcPr>
                  <w:tcW w:w="1276" w:type="dxa"/>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0.968641</w:t>
                  </w:r>
                </w:p>
              </w:tc>
              <w:tc>
                <w:tcPr>
                  <w:tcW w:w="1418" w:type="dxa"/>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0.808642</w:t>
                  </w:r>
                </w:p>
              </w:tc>
            </w:tr>
            <w:tr w:rsidR="00F057F3" w:rsidTr="00CB3B10">
              <w:trPr>
                <w:jc w:val="center"/>
              </w:trPr>
              <w:tc>
                <w:tcPr>
                  <w:tcW w:w="1315" w:type="dxa"/>
                  <w:vAlign w:val="center"/>
                </w:tcPr>
                <w:p w:rsidR="00F057F3" w:rsidRPr="00CB3B10" w:rsidRDefault="00F057F3" w:rsidP="00CB3B10">
                  <w:pPr>
                    <w:pStyle w:val="NoSpacing"/>
                    <w:rPr>
                      <w:sz w:val="18"/>
                      <w:szCs w:val="18"/>
                    </w:rPr>
                  </w:pPr>
                  <w:r w:rsidRPr="00CB3B10">
                    <w:rPr>
                      <w:sz w:val="18"/>
                      <w:szCs w:val="18"/>
                    </w:rPr>
                    <w:t>Max Kappa</w:t>
                  </w:r>
                </w:p>
              </w:tc>
              <w:tc>
                <w:tcPr>
                  <w:tcW w:w="1276" w:type="dxa"/>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0.933573</w:t>
                  </w:r>
                </w:p>
              </w:tc>
              <w:tc>
                <w:tcPr>
                  <w:tcW w:w="1418" w:type="dxa"/>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0.600048</w:t>
                  </w:r>
                </w:p>
              </w:tc>
            </w:tr>
            <w:tr w:rsidR="00F057F3" w:rsidTr="00CB3B10">
              <w:trPr>
                <w:jc w:val="center"/>
              </w:trPr>
              <w:tc>
                <w:tcPr>
                  <w:tcW w:w="1315" w:type="dxa"/>
                  <w:vAlign w:val="center"/>
                </w:tcPr>
                <w:p w:rsidR="00F057F3" w:rsidRPr="00CB3B10" w:rsidRDefault="00F057F3" w:rsidP="00CB3B10">
                  <w:pPr>
                    <w:pStyle w:val="NoSpacing"/>
                    <w:rPr>
                      <w:sz w:val="18"/>
                      <w:szCs w:val="18"/>
                    </w:rPr>
                  </w:pPr>
                  <w:r w:rsidRPr="00CB3B10">
                    <w:rPr>
                      <w:sz w:val="18"/>
                      <w:szCs w:val="18"/>
                    </w:rPr>
                    <w:t>Max AC1</w:t>
                  </w:r>
                </w:p>
              </w:tc>
              <w:tc>
                <w:tcPr>
                  <w:tcW w:w="1276" w:type="dxa"/>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0.940804</w:t>
                  </w:r>
                </w:p>
              </w:tc>
              <w:tc>
                <w:tcPr>
                  <w:tcW w:w="1418" w:type="dxa"/>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0.640322</w:t>
                  </w:r>
                </w:p>
              </w:tc>
            </w:tr>
            <w:tr w:rsidR="00F057F3" w:rsidTr="00CB3B10">
              <w:trPr>
                <w:jc w:val="center"/>
              </w:trPr>
              <w:tc>
                <w:tcPr>
                  <w:tcW w:w="1315" w:type="dxa"/>
                  <w:vAlign w:val="center"/>
                </w:tcPr>
                <w:p w:rsidR="00F057F3" w:rsidRPr="00CB3B10" w:rsidRDefault="00F057F3" w:rsidP="00CB3B10">
                  <w:pPr>
                    <w:pStyle w:val="NoSpacing"/>
                    <w:rPr>
                      <w:sz w:val="18"/>
                      <w:szCs w:val="18"/>
                    </w:rPr>
                  </w:pPr>
                  <w:r w:rsidRPr="00CB3B10">
                    <w:rPr>
                      <w:sz w:val="18"/>
                      <w:szCs w:val="18"/>
                    </w:rPr>
                    <w:t>Max g-mean2</w:t>
                  </w:r>
                </w:p>
              </w:tc>
              <w:tc>
                <w:tcPr>
                  <w:tcW w:w="1276" w:type="dxa"/>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0.971157</w:t>
                  </w:r>
                </w:p>
              </w:tc>
              <w:tc>
                <w:tcPr>
                  <w:tcW w:w="1418" w:type="dxa"/>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0.804595</w:t>
                  </w:r>
                </w:p>
              </w:tc>
            </w:tr>
            <w:tr w:rsidR="00F057F3" w:rsidTr="00CB3B10">
              <w:trPr>
                <w:jc w:val="center"/>
              </w:trPr>
              <w:tc>
                <w:tcPr>
                  <w:tcW w:w="1315" w:type="dxa"/>
                  <w:vAlign w:val="center"/>
                </w:tcPr>
                <w:p w:rsidR="00F057F3" w:rsidRPr="00CB3B10" w:rsidRDefault="00F057F3" w:rsidP="00CB3B10">
                  <w:pPr>
                    <w:pStyle w:val="NoSpacing"/>
                    <w:rPr>
                      <w:sz w:val="18"/>
                      <w:szCs w:val="18"/>
                    </w:rPr>
                  </w:pPr>
                  <w:r w:rsidRPr="00CB3B10">
                    <w:rPr>
                      <w:sz w:val="18"/>
                      <w:szCs w:val="18"/>
                    </w:rPr>
                    <w:t>Max F1</w:t>
                  </w:r>
                </w:p>
              </w:tc>
              <w:tc>
                <w:tcPr>
                  <w:tcW w:w="1276" w:type="dxa"/>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0.958904</w:t>
                  </w:r>
                </w:p>
              </w:tc>
              <w:tc>
                <w:tcPr>
                  <w:tcW w:w="1418" w:type="dxa"/>
                  <w:vAlign w:val="center"/>
                </w:tcPr>
                <w:p w:rsidR="00F057F3" w:rsidRPr="00CB3B10" w:rsidRDefault="00F057F3" w:rsidP="00CB3B10">
                  <w:pPr>
                    <w:pStyle w:val="NoSpacing"/>
                    <w:jc w:val="center"/>
                    <w:rPr>
                      <w:rFonts w:cs="Arial"/>
                      <w:color w:val="000000"/>
                      <w:sz w:val="18"/>
                      <w:szCs w:val="18"/>
                    </w:rPr>
                  </w:pPr>
                  <w:r w:rsidRPr="00CB3B10">
                    <w:rPr>
                      <w:rFonts w:cs="Arial"/>
                      <w:color w:val="000000"/>
                      <w:sz w:val="18"/>
                      <w:szCs w:val="18"/>
                    </w:rPr>
                    <w:t>0.757813</w:t>
                  </w:r>
                </w:p>
              </w:tc>
            </w:tr>
          </w:tbl>
          <w:p w:rsidR="00F057F3" w:rsidRDefault="00F057F3" w:rsidP="00EE76A7"/>
        </w:tc>
      </w:tr>
      <w:tr w:rsidR="00F057F3" w:rsidTr="00F057F3">
        <w:tc>
          <w:tcPr>
            <w:tcW w:w="4927" w:type="dxa"/>
          </w:tcPr>
          <w:p w:rsidR="00F057F3" w:rsidRPr="00CB3B10" w:rsidRDefault="00CB3B10" w:rsidP="00EE76A7">
            <w:pPr>
              <w:rPr>
                <w:sz w:val="18"/>
                <w:szCs w:val="18"/>
              </w:rPr>
            </w:pPr>
            <w:bookmarkStart w:id="9" w:name="ROC_SGB_Test"/>
            <w:r>
              <w:rPr>
                <w:sz w:val="18"/>
                <w:szCs w:val="18"/>
              </w:rPr>
              <w:t xml:space="preserve">Fig. </w:t>
            </w:r>
            <w:fldSimple w:instr=" SEQ Figures \* MERGEFORMAT ">
              <w:r>
                <w:rPr>
                  <w:noProof/>
                  <w:sz w:val="18"/>
                  <w:szCs w:val="18"/>
                </w:rPr>
                <w:t>9</w:t>
              </w:r>
            </w:fldSimple>
            <w:bookmarkEnd w:id="9"/>
            <w:r>
              <w:rPr>
                <w:sz w:val="18"/>
                <w:szCs w:val="18"/>
              </w:rPr>
              <w:t>: ROC plot for model tested against 1km dataset constructed by SGB consisting of the test occurrences selected by Maxent and a random sample of twice as many absences.</w:t>
            </w:r>
          </w:p>
        </w:tc>
        <w:tc>
          <w:tcPr>
            <w:tcW w:w="4927" w:type="dxa"/>
          </w:tcPr>
          <w:p w:rsidR="00F057F3" w:rsidRPr="00CB3B10" w:rsidRDefault="00CB3B10" w:rsidP="00EE76A7">
            <w:pPr>
              <w:rPr>
                <w:sz w:val="18"/>
                <w:szCs w:val="18"/>
              </w:rPr>
            </w:pPr>
            <w:bookmarkStart w:id="10" w:name="Table_ROC_SGB_Test"/>
            <w:r w:rsidRPr="00CB3B10">
              <w:rPr>
                <w:sz w:val="18"/>
                <w:szCs w:val="18"/>
              </w:rPr>
              <w:t xml:space="preserve">Table </w:t>
            </w:r>
            <w:fldSimple w:instr=" SEQ Tables \* MERGEFORMAT ">
              <w:r>
                <w:rPr>
                  <w:noProof/>
                  <w:sz w:val="18"/>
                  <w:szCs w:val="18"/>
                </w:rPr>
                <w:t>3</w:t>
              </w:r>
            </w:fldSimple>
            <w:bookmarkEnd w:id="10"/>
            <w:r>
              <w:rPr>
                <w:sz w:val="18"/>
                <w:szCs w:val="18"/>
              </w:rPr>
              <w:t>: Statistics from ROC analysis.</w:t>
            </w:r>
          </w:p>
        </w:tc>
      </w:tr>
    </w:tbl>
    <w:p w:rsidR="00F057F3" w:rsidRDefault="00F057F3" w:rsidP="004F5D28">
      <w:pPr>
        <w:pStyle w:val="NoSpacing"/>
      </w:pPr>
    </w:p>
    <w:p w:rsidR="002E3936" w:rsidRDefault="002E3936" w:rsidP="002E3936">
      <w:fldSimple w:instr=" REF ROC_SGB_Test \h  \* MERGEFORMAT ">
        <w:r w:rsidRPr="002E3936">
          <w:t>Fig. 9</w:t>
        </w:r>
      </w:fldSimple>
      <w:r>
        <w:t xml:space="preserve"> shows ROC plots for the two species and the AUC is shown in </w:t>
      </w:r>
      <w:fldSimple w:instr=" REF Table_ROC_SGB_Test \h  \* MERGEFORMAT ">
        <w:r w:rsidRPr="002E3936">
          <w:t>Table 3</w:t>
        </w:r>
      </w:fldSimple>
      <w:r>
        <w:t xml:space="preserve">. The model for </w:t>
      </w:r>
      <w:r w:rsidRPr="00A617A9">
        <w:t>Chequered Skipper</w:t>
      </w:r>
      <w:r>
        <w:t xml:space="preserve"> fits the observed data extremely well (AUC = 0.987 – incredibly high in my experience. A result this good would normally suggest that you cheated!) and that for </w:t>
      </w:r>
      <w:r w:rsidRPr="00A617A9">
        <w:t>Pearl-bordered Fritillary</w:t>
      </w:r>
      <w:r>
        <w:t xml:space="preserve"> very well (AUC = 0.875). The maximum accuracy of prediction was 97% for </w:t>
      </w:r>
      <w:r w:rsidRPr="00A617A9">
        <w:t>Chequered Skipper</w:t>
      </w:r>
      <w:r>
        <w:t xml:space="preserve"> and 81% for </w:t>
      </w:r>
      <w:r w:rsidRPr="00A617A9">
        <w:t>Pearl-bordered Fritillary</w:t>
      </w:r>
      <w:r>
        <w:t>.</w:t>
      </w:r>
    </w:p>
    <w:p w:rsidR="004F5D28" w:rsidRDefault="00C8552D" w:rsidP="00EE76A7">
      <w:r>
        <w:t>Various measurements have been proposed to quantify the accuracy of predictions from this type of model. A threshold is applied to turn the probability surface output by the model into presence/absence predictions and these are compa</w:t>
      </w:r>
      <w:r w:rsidR="008013DB">
        <w:t>red to the obse</w:t>
      </w:r>
      <w:r>
        <w:t xml:space="preserve">rvations of presence/absence for particular grid squares (i.e. the test dataset). The simplest measure, “accuracy” is the proportion of cells that the model </w:t>
      </w:r>
      <w:r w:rsidR="008013DB">
        <w:t>predicts</w:t>
      </w:r>
      <w:r>
        <w:t xml:space="preserve"> correct</w:t>
      </w:r>
      <w:r w:rsidR="008013DB">
        <w:t>ly</w:t>
      </w:r>
      <w:r>
        <w:t xml:space="preserve"> (i.e. presence predicted and observed or absence predicted and observed). This has often been criticised because it is dominated by predictions of absence for scarcer species and also because it does not take into account</w:t>
      </w:r>
      <w:r w:rsidR="008013DB">
        <w:t xml:space="preserve"> the number of correctly predicted cells you would expect to get by chance alone (i.e. randomly  scatter the observed number of presences and see how many are predicted by the model). </w:t>
      </w:r>
      <w:r w:rsidR="008013DB">
        <w:lastRenderedPageBreak/>
        <w:t>Kappa attempts to correct for the chance element, but has been criticised because the way it calculates how many correct predictions you would expect by chance alone is not correct. AC1 is a more modern measure that does calculate this number correctly. Finally, one can ignore the cases where absence is correctly predicted and only take into account correct predictions of presence. g-mean2 and F1 are measures which attempt to do this. In general accuracy is the most easily understood measure (it’s a direct measure of the proportion of grid cells in the test dataset that the model predicted correctly for a given threshold), AC1 provides the best correction for chance prediction rate and g-mean2 is the most frequently used “presence only” measure.</w:t>
      </w:r>
    </w:p>
    <w:p w:rsidR="008013DB" w:rsidRDefault="008013DB" w:rsidP="002E3936">
      <w:fldSimple w:instr=" REF Table_ROC_SGB_Test \h  \* MERGEFORMAT ">
        <w:r w:rsidRPr="002E3936">
          <w:t>Table 3</w:t>
        </w:r>
      </w:fldSimple>
      <w:r>
        <w:t xml:space="preserve"> shows the maximum values of these measures for our two species and </w:t>
      </w:r>
      <w:fldSimple w:instr=" REF Table_Measures_Cs \h  \* MERGEFORMAT ">
        <w:r w:rsidRPr="002E3936">
          <w:t>Fig. 10</w:t>
        </w:r>
      </w:fldSimple>
      <w:r w:rsidR="002E3936">
        <w:t xml:space="preserve"> &amp; </w:t>
      </w:r>
      <w:fldSimple w:instr=" REF Table_Measures_PBF \h  \* MERGEFORMAT ">
        <w:r w:rsidR="002E3936" w:rsidRPr="002E3936">
          <w:t>Fig. 11</w:t>
        </w:r>
      </w:fldSimple>
      <w:r w:rsidR="002E3936">
        <w:t xml:space="preserve"> show how some of these measures vary with threshold.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1"/>
        <w:gridCol w:w="4817"/>
      </w:tblGrid>
      <w:tr w:rsidR="00F73041" w:rsidTr="00F73041">
        <w:tc>
          <w:tcPr>
            <w:tcW w:w="4927" w:type="dxa"/>
            <w:tcMar>
              <w:left w:w="0" w:type="dxa"/>
              <w:right w:w="0" w:type="dxa"/>
            </w:tcMar>
          </w:tcPr>
          <w:p w:rsidR="00F73041" w:rsidRDefault="00F73041" w:rsidP="00EE76A7">
            <w:r w:rsidRPr="00F73041">
              <w:drawing>
                <wp:inline distT="0" distB="0" distL="0" distR="0">
                  <wp:extent cx="3060000" cy="2701319"/>
                  <wp:effectExtent l="0" t="0" r="0" b="0"/>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927" w:type="dxa"/>
            <w:tcMar>
              <w:left w:w="0" w:type="dxa"/>
              <w:right w:w="0" w:type="dxa"/>
            </w:tcMar>
          </w:tcPr>
          <w:p w:rsidR="00F73041" w:rsidRDefault="00F73041" w:rsidP="00EE76A7">
            <w:r w:rsidRPr="00F73041">
              <w:drawing>
                <wp:inline distT="0" distB="0" distL="0" distR="0">
                  <wp:extent cx="3057307" cy="2700000"/>
                  <wp:effectExtent l="0" t="0" r="0" b="0"/>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F73041" w:rsidRPr="00074836" w:rsidTr="00F73041">
        <w:tc>
          <w:tcPr>
            <w:tcW w:w="4927" w:type="dxa"/>
          </w:tcPr>
          <w:p w:rsidR="00F73041" w:rsidRPr="00074836" w:rsidRDefault="00074836" w:rsidP="00EE76A7">
            <w:pPr>
              <w:rPr>
                <w:sz w:val="18"/>
                <w:szCs w:val="18"/>
              </w:rPr>
            </w:pPr>
            <w:bookmarkStart w:id="11" w:name="Table_Measures_Cs"/>
            <w:r>
              <w:rPr>
                <w:sz w:val="18"/>
                <w:szCs w:val="18"/>
              </w:rPr>
              <w:t xml:space="preserve">Fig. </w:t>
            </w:r>
            <w:fldSimple w:instr=" SEQ Figures \* MERGEFORMAT ">
              <w:r>
                <w:rPr>
                  <w:noProof/>
                  <w:sz w:val="18"/>
                  <w:szCs w:val="18"/>
                </w:rPr>
                <w:t>10</w:t>
              </w:r>
            </w:fldSimple>
            <w:bookmarkEnd w:id="11"/>
            <w:r>
              <w:rPr>
                <w:sz w:val="18"/>
                <w:szCs w:val="18"/>
              </w:rPr>
              <w:t xml:space="preserve">: Variation of measures with threshold for </w:t>
            </w:r>
            <w:r w:rsidRPr="00074836">
              <w:rPr>
                <w:sz w:val="18"/>
                <w:szCs w:val="18"/>
              </w:rPr>
              <w:t>Chequered Skipper</w:t>
            </w:r>
          </w:p>
        </w:tc>
        <w:tc>
          <w:tcPr>
            <w:tcW w:w="4927" w:type="dxa"/>
          </w:tcPr>
          <w:p w:rsidR="00F73041" w:rsidRPr="00074836" w:rsidRDefault="00074836" w:rsidP="00EE76A7">
            <w:pPr>
              <w:rPr>
                <w:sz w:val="18"/>
                <w:szCs w:val="18"/>
              </w:rPr>
            </w:pPr>
            <w:bookmarkStart w:id="12" w:name="Table_Measures_PBF"/>
            <w:r>
              <w:rPr>
                <w:sz w:val="18"/>
                <w:szCs w:val="18"/>
              </w:rPr>
              <w:t xml:space="preserve">Fig. </w:t>
            </w:r>
            <w:fldSimple w:instr=" SEQ Figures \* MERGEFORMAT ">
              <w:r>
                <w:rPr>
                  <w:noProof/>
                  <w:sz w:val="18"/>
                  <w:szCs w:val="18"/>
                </w:rPr>
                <w:t>11</w:t>
              </w:r>
            </w:fldSimple>
            <w:bookmarkEnd w:id="12"/>
            <w:r>
              <w:rPr>
                <w:sz w:val="18"/>
                <w:szCs w:val="18"/>
              </w:rPr>
              <w:t xml:space="preserve">: Variation of measures with threshold for </w:t>
            </w:r>
            <w:r w:rsidRPr="00074836">
              <w:rPr>
                <w:sz w:val="18"/>
                <w:szCs w:val="18"/>
              </w:rPr>
              <w:t>Pearl-bordered Fritillary</w:t>
            </w:r>
          </w:p>
        </w:tc>
      </w:tr>
    </w:tbl>
    <w:p w:rsidR="00F73041" w:rsidRDefault="00F73041" w:rsidP="00AD3FC1">
      <w:pPr>
        <w:pStyle w:val="NoSpacing"/>
      </w:pPr>
    </w:p>
    <w:p w:rsidR="00AD3FC1" w:rsidRDefault="002E3936" w:rsidP="00EE76A7">
      <w:fldSimple w:instr=" REF Table_Measures_Cs \h  \* MERGEFORMAT ">
        <w:r w:rsidRPr="002E3936">
          <w:t>Fig. 10</w:t>
        </w:r>
      </w:fldSimple>
      <w:r>
        <w:t xml:space="preserve"> &amp; </w:t>
      </w:r>
      <w:fldSimple w:instr=" REF Table_Measures_PBF \h  \* MERGEFORMAT ">
        <w:r w:rsidRPr="002E3936">
          <w:t>Fig. 11</w:t>
        </w:r>
      </w:fldSimple>
      <w:r>
        <w:t xml:space="preserve"> potentially provide another way of determining a suitable threshold. You can read off the threshold at which the model fits the test data “best” (i.e. at the maximum value of one of the measures of accuracy). I term this an “accuracy threshold”.</w:t>
      </w:r>
    </w:p>
    <w:p w:rsidR="00587306" w:rsidRPr="00A617A9" w:rsidRDefault="00587306" w:rsidP="00EE76A7"/>
    <w:sectPr w:rsidR="00587306" w:rsidRPr="00A617A9" w:rsidSect="00C30B5D">
      <w:footerReference w:type="default" r:id="rId21"/>
      <w:pgSz w:w="11906" w:h="16838" w:code="9"/>
      <w:pgMar w:top="1134" w:right="1134" w:bottom="1134"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9E1" w:rsidRDefault="002759E1" w:rsidP="00C30B5D">
      <w:pPr>
        <w:spacing w:after="0" w:line="240" w:lineRule="auto"/>
      </w:pPr>
      <w:r>
        <w:separator/>
      </w:r>
    </w:p>
  </w:endnote>
  <w:endnote w:type="continuationSeparator" w:id="1">
    <w:p w:rsidR="002759E1" w:rsidRDefault="002759E1" w:rsidP="00C30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7F3" w:rsidRDefault="001A50AB" w:rsidP="00C30B5D">
    <w:pPr>
      <w:pStyle w:val="Footer"/>
      <w:pBdr>
        <w:top w:val="thinThickSmallGap" w:sz="18" w:space="1" w:color="1F497D" w:themeColor="text2"/>
      </w:pBdr>
      <w:rPr>
        <w:rFonts w:asciiTheme="majorHAnsi" w:hAnsiTheme="majorHAnsi"/>
      </w:rPr>
    </w:pPr>
    <w:r>
      <w:rPr>
        <w:rFonts w:asciiTheme="majorHAnsi" w:hAnsiTheme="majorHAnsi"/>
      </w:rPr>
      <w:t>Species Distribution Models for BC</w:t>
    </w:r>
    <w:r w:rsidR="00F057F3">
      <w:rPr>
        <w:rFonts w:asciiTheme="majorHAnsi" w:hAnsiTheme="majorHAnsi"/>
      </w:rPr>
      <w:t>, Stuart Ball, Jan 2012</w:t>
    </w:r>
    <w:r w:rsidR="00F057F3">
      <w:rPr>
        <w:rFonts w:asciiTheme="majorHAnsi" w:hAnsiTheme="majorHAnsi"/>
      </w:rPr>
      <w:ptab w:relativeTo="margin" w:alignment="right" w:leader="none"/>
    </w:r>
    <w:r w:rsidR="00F057F3">
      <w:rPr>
        <w:rFonts w:asciiTheme="majorHAnsi" w:hAnsiTheme="majorHAnsi"/>
      </w:rPr>
      <w:t xml:space="preserve">Page </w:t>
    </w:r>
    <w:fldSimple w:instr=" PAGE   \* MERGEFORMAT ">
      <w:r w:rsidR="00027B98" w:rsidRPr="00027B98">
        <w:rPr>
          <w:rFonts w:asciiTheme="majorHAnsi" w:hAnsiTheme="majorHAnsi"/>
          <w:noProof/>
        </w:rPr>
        <w:t>10</w:t>
      </w:r>
    </w:fldSimple>
  </w:p>
  <w:p w:rsidR="00F057F3" w:rsidRDefault="00F057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9E1" w:rsidRDefault="002759E1" w:rsidP="00C30B5D">
      <w:pPr>
        <w:spacing w:after="0" w:line="240" w:lineRule="auto"/>
      </w:pPr>
      <w:r>
        <w:separator/>
      </w:r>
    </w:p>
  </w:footnote>
  <w:footnote w:type="continuationSeparator" w:id="1">
    <w:p w:rsidR="002759E1" w:rsidRDefault="002759E1" w:rsidP="00C30B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22C9"/>
    <w:multiLevelType w:val="hybridMultilevel"/>
    <w:tmpl w:val="6EB48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311E90"/>
    <w:multiLevelType w:val="hybridMultilevel"/>
    <w:tmpl w:val="DB4A5170"/>
    <w:lvl w:ilvl="0" w:tplc="EC96CA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72172E"/>
    <w:multiLevelType w:val="hybridMultilevel"/>
    <w:tmpl w:val="2DCC3B5A"/>
    <w:lvl w:ilvl="0" w:tplc="69E6074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325FC9"/>
    <w:multiLevelType w:val="multilevel"/>
    <w:tmpl w:val="0F52256A"/>
    <w:styleLink w:val="Style1"/>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25BC5F8A"/>
    <w:multiLevelType w:val="hybridMultilevel"/>
    <w:tmpl w:val="00BA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D400A8"/>
    <w:multiLevelType w:val="multilevel"/>
    <w:tmpl w:val="0E02D15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6">
    <w:nsid w:val="2CF73123"/>
    <w:multiLevelType w:val="hybridMultilevel"/>
    <w:tmpl w:val="A2C4D232"/>
    <w:lvl w:ilvl="0" w:tplc="3BF20516">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127DAF"/>
    <w:multiLevelType w:val="multilevel"/>
    <w:tmpl w:val="11F68F8C"/>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lowerRoman"/>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272225"/>
    <w:multiLevelType w:val="hybridMultilevel"/>
    <w:tmpl w:val="47CCB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FB7525"/>
    <w:multiLevelType w:val="hybridMultilevel"/>
    <w:tmpl w:val="BC18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210F76"/>
    <w:multiLevelType w:val="hybridMultilevel"/>
    <w:tmpl w:val="EF92678E"/>
    <w:lvl w:ilvl="0" w:tplc="167AC3C8">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7"/>
  </w:num>
  <w:num w:numId="5">
    <w:abstractNumId w:val="7"/>
  </w:num>
  <w:num w:numId="6">
    <w:abstractNumId w:val="7"/>
  </w:num>
  <w:num w:numId="7">
    <w:abstractNumId w:val="7"/>
  </w:num>
  <w:num w:numId="8">
    <w:abstractNumId w:val="3"/>
  </w:num>
  <w:num w:numId="9">
    <w:abstractNumId w:val="5"/>
  </w:num>
  <w:num w:numId="10">
    <w:abstractNumId w:val="8"/>
  </w:num>
  <w:num w:numId="11">
    <w:abstractNumId w:val="1"/>
  </w:num>
  <w:num w:numId="12">
    <w:abstractNumId w:val="4"/>
  </w:num>
  <w:num w:numId="13">
    <w:abstractNumId w:val="9"/>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6"/>
  <w:stylePaneFormatFilter w:val="1024"/>
  <w:defaultTabStop w:val="720"/>
  <w:drawingGridHorizontalSpacing w:val="110"/>
  <w:displayHorizontalDrawingGridEvery w:val="2"/>
  <w:displayVerticalDrawingGridEvery w:val="2"/>
  <w:characterSpacingControl w:val="doNotCompress"/>
  <w:hdrShapeDefaults>
    <o:shapedefaults v:ext="edit" spidmax="9218"/>
  </w:hdrShapeDefaults>
  <w:footnotePr>
    <w:footnote w:id="0"/>
    <w:footnote w:id="1"/>
  </w:footnotePr>
  <w:endnotePr>
    <w:endnote w:id="0"/>
    <w:endnote w:id="1"/>
  </w:endnotePr>
  <w:compat>
    <w:applyBreakingRules/>
    <w:useFELayout/>
  </w:compat>
  <w:rsids>
    <w:rsidRoot w:val="00C30B5D"/>
    <w:rsid w:val="00004E15"/>
    <w:rsid w:val="00020A7C"/>
    <w:rsid w:val="00027B98"/>
    <w:rsid w:val="00064412"/>
    <w:rsid w:val="00074836"/>
    <w:rsid w:val="000960E4"/>
    <w:rsid w:val="000A3A75"/>
    <w:rsid w:val="000D0788"/>
    <w:rsid w:val="001A50AB"/>
    <w:rsid w:val="001E492C"/>
    <w:rsid w:val="00202138"/>
    <w:rsid w:val="00202B80"/>
    <w:rsid w:val="002049CC"/>
    <w:rsid w:val="00207298"/>
    <w:rsid w:val="0021037A"/>
    <w:rsid w:val="00256CB5"/>
    <w:rsid w:val="002759E1"/>
    <w:rsid w:val="002D14BA"/>
    <w:rsid w:val="002D63A9"/>
    <w:rsid w:val="002E2549"/>
    <w:rsid w:val="002E3936"/>
    <w:rsid w:val="002F60A0"/>
    <w:rsid w:val="003168F5"/>
    <w:rsid w:val="00334102"/>
    <w:rsid w:val="003721A5"/>
    <w:rsid w:val="003A1D42"/>
    <w:rsid w:val="003C1881"/>
    <w:rsid w:val="003C5B52"/>
    <w:rsid w:val="003E2675"/>
    <w:rsid w:val="003F4CDF"/>
    <w:rsid w:val="00435C30"/>
    <w:rsid w:val="00493C7E"/>
    <w:rsid w:val="004A6868"/>
    <w:rsid w:val="004E1758"/>
    <w:rsid w:val="004F5D28"/>
    <w:rsid w:val="005028E6"/>
    <w:rsid w:val="00514FA5"/>
    <w:rsid w:val="005241C1"/>
    <w:rsid w:val="00526119"/>
    <w:rsid w:val="00545298"/>
    <w:rsid w:val="00557701"/>
    <w:rsid w:val="00587306"/>
    <w:rsid w:val="005B3579"/>
    <w:rsid w:val="005C72F6"/>
    <w:rsid w:val="005D7F56"/>
    <w:rsid w:val="005E3A47"/>
    <w:rsid w:val="005E712A"/>
    <w:rsid w:val="005F316A"/>
    <w:rsid w:val="006214C8"/>
    <w:rsid w:val="0062293A"/>
    <w:rsid w:val="0062645B"/>
    <w:rsid w:val="006432C6"/>
    <w:rsid w:val="00647890"/>
    <w:rsid w:val="006560F2"/>
    <w:rsid w:val="006A482A"/>
    <w:rsid w:val="006B2255"/>
    <w:rsid w:val="006E3BA6"/>
    <w:rsid w:val="00704FEA"/>
    <w:rsid w:val="00707453"/>
    <w:rsid w:val="00722367"/>
    <w:rsid w:val="007505EA"/>
    <w:rsid w:val="00753374"/>
    <w:rsid w:val="00753AC6"/>
    <w:rsid w:val="007677A2"/>
    <w:rsid w:val="00776763"/>
    <w:rsid w:val="00782C12"/>
    <w:rsid w:val="007B4816"/>
    <w:rsid w:val="007C7854"/>
    <w:rsid w:val="008013DB"/>
    <w:rsid w:val="0082341B"/>
    <w:rsid w:val="00871597"/>
    <w:rsid w:val="00893322"/>
    <w:rsid w:val="008B6EDF"/>
    <w:rsid w:val="008C17B3"/>
    <w:rsid w:val="008E5183"/>
    <w:rsid w:val="008E5364"/>
    <w:rsid w:val="00913A16"/>
    <w:rsid w:val="009563CB"/>
    <w:rsid w:val="009735E3"/>
    <w:rsid w:val="009B17A6"/>
    <w:rsid w:val="009D3706"/>
    <w:rsid w:val="00A3796E"/>
    <w:rsid w:val="00A617A9"/>
    <w:rsid w:val="00A736BD"/>
    <w:rsid w:val="00A81284"/>
    <w:rsid w:val="00A93AE1"/>
    <w:rsid w:val="00AA00F4"/>
    <w:rsid w:val="00AD3FC1"/>
    <w:rsid w:val="00AE4BCC"/>
    <w:rsid w:val="00AE5ED8"/>
    <w:rsid w:val="00AF6487"/>
    <w:rsid w:val="00B61FAE"/>
    <w:rsid w:val="00BC6457"/>
    <w:rsid w:val="00C15233"/>
    <w:rsid w:val="00C30B5D"/>
    <w:rsid w:val="00C8552D"/>
    <w:rsid w:val="00C9312E"/>
    <w:rsid w:val="00CB3B10"/>
    <w:rsid w:val="00CB4F6D"/>
    <w:rsid w:val="00CF0BC5"/>
    <w:rsid w:val="00D75160"/>
    <w:rsid w:val="00E203D8"/>
    <w:rsid w:val="00E6041B"/>
    <w:rsid w:val="00E82B05"/>
    <w:rsid w:val="00E85EF9"/>
    <w:rsid w:val="00EC620F"/>
    <w:rsid w:val="00EE76A7"/>
    <w:rsid w:val="00EF42A5"/>
    <w:rsid w:val="00F00F66"/>
    <w:rsid w:val="00F047E2"/>
    <w:rsid w:val="00F057F3"/>
    <w:rsid w:val="00F34619"/>
    <w:rsid w:val="00F61F2D"/>
    <w:rsid w:val="00F73041"/>
    <w:rsid w:val="00F82D89"/>
    <w:rsid w:val="00F87C23"/>
    <w:rsid w:val="00FB16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B5D"/>
    <w:rPr>
      <w:lang w:val="en-GB"/>
    </w:rPr>
  </w:style>
  <w:style w:type="paragraph" w:styleId="Heading1">
    <w:name w:val="heading 1"/>
    <w:basedOn w:val="Normal"/>
    <w:next w:val="Normal"/>
    <w:link w:val="Heading1Char"/>
    <w:uiPriority w:val="9"/>
    <w:qFormat/>
    <w:rsid w:val="00C30B5D"/>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0B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0B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B5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30B5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0B5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0B5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0B5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30B5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B5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0B5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30B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0B5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30B5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C30B5D"/>
    <w:pPr>
      <w:numPr>
        <w:ilvl w:val="1"/>
      </w:numPr>
    </w:pPr>
    <w:rPr>
      <w:rFonts w:asciiTheme="majorHAnsi" w:eastAsiaTheme="majorEastAsia" w:hAnsiTheme="majorHAnsi" w:cstheme="majorBidi"/>
      <w:i/>
      <w:iCs/>
      <w:color w:val="4F81BD" w:themeColor="accent1"/>
      <w:spacing w:val="15"/>
      <w:sz w:val="40"/>
      <w:szCs w:val="24"/>
    </w:rPr>
  </w:style>
  <w:style w:type="character" w:customStyle="1" w:styleId="SubtitleChar">
    <w:name w:val="Subtitle Char"/>
    <w:basedOn w:val="DefaultParagraphFont"/>
    <w:link w:val="Subtitle"/>
    <w:uiPriority w:val="11"/>
    <w:rsid w:val="00C30B5D"/>
    <w:rPr>
      <w:rFonts w:asciiTheme="majorHAnsi" w:eastAsiaTheme="majorEastAsia" w:hAnsiTheme="majorHAnsi" w:cstheme="majorBidi"/>
      <w:i/>
      <w:iCs/>
      <w:color w:val="4F81BD" w:themeColor="accent1"/>
      <w:spacing w:val="15"/>
      <w:sz w:val="40"/>
      <w:szCs w:val="24"/>
    </w:rPr>
  </w:style>
  <w:style w:type="paragraph" w:styleId="NoSpacing">
    <w:name w:val="No Spacing"/>
    <w:uiPriority w:val="1"/>
    <w:qFormat/>
    <w:rsid w:val="00C30B5D"/>
    <w:pPr>
      <w:spacing w:after="0" w:line="240" w:lineRule="auto"/>
    </w:pPr>
  </w:style>
  <w:style w:type="character" w:styleId="SubtleEmphasis">
    <w:name w:val="Subtle Emphasis"/>
    <w:basedOn w:val="DefaultParagraphFont"/>
    <w:uiPriority w:val="19"/>
    <w:qFormat/>
    <w:rsid w:val="00C30B5D"/>
    <w:rPr>
      <w:i/>
      <w:iCs/>
      <w:color w:val="808080" w:themeColor="text1" w:themeTint="7F"/>
    </w:rPr>
  </w:style>
  <w:style w:type="character" w:styleId="Emphasis">
    <w:name w:val="Emphasis"/>
    <w:basedOn w:val="DefaultParagraphFont"/>
    <w:uiPriority w:val="20"/>
    <w:qFormat/>
    <w:rsid w:val="00C30B5D"/>
    <w:rPr>
      <w:i/>
      <w:iCs/>
    </w:rPr>
  </w:style>
  <w:style w:type="character" w:styleId="IntenseEmphasis">
    <w:name w:val="Intense Emphasis"/>
    <w:basedOn w:val="DefaultParagraphFont"/>
    <w:uiPriority w:val="21"/>
    <w:qFormat/>
    <w:rsid w:val="00C30B5D"/>
    <w:rPr>
      <w:b/>
      <w:bCs/>
      <w:i/>
      <w:iCs/>
      <w:color w:val="4F81BD" w:themeColor="accent1"/>
    </w:rPr>
  </w:style>
  <w:style w:type="character" w:styleId="Strong">
    <w:name w:val="Strong"/>
    <w:basedOn w:val="DefaultParagraphFont"/>
    <w:uiPriority w:val="22"/>
    <w:qFormat/>
    <w:rsid w:val="00C30B5D"/>
    <w:rPr>
      <w:b/>
      <w:bCs/>
    </w:rPr>
  </w:style>
  <w:style w:type="paragraph" w:styleId="Quote">
    <w:name w:val="Quote"/>
    <w:basedOn w:val="Normal"/>
    <w:next w:val="Normal"/>
    <w:link w:val="QuoteChar"/>
    <w:uiPriority w:val="29"/>
    <w:qFormat/>
    <w:rsid w:val="00C30B5D"/>
    <w:rPr>
      <w:i/>
      <w:iCs/>
      <w:color w:val="000000" w:themeColor="text1"/>
    </w:rPr>
  </w:style>
  <w:style w:type="character" w:customStyle="1" w:styleId="QuoteChar">
    <w:name w:val="Quote Char"/>
    <w:basedOn w:val="DefaultParagraphFont"/>
    <w:link w:val="Quote"/>
    <w:uiPriority w:val="29"/>
    <w:rsid w:val="00C30B5D"/>
    <w:rPr>
      <w:i/>
      <w:iCs/>
      <w:color w:val="000000" w:themeColor="text1"/>
    </w:rPr>
  </w:style>
  <w:style w:type="paragraph" w:styleId="IntenseQuote">
    <w:name w:val="Intense Quote"/>
    <w:basedOn w:val="Normal"/>
    <w:next w:val="Normal"/>
    <w:link w:val="IntenseQuoteChar"/>
    <w:uiPriority w:val="30"/>
    <w:qFormat/>
    <w:rsid w:val="00C30B5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30B5D"/>
    <w:rPr>
      <w:b/>
      <w:bCs/>
      <w:i/>
      <w:iCs/>
      <w:color w:val="4F81BD" w:themeColor="accent1"/>
    </w:rPr>
  </w:style>
  <w:style w:type="character" w:styleId="SubtleReference">
    <w:name w:val="Subtle Reference"/>
    <w:basedOn w:val="DefaultParagraphFont"/>
    <w:uiPriority w:val="31"/>
    <w:qFormat/>
    <w:rsid w:val="00C30B5D"/>
    <w:rPr>
      <w:smallCaps/>
      <w:color w:val="C0504D" w:themeColor="accent2"/>
      <w:u w:val="single"/>
    </w:rPr>
  </w:style>
  <w:style w:type="character" w:styleId="IntenseReference">
    <w:name w:val="Intense Reference"/>
    <w:basedOn w:val="DefaultParagraphFont"/>
    <w:uiPriority w:val="32"/>
    <w:qFormat/>
    <w:rsid w:val="00C30B5D"/>
    <w:rPr>
      <w:b/>
      <w:bCs/>
      <w:smallCaps/>
      <w:color w:val="C0504D" w:themeColor="accent2"/>
      <w:spacing w:val="5"/>
      <w:u w:val="single"/>
    </w:rPr>
  </w:style>
  <w:style w:type="character" w:styleId="BookTitle">
    <w:name w:val="Book Title"/>
    <w:basedOn w:val="DefaultParagraphFont"/>
    <w:uiPriority w:val="33"/>
    <w:qFormat/>
    <w:rsid w:val="00C30B5D"/>
    <w:rPr>
      <w:b/>
      <w:bCs/>
      <w:smallCaps/>
      <w:spacing w:val="5"/>
    </w:rPr>
  </w:style>
  <w:style w:type="paragraph" w:styleId="ListParagraph">
    <w:name w:val="List Paragraph"/>
    <w:basedOn w:val="Normal"/>
    <w:uiPriority w:val="34"/>
    <w:qFormat/>
    <w:rsid w:val="00C30B5D"/>
    <w:pPr>
      <w:ind w:left="720"/>
      <w:contextualSpacing/>
    </w:pPr>
  </w:style>
  <w:style w:type="character" w:customStyle="1" w:styleId="Heading4Char">
    <w:name w:val="Heading 4 Char"/>
    <w:basedOn w:val="DefaultParagraphFont"/>
    <w:link w:val="Heading4"/>
    <w:uiPriority w:val="9"/>
    <w:rsid w:val="00C30B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30B5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30B5D"/>
    <w:rPr>
      <w:rFonts w:asciiTheme="majorHAnsi" w:eastAsiaTheme="majorEastAsia" w:hAnsiTheme="majorHAnsi" w:cstheme="majorBidi"/>
      <w:i/>
      <w:iCs/>
      <w:color w:val="243F60" w:themeColor="accent1" w:themeShade="7F"/>
    </w:rPr>
  </w:style>
  <w:style w:type="numbering" w:customStyle="1" w:styleId="Style1">
    <w:name w:val="Style1"/>
    <w:uiPriority w:val="99"/>
    <w:rsid w:val="002049CC"/>
    <w:pPr>
      <w:numPr>
        <w:numId w:val="8"/>
      </w:numPr>
    </w:pPr>
  </w:style>
  <w:style w:type="character" w:customStyle="1" w:styleId="Heading7Char">
    <w:name w:val="Heading 7 Char"/>
    <w:basedOn w:val="DefaultParagraphFont"/>
    <w:link w:val="Heading7"/>
    <w:uiPriority w:val="9"/>
    <w:rsid w:val="00C30B5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30B5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30B5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0B5D"/>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30B5D"/>
    <w:pPr>
      <w:outlineLvl w:val="9"/>
    </w:pPr>
  </w:style>
  <w:style w:type="paragraph" w:styleId="Header">
    <w:name w:val="header"/>
    <w:basedOn w:val="Normal"/>
    <w:link w:val="HeaderChar"/>
    <w:uiPriority w:val="99"/>
    <w:semiHidden/>
    <w:unhideWhenUsed/>
    <w:rsid w:val="00C30B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0B5D"/>
  </w:style>
  <w:style w:type="paragraph" w:styleId="Footer">
    <w:name w:val="footer"/>
    <w:basedOn w:val="Normal"/>
    <w:link w:val="FooterChar"/>
    <w:uiPriority w:val="99"/>
    <w:unhideWhenUsed/>
    <w:rsid w:val="00C30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B5D"/>
  </w:style>
  <w:style w:type="paragraph" w:styleId="BalloonText">
    <w:name w:val="Balloon Text"/>
    <w:basedOn w:val="Normal"/>
    <w:link w:val="BalloonTextChar"/>
    <w:uiPriority w:val="99"/>
    <w:semiHidden/>
    <w:unhideWhenUsed/>
    <w:rsid w:val="00C30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B5D"/>
    <w:rPr>
      <w:rFonts w:ascii="Tahoma" w:hAnsi="Tahoma" w:cs="Tahoma"/>
      <w:sz w:val="16"/>
      <w:szCs w:val="16"/>
    </w:rPr>
  </w:style>
  <w:style w:type="table" w:styleId="TableGrid">
    <w:name w:val="Table Grid"/>
    <w:basedOn w:val="TableNormal"/>
    <w:uiPriority w:val="59"/>
    <w:rsid w:val="00C30B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174222">
      <w:bodyDiv w:val="1"/>
      <w:marLeft w:val="0"/>
      <w:marRight w:val="0"/>
      <w:marTop w:val="0"/>
      <w:marBottom w:val="0"/>
      <w:divBdr>
        <w:top w:val="none" w:sz="0" w:space="0" w:color="auto"/>
        <w:left w:val="none" w:sz="0" w:space="0" w:color="auto"/>
        <w:bottom w:val="none" w:sz="0" w:space="0" w:color="auto"/>
        <w:right w:val="none" w:sz="0" w:space="0" w:color="auto"/>
      </w:divBdr>
    </w:div>
    <w:div w:id="268633825">
      <w:bodyDiv w:val="1"/>
      <w:marLeft w:val="0"/>
      <w:marRight w:val="0"/>
      <w:marTop w:val="0"/>
      <w:marBottom w:val="0"/>
      <w:divBdr>
        <w:top w:val="none" w:sz="0" w:space="0" w:color="auto"/>
        <w:left w:val="none" w:sz="0" w:space="0" w:color="auto"/>
        <w:bottom w:val="none" w:sz="0" w:space="0" w:color="auto"/>
        <w:right w:val="none" w:sz="0" w:space="0" w:color="auto"/>
      </w:divBdr>
    </w:div>
    <w:div w:id="836262721">
      <w:bodyDiv w:val="1"/>
      <w:marLeft w:val="0"/>
      <w:marRight w:val="0"/>
      <w:marTop w:val="0"/>
      <w:marBottom w:val="0"/>
      <w:divBdr>
        <w:top w:val="none" w:sz="0" w:space="0" w:color="auto"/>
        <w:left w:val="none" w:sz="0" w:space="0" w:color="auto"/>
        <w:bottom w:val="none" w:sz="0" w:space="0" w:color="auto"/>
        <w:right w:val="none" w:sz="0" w:space="0" w:color="auto"/>
      </w:divBdr>
    </w:div>
    <w:div w:id="872379354">
      <w:bodyDiv w:val="1"/>
      <w:marLeft w:val="0"/>
      <w:marRight w:val="0"/>
      <w:marTop w:val="0"/>
      <w:marBottom w:val="0"/>
      <w:divBdr>
        <w:top w:val="none" w:sz="0" w:space="0" w:color="auto"/>
        <w:left w:val="none" w:sz="0" w:space="0" w:color="auto"/>
        <w:bottom w:val="none" w:sz="0" w:space="0" w:color="auto"/>
        <w:right w:val="none" w:sz="0" w:space="0" w:color="auto"/>
      </w:divBdr>
    </w:div>
    <w:div w:id="914247599">
      <w:bodyDiv w:val="1"/>
      <w:marLeft w:val="0"/>
      <w:marRight w:val="0"/>
      <w:marTop w:val="0"/>
      <w:marBottom w:val="0"/>
      <w:divBdr>
        <w:top w:val="none" w:sz="0" w:space="0" w:color="auto"/>
        <w:left w:val="none" w:sz="0" w:space="0" w:color="auto"/>
        <w:bottom w:val="none" w:sz="0" w:space="0" w:color="auto"/>
        <w:right w:val="none" w:sz="0" w:space="0" w:color="auto"/>
      </w:divBdr>
    </w:div>
    <w:div w:id="1445734366">
      <w:bodyDiv w:val="1"/>
      <w:marLeft w:val="0"/>
      <w:marRight w:val="0"/>
      <w:marTop w:val="0"/>
      <w:marBottom w:val="0"/>
      <w:divBdr>
        <w:top w:val="none" w:sz="0" w:space="0" w:color="auto"/>
        <w:left w:val="none" w:sz="0" w:space="0" w:color="auto"/>
        <w:bottom w:val="none" w:sz="0" w:space="0" w:color="auto"/>
        <w:right w:val="none" w:sz="0" w:space="0" w:color="auto"/>
      </w:divBdr>
    </w:div>
    <w:div w:id="1523520376">
      <w:bodyDiv w:val="1"/>
      <w:marLeft w:val="0"/>
      <w:marRight w:val="0"/>
      <w:marTop w:val="0"/>
      <w:marBottom w:val="0"/>
      <w:divBdr>
        <w:top w:val="none" w:sz="0" w:space="0" w:color="auto"/>
        <w:left w:val="none" w:sz="0" w:space="0" w:color="auto"/>
        <w:bottom w:val="none" w:sz="0" w:space="0" w:color="auto"/>
        <w:right w:val="none" w:sz="0" w:space="0" w:color="auto"/>
      </w:divBdr>
    </w:div>
    <w:div w:id="1584099825">
      <w:bodyDiv w:val="1"/>
      <w:marLeft w:val="0"/>
      <w:marRight w:val="0"/>
      <w:marTop w:val="0"/>
      <w:marBottom w:val="0"/>
      <w:divBdr>
        <w:top w:val="none" w:sz="0" w:space="0" w:color="auto"/>
        <w:left w:val="none" w:sz="0" w:space="0" w:color="auto"/>
        <w:bottom w:val="none" w:sz="0" w:space="0" w:color="auto"/>
        <w:right w:val="none" w:sz="0" w:space="0" w:color="auto"/>
      </w:divBdr>
    </w:div>
    <w:div w:id="176896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X:\NMRS\PearlBorderedFrit\roc.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X:\NMRS\PearlBorderedFrit\roc.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X:\NMRS\PearlBorderedFrit\roc.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21965980392156861"/>
          <c:y val="4.611967329417687E-2"/>
          <c:w val="0.72916666666666652"/>
          <c:h val="0.73593786950410944"/>
        </c:manualLayout>
      </c:layout>
      <c:scatterChart>
        <c:scatterStyle val="lineMarker"/>
        <c:ser>
          <c:idx val="0"/>
          <c:order val="0"/>
          <c:tx>
            <c:v>Chequered Skipper</c:v>
          </c:tx>
          <c:spPr>
            <a:ln w="25400">
              <a:solidFill>
                <a:srgbClr val="0070C0"/>
              </a:solidFill>
            </a:ln>
          </c:spPr>
          <c:marker>
            <c:symbol val="none"/>
          </c:marker>
          <c:xVal>
            <c:numRef>
              <c:f>'Chequered Skipper Layers'!$F$3:$F$104</c:f>
              <c:numCache>
                <c:formatCode>0.00%</c:formatCode>
                <c:ptCount val="102"/>
                <c:pt idx="0">
                  <c:v>1</c:v>
                </c:pt>
                <c:pt idx="1">
                  <c:v>3.888888888888889E-2</c:v>
                </c:pt>
                <c:pt idx="2">
                  <c:v>3.333333333333334E-2</c:v>
                </c:pt>
                <c:pt idx="3">
                  <c:v>2.777777777777779E-2</c:v>
                </c:pt>
                <c:pt idx="4">
                  <c:v>2.222222222222223E-2</c:v>
                </c:pt>
                <c:pt idx="5">
                  <c:v>1.666666666666667E-2</c:v>
                </c:pt>
                <c:pt idx="6">
                  <c:v>1.666666666666667E-2</c:v>
                </c:pt>
                <c:pt idx="7">
                  <c:v>1.1111111111111115E-2</c:v>
                </c:pt>
                <c:pt idx="8">
                  <c:v>1.1111111111111115E-2</c:v>
                </c:pt>
                <c:pt idx="9">
                  <c:v>5.5555555555555558E-3</c:v>
                </c:pt>
                <c:pt idx="10">
                  <c:v>5.5555555555555558E-3</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numCache>
            </c:numRef>
          </c:xVal>
          <c:yVal>
            <c:numRef>
              <c:f>'Chequered Skipper Layers'!$G$3:$G$104</c:f>
              <c:numCache>
                <c:formatCode>0.00%</c:formatCode>
                <c:ptCount val="102"/>
                <c:pt idx="0">
                  <c:v>1</c:v>
                </c:pt>
                <c:pt idx="1">
                  <c:v>0.98130841121495327</c:v>
                </c:pt>
                <c:pt idx="2">
                  <c:v>0.9719626168224299</c:v>
                </c:pt>
                <c:pt idx="3">
                  <c:v>0.94392523364486003</c:v>
                </c:pt>
                <c:pt idx="4">
                  <c:v>0.92523364485981308</c:v>
                </c:pt>
                <c:pt idx="5">
                  <c:v>0.89719626168224287</c:v>
                </c:pt>
                <c:pt idx="6">
                  <c:v>0.88785046728971961</c:v>
                </c:pt>
                <c:pt idx="7">
                  <c:v>0.88785046728971961</c:v>
                </c:pt>
                <c:pt idx="8">
                  <c:v>0.8691588785046731</c:v>
                </c:pt>
                <c:pt idx="9">
                  <c:v>0.8691588785046731</c:v>
                </c:pt>
                <c:pt idx="10">
                  <c:v>0.85981308411214952</c:v>
                </c:pt>
                <c:pt idx="11">
                  <c:v>0.8411214953271029</c:v>
                </c:pt>
                <c:pt idx="12">
                  <c:v>0.83177570093457964</c:v>
                </c:pt>
                <c:pt idx="13">
                  <c:v>0.8130841121495328</c:v>
                </c:pt>
                <c:pt idx="14">
                  <c:v>0.8130841121495328</c:v>
                </c:pt>
                <c:pt idx="15">
                  <c:v>0.80373831775700932</c:v>
                </c:pt>
                <c:pt idx="16">
                  <c:v>0.80373831775700932</c:v>
                </c:pt>
                <c:pt idx="17">
                  <c:v>0.78504672897196248</c:v>
                </c:pt>
                <c:pt idx="18">
                  <c:v>0.77570093457943945</c:v>
                </c:pt>
                <c:pt idx="19">
                  <c:v>0.76635514018691586</c:v>
                </c:pt>
                <c:pt idx="20">
                  <c:v>0.76635514018691586</c:v>
                </c:pt>
                <c:pt idx="21">
                  <c:v>0.75700934579439261</c:v>
                </c:pt>
                <c:pt idx="22">
                  <c:v>0.75700934579439261</c:v>
                </c:pt>
                <c:pt idx="23">
                  <c:v>0.71962616822429903</c:v>
                </c:pt>
                <c:pt idx="24">
                  <c:v>0.7009345794392523</c:v>
                </c:pt>
                <c:pt idx="25">
                  <c:v>0.67289719626168243</c:v>
                </c:pt>
                <c:pt idx="26">
                  <c:v>0.66355140186915884</c:v>
                </c:pt>
                <c:pt idx="27">
                  <c:v>0.6542056074766357</c:v>
                </c:pt>
                <c:pt idx="28">
                  <c:v>0.64485981308411244</c:v>
                </c:pt>
                <c:pt idx="29">
                  <c:v>0.64485981308411244</c:v>
                </c:pt>
                <c:pt idx="30">
                  <c:v>0.63551401869158886</c:v>
                </c:pt>
                <c:pt idx="31">
                  <c:v>0.62616822429906549</c:v>
                </c:pt>
                <c:pt idx="32">
                  <c:v>0.61682242990654201</c:v>
                </c:pt>
                <c:pt idx="33">
                  <c:v>0.59813084112149528</c:v>
                </c:pt>
                <c:pt idx="34">
                  <c:v>0.59813084112149528</c:v>
                </c:pt>
                <c:pt idx="35">
                  <c:v>0.59813084112149528</c:v>
                </c:pt>
                <c:pt idx="36">
                  <c:v>0.58878504672897192</c:v>
                </c:pt>
                <c:pt idx="37">
                  <c:v>0.57943925233644866</c:v>
                </c:pt>
                <c:pt idx="38">
                  <c:v>0.56074766355140193</c:v>
                </c:pt>
                <c:pt idx="39">
                  <c:v>0.56074766355140193</c:v>
                </c:pt>
                <c:pt idx="40">
                  <c:v>0.53271028037383172</c:v>
                </c:pt>
                <c:pt idx="41">
                  <c:v>0.5140186915887851</c:v>
                </c:pt>
                <c:pt idx="42">
                  <c:v>0.50467289719626152</c:v>
                </c:pt>
                <c:pt idx="43">
                  <c:v>0.50467289719626152</c:v>
                </c:pt>
                <c:pt idx="44">
                  <c:v>0.48598130841121495</c:v>
                </c:pt>
                <c:pt idx="45">
                  <c:v>0.48598130841121495</c:v>
                </c:pt>
                <c:pt idx="46">
                  <c:v>0.48598130841121495</c:v>
                </c:pt>
                <c:pt idx="47">
                  <c:v>0.47663551401869159</c:v>
                </c:pt>
                <c:pt idx="48">
                  <c:v>0.46728971962616822</c:v>
                </c:pt>
                <c:pt idx="49">
                  <c:v>0.46728971962616822</c:v>
                </c:pt>
                <c:pt idx="50">
                  <c:v>0.46728971962616822</c:v>
                </c:pt>
                <c:pt idx="51">
                  <c:v>0.45794392523364491</c:v>
                </c:pt>
                <c:pt idx="52">
                  <c:v>0.45794392523364491</c:v>
                </c:pt>
                <c:pt idx="53">
                  <c:v>0.44859813084112143</c:v>
                </c:pt>
                <c:pt idx="54">
                  <c:v>0.41121495327102808</c:v>
                </c:pt>
                <c:pt idx="55">
                  <c:v>0.41121495327102808</c:v>
                </c:pt>
                <c:pt idx="56">
                  <c:v>0.40186915887850466</c:v>
                </c:pt>
                <c:pt idx="57">
                  <c:v>0.40186915887850466</c:v>
                </c:pt>
                <c:pt idx="58">
                  <c:v>0.39252336448598135</c:v>
                </c:pt>
                <c:pt idx="59">
                  <c:v>0.37383177570093462</c:v>
                </c:pt>
                <c:pt idx="60">
                  <c:v>0.35514018691588789</c:v>
                </c:pt>
                <c:pt idx="61">
                  <c:v>0.31775700934579437</c:v>
                </c:pt>
                <c:pt idx="62">
                  <c:v>0.2990654205607477</c:v>
                </c:pt>
                <c:pt idx="63">
                  <c:v>0.28971962616822428</c:v>
                </c:pt>
                <c:pt idx="64">
                  <c:v>0.28971962616822428</c:v>
                </c:pt>
                <c:pt idx="65">
                  <c:v>0.2710280373831776</c:v>
                </c:pt>
                <c:pt idx="66">
                  <c:v>0.26168224299065423</c:v>
                </c:pt>
                <c:pt idx="67">
                  <c:v>0.2523364485981307</c:v>
                </c:pt>
                <c:pt idx="68">
                  <c:v>0.2523364485981307</c:v>
                </c:pt>
                <c:pt idx="69">
                  <c:v>0.24299065420560748</c:v>
                </c:pt>
                <c:pt idx="70">
                  <c:v>0.23364485981308411</c:v>
                </c:pt>
                <c:pt idx="71">
                  <c:v>0.23364485981308411</c:v>
                </c:pt>
                <c:pt idx="72">
                  <c:v>0.20560747663551399</c:v>
                </c:pt>
                <c:pt idx="73">
                  <c:v>0.18691588785046737</c:v>
                </c:pt>
                <c:pt idx="74">
                  <c:v>0.18691588785046737</c:v>
                </c:pt>
                <c:pt idx="75">
                  <c:v>0.16822429906542061</c:v>
                </c:pt>
                <c:pt idx="76">
                  <c:v>0.16822429906542061</c:v>
                </c:pt>
                <c:pt idx="77">
                  <c:v>0.16822429906542061</c:v>
                </c:pt>
                <c:pt idx="78">
                  <c:v>0.14018691588785046</c:v>
                </c:pt>
                <c:pt idx="79">
                  <c:v>0.14018691588785046</c:v>
                </c:pt>
                <c:pt idx="80">
                  <c:v>0.13084112149532712</c:v>
                </c:pt>
                <c:pt idx="81">
                  <c:v>0.13084112149532712</c:v>
                </c:pt>
                <c:pt idx="82">
                  <c:v>0.13084112149532712</c:v>
                </c:pt>
                <c:pt idx="83">
                  <c:v>0.13084112149532712</c:v>
                </c:pt>
                <c:pt idx="84">
                  <c:v>0.13084112149532712</c:v>
                </c:pt>
                <c:pt idx="85">
                  <c:v>0.12149532710280374</c:v>
                </c:pt>
                <c:pt idx="86">
                  <c:v>0.10280373831775701</c:v>
                </c:pt>
                <c:pt idx="87">
                  <c:v>9.3457943925233669E-2</c:v>
                </c:pt>
                <c:pt idx="88">
                  <c:v>8.4112149532710262E-2</c:v>
                </c:pt>
                <c:pt idx="89">
                  <c:v>7.4766355140186924E-2</c:v>
                </c:pt>
                <c:pt idx="90">
                  <c:v>6.5420560747663559E-2</c:v>
                </c:pt>
                <c:pt idx="91">
                  <c:v>5.6074766355140193E-2</c:v>
                </c:pt>
                <c:pt idx="92">
                  <c:v>2.80373831775701E-2</c:v>
                </c:pt>
                <c:pt idx="93">
                  <c:v>2.80373831775701E-2</c:v>
                </c:pt>
                <c:pt idx="94">
                  <c:v>2.80373831775701E-2</c:v>
                </c:pt>
                <c:pt idx="95">
                  <c:v>9.3457943925233673E-3</c:v>
                </c:pt>
                <c:pt idx="96">
                  <c:v>9.3457943925233673E-3</c:v>
                </c:pt>
                <c:pt idx="97">
                  <c:v>9.3457943925233673E-3</c:v>
                </c:pt>
                <c:pt idx="98">
                  <c:v>0</c:v>
                </c:pt>
                <c:pt idx="99">
                  <c:v>0</c:v>
                </c:pt>
                <c:pt idx="100">
                  <c:v>0</c:v>
                </c:pt>
                <c:pt idx="101">
                  <c:v>0</c:v>
                </c:pt>
              </c:numCache>
            </c:numRef>
          </c:yVal>
        </c:ser>
        <c:ser>
          <c:idx val="1"/>
          <c:order val="1"/>
          <c:tx>
            <c:v>Pearl-bordered Fritillary</c:v>
          </c:tx>
          <c:spPr>
            <a:ln w="25400">
              <a:solidFill>
                <a:srgbClr val="FF0000"/>
              </a:solidFill>
            </a:ln>
          </c:spPr>
          <c:marker>
            <c:symbol val="none"/>
          </c:marker>
          <c:xVal>
            <c:numRef>
              <c:f>PBF!$F$3:$F$104</c:f>
              <c:numCache>
                <c:formatCode>0.00%</c:formatCode>
                <c:ptCount val="102"/>
                <c:pt idx="0">
                  <c:v>1</c:v>
                </c:pt>
                <c:pt idx="1">
                  <c:v>0.50248756218905466</c:v>
                </c:pt>
                <c:pt idx="2">
                  <c:v>0.43283582089552236</c:v>
                </c:pt>
                <c:pt idx="3">
                  <c:v>0.37810945273631835</c:v>
                </c:pt>
                <c:pt idx="4">
                  <c:v>0.31840796019900508</c:v>
                </c:pt>
                <c:pt idx="5">
                  <c:v>0.29850746268656719</c:v>
                </c:pt>
                <c:pt idx="6">
                  <c:v>0.27363184079601977</c:v>
                </c:pt>
                <c:pt idx="7">
                  <c:v>0.25870646766169159</c:v>
                </c:pt>
                <c:pt idx="8">
                  <c:v>0.25373134328358204</c:v>
                </c:pt>
                <c:pt idx="9">
                  <c:v>0.24378109452736327</c:v>
                </c:pt>
                <c:pt idx="10">
                  <c:v>0.23880597014925373</c:v>
                </c:pt>
                <c:pt idx="11">
                  <c:v>0.21890547263681595</c:v>
                </c:pt>
                <c:pt idx="12">
                  <c:v>0.21393034825870649</c:v>
                </c:pt>
                <c:pt idx="13">
                  <c:v>0.20398009950248761</c:v>
                </c:pt>
                <c:pt idx="14">
                  <c:v>0.17910447761194029</c:v>
                </c:pt>
                <c:pt idx="15">
                  <c:v>0.17910447761194029</c:v>
                </c:pt>
                <c:pt idx="16">
                  <c:v>0.17412935323383086</c:v>
                </c:pt>
                <c:pt idx="17">
                  <c:v>0.1691542288557214</c:v>
                </c:pt>
                <c:pt idx="18">
                  <c:v>0.16417910447761191</c:v>
                </c:pt>
                <c:pt idx="19">
                  <c:v>0.15422885572139308</c:v>
                </c:pt>
                <c:pt idx="20">
                  <c:v>0.14427860696517414</c:v>
                </c:pt>
                <c:pt idx="21">
                  <c:v>0.13930348258706476</c:v>
                </c:pt>
                <c:pt idx="22">
                  <c:v>0.12437810945273632</c:v>
                </c:pt>
                <c:pt idx="23">
                  <c:v>0.12437810945273632</c:v>
                </c:pt>
                <c:pt idx="24">
                  <c:v>0.12437810945273632</c:v>
                </c:pt>
                <c:pt idx="25">
                  <c:v>0.11940298507462686</c:v>
                </c:pt>
                <c:pt idx="26">
                  <c:v>0.11442786069651741</c:v>
                </c:pt>
                <c:pt idx="27">
                  <c:v>0.10945273631840796</c:v>
                </c:pt>
                <c:pt idx="28">
                  <c:v>9.9502487562189074E-2</c:v>
                </c:pt>
                <c:pt idx="29">
                  <c:v>9.9502487562189074E-2</c:v>
                </c:pt>
                <c:pt idx="30">
                  <c:v>9.4527363184079671E-2</c:v>
                </c:pt>
                <c:pt idx="31">
                  <c:v>8.45771144278607E-2</c:v>
                </c:pt>
                <c:pt idx="32">
                  <c:v>8.45771144278607E-2</c:v>
                </c:pt>
                <c:pt idx="33">
                  <c:v>8.45771144278607E-2</c:v>
                </c:pt>
                <c:pt idx="34">
                  <c:v>7.4626865671641784E-2</c:v>
                </c:pt>
                <c:pt idx="35">
                  <c:v>6.9651741293532354E-2</c:v>
                </c:pt>
                <c:pt idx="36">
                  <c:v>5.9701492537313446E-2</c:v>
                </c:pt>
                <c:pt idx="37">
                  <c:v>5.9701492537313446E-2</c:v>
                </c:pt>
                <c:pt idx="38">
                  <c:v>5.9701492537313446E-2</c:v>
                </c:pt>
                <c:pt idx="39">
                  <c:v>5.9701492537313446E-2</c:v>
                </c:pt>
                <c:pt idx="40">
                  <c:v>5.9701492537313446E-2</c:v>
                </c:pt>
                <c:pt idx="41">
                  <c:v>5.9701492537313446E-2</c:v>
                </c:pt>
                <c:pt idx="42">
                  <c:v>5.9701492537313446E-2</c:v>
                </c:pt>
                <c:pt idx="43">
                  <c:v>5.9701492537313446E-2</c:v>
                </c:pt>
                <c:pt idx="44">
                  <c:v>5.9701492537313446E-2</c:v>
                </c:pt>
                <c:pt idx="45">
                  <c:v>5.9701492537313446E-2</c:v>
                </c:pt>
                <c:pt idx="46">
                  <c:v>5.4726368159203988E-2</c:v>
                </c:pt>
                <c:pt idx="47">
                  <c:v>5.4726368159203988E-2</c:v>
                </c:pt>
                <c:pt idx="48">
                  <c:v>5.4726368159203988E-2</c:v>
                </c:pt>
                <c:pt idx="49">
                  <c:v>5.4726368159203988E-2</c:v>
                </c:pt>
                <c:pt idx="50">
                  <c:v>5.4726368159203988E-2</c:v>
                </c:pt>
                <c:pt idx="51">
                  <c:v>4.9751243781094523E-2</c:v>
                </c:pt>
                <c:pt idx="52">
                  <c:v>4.9751243781094523E-2</c:v>
                </c:pt>
                <c:pt idx="53">
                  <c:v>4.4776119402985079E-2</c:v>
                </c:pt>
                <c:pt idx="54">
                  <c:v>4.4776119402985079E-2</c:v>
                </c:pt>
                <c:pt idx="55">
                  <c:v>4.4776119402985079E-2</c:v>
                </c:pt>
                <c:pt idx="56">
                  <c:v>4.4776119402985079E-2</c:v>
                </c:pt>
                <c:pt idx="57">
                  <c:v>4.4776119402985079E-2</c:v>
                </c:pt>
                <c:pt idx="58">
                  <c:v>3.9800995024875635E-2</c:v>
                </c:pt>
                <c:pt idx="59">
                  <c:v>3.9800995024875635E-2</c:v>
                </c:pt>
                <c:pt idx="60">
                  <c:v>2.9850746268656716E-2</c:v>
                </c:pt>
                <c:pt idx="61">
                  <c:v>2.9850746268656716E-2</c:v>
                </c:pt>
                <c:pt idx="62">
                  <c:v>2.9850746268656716E-2</c:v>
                </c:pt>
                <c:pt idx="63">
                  <c:v>2.4875621890547265E-2</c:v>
                </c:pt>
                <c:pt idx="64">
                  <c:v>1.9900497512437818E-2</c:v>
                </c:pt>
                <c:pt idx="65">
                  <c:v>1.9900497512437818E-2</c:v>
                </c:pt>
                <c:pt idx="66">
                  <c:v>1.9900497512437818E-2</c:v>
                </c:pt>
                <c:pt idx="67">
                  <c:v>1.9900497512437818E-2</c:v>
                </c:pt>
                <c:pt idx="68">
                  <c:v>1.9900497512437818E-2</c:v>
                </c:pt>
                <c:pt idx="69">
                  <c:v>1.9900497512437818E-2</c:v>
                </c:pt>
                <c:pt idx="70">
                  <c:v>1.9900497512437818E-2</c:v>
                </c:pt>
                <c:pt idx="71">
                  <c:v>1.4925373134328361E-2</c:v>
                </c:pt>
                <c:pt idx="72">
                  <c:v>1.4925373134328361E-2</c:v>
                </c:pt>
                <c:pt idx="73">
                  <c:v>1.4925373134328361E-2</c:v>
                </c:pt>
                <c:pt idx="74">
                  <c:v>1.4925373134328361E-2</c:v>
                </c:pt>
                <c:pt idx="75">
                  <c:v>9.9502487562189088E-3</c:v>
                </c:pt>
                <c:pt idx="76">
                  <c:v>9.9502487562189088E-3</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numCache>
            </c:numRef>
          </c:xVal>
          <c:yVal>
            <c:numRef>
              <c:f>PBF!$G$3:$G$104</c:f>
              <c:numCache>
                <c:formatCode>0.00%</c:formatCode>
                <c:ptCount val="102"/>
                <c:pt idx="0">
                  <c:v>1</c:v>
                </c:pt>
                <c:pt idx="1">
                  <c:v>0.98373983739837423</c:v>
                </c:pt>
                <c:pt idx="2">
                  <c:v>0.93495934959349603</c:v>
                </c:pt>
                <c:pt idx="3">
                  <c:v>0.91869918699186992</c:v>
                </c:pt>
                <c:pt idx="4">
                  <c:v>0.88617886178861782</c:v>
                </c:pt>
                <c:pt idx="5">
                  <c:v>0.86178861788617911</c:v>
                </c:pt>
                <c:pt idx="6">
                  <c:v>0.85365853658536595</c:v>
                </c:pt>
                <c:pt idx="7">
                  <c:v>0.82926829268292679</c:v>
                </c:pt>
                <c:pt idx="8">
                  <c:v>0.82926829268292679</c:v>
                </c:pt>
                <c:pt idx="9">
                  <c:v>0.82926829268292679</c:v>
                </c:pt>
                <c:pt idx="10">
                  <c:v>0.82113821138211385</c:v>
                </c:pt>
                <c:pt idx="11">
                  <c:v>0.82113821138211385</c:v>
                </c:pt>
                <c:pt idx="12">
                  <c:v>0.81300813008130079</c:v>
                </c:pt>
                <c:pt idx="13">
                  <c:v>0.80487804878048785</c:v>
                </c:pt>
                <c:pt idx="14">
                  <c:v>0.78861788617886175</c:v>
                </c:pt>
                <c:pt idx="15">
                  <c:v>0.7804878048780487</c:v>
                </c:pt>
                <c:pt idx="16">
                  <c:v>0.7804878048780487</c:v>
                </c:pt>
                <c:pt idx="17">
                  <c:v>0.76422764227642292</c:v>
                </c:pt>
                <c:pt idx="18">
                  <c:v>0.73983739837398388</c:v>
                </c:pt>
                <c:pt idx="19">
                  <c:v>0.73983739837398388</c:v>
                </c:pt>
                <c:pt idx="20">
                  <c:v>0.73170731707317094</c:v>
                </c:pt>
                <c:pt idx="21">
                  <c:v>0.71544715447154472</c:v>
                </c:pt>
                <c:pt idx="22">
                  <c:v>0.68292682926829273</c:v>
                </c:pt>
                <c:pt idx="23">
                  <c:v>0.67479674796747979</c:v>
                </c:pt>
                <c:pt idx="24">
                  <c:v>0.66666666666666663</c:v>
                </c:pt>
                <c:pt idx="25">
                  <c:v>0.66666666666666663</c:v>
                </c:pt>
                <c:pt idx="26">
                  <c:v>0.65040650406504052</c:v>
                </c:pt>
                <c:pt idx="27">
                  <c:v>0.63414634146341464</c:v>
                </c:pt>
                <c:pt idx="28">
                  <c:v>0.60975609756097571</c:v>
                </c:pt>
                <c:pt idx="29">
                  <c:v>0.59349593495934949</c:v>
                </c:pt>
                <c:pt idx="30">
                  <c:v>0.58536585365853666</c:v>
                </c:pt>
                <c:pt idx="31">
                  <c:v>0.56097560975609762</c:v>
                </c:pt>
                <c:pt idx="32">
                  <c:v>0.56097560975609762</c:v>
                </c:pt>
                <c:pt idx="33">
                  <c:v>0.56097560975609762</c:v>
                </c:pt>
                <c:pt idx="34">
                  <c:v>0.56097560975609762</c:v>
                </c:pt>
                <c:pt idx="35">
                  <c:v>0.55284552845528478</c:v>
                </c:pt>
                <c:pt idx="36">
                  <c:v>0.53658536585365846</c:v>
                </c:pt>
                <c:pt idx="37">
                  <c:v>0.53658536585365846</c:v>
                </c:pt>
                <c:pt idx="38">
                  <c:v>0.53658536585365846</c:v>
                </c:pt>
                <c:pt idx="39">
                  <c:v>0.53658536585365846</c:v>
                </c:pt>
                <c:pt idx="40">
                  <c:v>0.51219512195121941</c:v>
                </c:pt>
                <c:pt idx="41">
                  <c:v>0.50406504065040658</c:v>
                </c:pt>
                <c:pt idx="42">
                  <c:v>0.50406504065040658</c:v>
                </c:pt>
                <c:pt idx="43">
                  <c:v>0.47967479674796754</c:v>
                </c:pt>
                <c:pt idx="44">
                  <c:v>0.46341463414634154</c:v>
                </c:pt>
                <c:pt idx="45">
                  <c:v>0.44715447154471549</c:v>
                </c:pt>
                <c:pt idx="46">
                  <c:v>0.43902439024390255</c:v>
                </c:pt>
                <c:pt idx="47">
                  <c:v>0.43902439024390255</c:v>
                </c:pt>
                <c:pt idx="48">
                  <c:v>0.4227642276422765</c:v>
                </c:pt>
                <c:pt idx="49">
                  <c:v>0.40650406504065051</c:v>
                </c:pt>
                <c:pt idx="50">
                  <c:v>0.39837398373983757</c:v>
                </c:pt>
                <c:pt idx="51">
                  <c:v>0.38211382113821146</c:v>
                </c:pt>
                <c:pt idx="52">
                  <c:v>0.37398373983739841</c:v>
                </c:pt>
                <c:pt idx="53">
                  <c:v>0.35772357723577242</c:v>
                </c:pt>
                <c:pt idx="54">
                  <c:v>0.34959349593495942</c:v>
                </c:pt>
                <c:pt idx="55">
                  <c:v>0.32520325203252026</c:v>
                </c:pt>
                <c:pt idx="56">
                  <c:v>0.31707317073170732</c:v>
                </c:pt>
                <c:pt idx="57">
                  <c:v>0.30894308943089432</c:v>
                </c:pt>
                <c:pt idx="58">
                  <c:v>0.30081300813008138</c:v>
                </c:pt>
                <c:pt idx="59">
                  <c:v>0.28455284552845533</c:v>
                </c:pt>
                <c:pt idx="60">
                  <c:v>0.28455284552845533</c:v>
                </c:pt>
                <c:pt idx="61">
                  <c:v>0.28455284552845533</c:v>
                </c:pt>
                <c:pt idx="62">
                  <c:v>0.26829268292682928</c:v>
                </c:pt>
                <c:pt idx="63">
                  <c:v>0.25203252032520329</c:v>
                </c:pt>
                <c:pt idx="64">
                  <c:v>0.24390243902439029</c:v>
                </c:pt>
                <c:pt idx="65">
                  <c:v>0.23577235772357721</c:v>
                </c:pt>
                <c:pt idx="66">
                  <c:v>0.22764227642276424</c:v>
                </c:pt>
                <c:pt idx="67">
                  <c:v>0.21951219512195128</c:v>
                </c:pt>
                <c:pt idx="68">
                  <c:v>0.21138211382113825</c:v>
                </c:pt>
                <c:pt idx="69">
                  <c:v>0.20325203252032525</c:v>
                </c:pt>
                <c:pt idx="70">
                  <c:v>0.20325203252032525</c:v>
                </c:pt>
                <c:pt idx="71">
                  <c:v>0.17886178861788621</c:v>
                </c:pt>
                <c:pt idx="72">
                  <c:v>0.15447154471544719</c:v>
                </c:pt>
                <c:pt idx="73">
                  <c:v>0.15447154471544719</c:v>
                </c:pt>
                <c:pt idx="74">
                  <c:v>0.1382113821138212</c:v>
                </c:pt>
                <c:pt idx="75">
                  <c:v>0.13008130081300814</c:v>
                </c:pt>
                <c:pt idx="76">
                  <c:v>0.12195121951219511</c:v>
                </c:pt>
                <c:pt idx="77">
                  <c:v>0.11382113821138212</c:v>
                </c:pt>
                <c:pt idx="78">
                  <c:v>0.10569105691056914</c:v>
                </c:pt>
                <c:pt idx="79">
                  <c:v>9.7560975609756129E-2</c:v>
                </c:pt>
                <c:pt idx="80">
                  <c:v>8.9430894308943104E-2</c:v>
                </c:pt>
                <c:pt idx="81">
                  <c:v>8.9430894308943104E-2</c:v>
                </c:pt>
                <c:pt idx="82">
                  <c:v>8.1300813008130079E-2</c:v>
                </c:pt>
                <c:pt idx="83">
                  <c:v>7.3170731707317069E-2</c:v>
                </c:pt>
                <c:pt idx="84">
                  <c:v>7.3170731707317069E-2</c:v>
                </c:pt>
                <c:pt idx="85">
                  <c:v>7.3170731707317069E-2</c:v>
                </c:pt>
                <c:pt idx="86">
                  <c:v>7.3170731707317069E-2</c:v>
                </c:pt>
                <c:pt idx="87">
                  <c:v>6.5040650406504072E-2</c:v>
                </c:pt>
                <c:pt idx="88">
                  <c:v>4.8780487804878071E-2</c:v>
                </c:pt>
                <c:pt idx="89">
                  <c:v>4.8780487804878071E-2</c:v>
                </c:pt>
                <c:pt idx="90">
                  <c:v>4.065040650406504E-2</c:v>
                </c:pt>
                <c:pt idx="91">
                  <c:v>2.4390243902439025E-2</c:v>
                </c:pt>
                <c:pt idx="92">
                  <c:v>1.6260162601626021E-2</c:v>
                </c:pt>
                <c:pt idx="93">
                  <c:v>0</c:v>
                </c:pt>
                <c:pt idx="94">
                  <c:v>0</c:v>
                </c:pt>
                <c:pt idx="95">
                  <c:v>0</c:v>
                </c:pt>
                <c:pt idx="96">
                  <c:v>0</c:v>
                </c:pt>
                <c:pt idx="97">
                  <c:v>0</c:v>
                </c:pt>
                <c:pt idx="98">
                  <c:v>0</c:v>
                </c:pt>
                <c:pt idx="99">
                  <c:v>0</c:v>
                </c:pt>
                <c:pt idx="100">
                  <c:v>0</c:v>
                </c:pt>
                <c:pt idx="101">
                  <c:v>0</c:v>
                </c:pt>
              </c:numCache>
            </c:numRef>
          </c:yVal>
        </c:ser>
        <c:axId val="121738368"/>
        <c:axId val="121740288"/>
      </c:scatterChart>
      <c:valAx>
        <c:axId val="121738368"/>
        <c:scaling>
          <c:orientation val="minMax"/>
          <c:max val="1"/>
          <c:min val="0"/>
        </c:scaling>
        <c:axPos val="b"/>
        <c:majorGridlines>
          <c:spPr>
            <a:ln>
              <a:solidFill>
                <a:schemeClr val="bg1">
                  <a:lumMod val="85000"/>
                </a:schemeClr>
              </a:solidFill>
            </a:ln>
          </c:spPr>
        </c:majorGridlines>
        <c:title>
          <c:tx>
            <c:rich>
              <a:bodyPr/>
              <a:lstStyle/>
              <a:p>
                <a:pPr>
                  <a:defRPr sz="900" baseline="0">
                    <a:latin typeface="Calibri" pitchFamily="34" charset="0"/>
                  </a:defRPr>
                </a:pPr>
                <a:r>
                  <a:rPr lang="en-US" sz="900" baseline="0">
                    <a:latin typeface="Calibri" pitchFamily="34" charset="0"/>
                  </a:rPr>
                  <a:t>False Positive Rate</a:t>
                </a:r>
              </a:p>
            </c:rich>
          </c:tx>
        </c:title>
        <c:numFmt formatCode="#,##0.0" sourceLinked="0"/>
        <c:tickLblPos val="nextTo"/>
        <c:crossAx val="121740288"/>
        <c:crosses val="autoZero"/>
        <c:crossBetween val="midCat"/>
        <c:majorUnit val="0.2"/>
      </c:valAx>
      <c:valAx>
        <c:axId val="121740288"/>
        <c:scaling>
          <c:orientation val="minMax"/>
          <c:max val="1"/>
          <c:min val="0"/>
        </c:scaling>
        <c:axPos val="l"/>
        <c:majorGridlines>
          <c:spPr>
            <a:ln>
              <a:solidFill>
                <a:schemeClr val="bg1">
                  <a:lumMod val="85000"/>
                </a:schemeClr>
              </a:solidFill>
            </a:ln>
          </c:spPr>
        </c:majorGridlines>
        <c:title>
          <c:tx>
            <c:rich>
              <a:bodyPr rot="-5400000" vert="horz"/>
              <a:lstStyle/>
              <a:p>
                <a:pPr>
                  <a:defRPr sz="900" baseline="0">
                    <a:latin typeface="Calibri" pitchFamily="34" charset="0"/>
                  </a:defRPr>
                </a:pPr>
                <a:r>
                  <a:rPr lang="en-US" sz="900" baseline="0">
                    <a:latin typeface="Calibri" pitchFamily="34" charset="0"/>
                  </a:rPr>
                  <a:t>True Positive Rate</a:t>
                </a:r>
              </a:p>
            </c:rich>
          </c:tx>
        </c:title>
        <c:numFmt formatCode="#,##0.0" sourceLinked="0"/>
        <c:tickLblPos val="nextTo"/>
        <c:crossAx val="121738368"/>
        <c:crosses val="autoZero"/>
        <c:crossBetween val="midCat"/>
        <c:majorUnit val="0.2"/>
      </c:valAx>
    </c:plotArea>
    <c:legend>
      <c:legendPos val="t"/>
      <c:layout>
        <c:manualLayout>
          <c:xMode val="edge"/>
          <c:yMode val="edge"/>
          <c:x val="0.40261601307189548"/>
          <c:y val="0.5741124460186694"/>
          <c:w val="0.50041274509803901"/>
          <c:h val="0.12404119049869707"/>
        </c:manualLayout>
      </c:layout>
      <c:overlay val="1"/>
      <c:spPr>
        <a:solidFill>
          <a:schemeClr val="bg1"/>
        </a:solidFill>
        <a:ln>
          <a:solidFill>
            <a:schemeClr val="tx1">
              <a:lumMod val="50000"/>
              <a:lumOff val="50000"/>
            </a:schemeClr>
          </a:solidFill>
        </a:ln>
      </c:spPr>
      <c:txPr>
        <a:bodyPr/>
        <a:lstStyle/>
        <a:p>
          <a:pPr>
            <a:defRPr sz="900" baseline="0">
              <a:latin typeface="Calibri" pitchFamily="34" charset="0"/>
            </a:defRPr>
          </a:pPr>
          <a:endParaRPr lang="en-US"/>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155522875816991"/>
          <c:y val="5.219746353540624E-2"/>
          <c:w val="0.78198986928104564"/>
          <c:h val="0.70113896211443372"/>
        </c:manualLayout>
      </c:layout>
      <c:scatterChart>
        <c:scatterStyle val="lineMarker"/>
        <c:ser>
          <c:idx val="0"/>
          <c:order val="0"/>
          <c:tx>
            <c:v>Accuracy</c:v>
          </c:tx>
          <c:spPr>
            <a:ln w="19050">
              <a:solidFill>
                <a:srgbClr val="0070C0"/>
              </a:solidFill>
            </a:ln>
          </c:spPr>
          <c:marker>
            <c:symbol val="none"/>
          </c:marker>
          <c:xVal>
            <c:numRef>
              <c:f>'Chequered Skipper Layers'!$A$3:$A$103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'Chequered Skipper Layers'!$I$3:$I$103</c:f>
              <c:numCache>
                <c:formatCode>0.0000</c:formatCode>
                <c:ptCount val="101"/>
                <c:pt idx="0" formatCode="General">
                  <c:v>0.37282229965156805</c:v>
                </c:pt>
                <c:pt idx="1">
                  <c:v>0.96864111498257865</c:v>
                </c:pt>
                <c:pt idx="2">
                  <c:v>0.96864111498257865</c:v>
                </c:pt>
                <c:pt idx="3">
                  <c:v>0.96167247386759591</c:v>
                </c:pt>
                <c:pt idx="4">
                  <c:v>0.95818815331010465</c:v>
                </c:pt>
                <c:pt idx="5">
                  <c:v>0.95121951219512202</c:v>
                </c:pt>
                <c:pt idx="6">
                  <c:v>0.94773519163763054</c:v>
                </c:pt>
                <c:pt idx="7">
                  <c:v>0.95121951219512202</c:v>
                </c:pt>
                <c:pt idx="8">
                  <c:v>0.9442508710801395</c:v>
                </c:pt>
                <c:pt idx="9">
                  <c:v>0.94773519163763054</c:v>
                </c:pt>
                <c:pt idx="10">
                  <c:v>0.9442508710801395</c:v>
                </c:pt>
                <c:pt idx="11">
                  <c:v>0.94076655052264802</c:v>
                </c:pt>
                <c:pt idx="12">
                  <c:v>0.93728222996515653</c:v>
                </c:pt>
                <c:pt idx="13">
                  <c:v>0.93031358885017412</c:v>
                </c:pt>
                <c:pt idx="14">
                  <c:v>0.93031358885017412</c:v>
                </c:pt>
                <c:pt idx="15">
                  <c:v>0.92682926829268308</c:v>
                </c:pt>
                <c:pt idx="16">
                  <c:v>0.92682926829268308</c:v>
                </c:pt>
                <c:pt idx="17">
                  <c:v>0.91986062717770034</c:v>
                </c:pt>
                <c:pt idx="18">
                  <c:v>0.91637630662020908</c:v>
                </c:pt>
                <c:pt idx="19">
                  <c:v>0.91289198606271782</c:v>
                </c:pt>
                <c:pt idx="20">
                  <c:v>0.91289198606271782</c:v>
                </c:pt>
                <c:pt idx="21">
                  <c:v>0.90940766550522634</c:v>
                </c:pt>
                <c:pt idx="22">
                  <c:v>0.90940766550522634</c:v>
                </c:pt>
                <c:pt idx="23">
                  <c:v>0.89547038327526118</c:v>
                </c:pt>
                <c:pt idx="24">
                  <c:v>0.88850174216027877</c:v>
                </c:pt>
                <c:pt idx="25">
                  <c:v>0.87804878048780499</c:v>
                </c:pt>
                <c:pt idx="26">
                  <c:v>0.87456445993031351</c:v>
                </c:pt>
                <c:pt idx="27">
                  <c:v>0.87108013937282225</c:v>
                </c:pt>
                <c:pt idx="28">
                  <c:v>0.8675958188153311</c:v>
                </c:pt>
                <c:pt idx="29">
                  <c:v>0.8675958188153311</c:v>
                </c:pt>
                <c:pt idx="30">
                  <c:v>0.86411149825783973</c:v>
                </c:pt>
                <c:pt idx="31">
                  <c:v>0.86062717770034858</c:v>
                </c:pt>
                <c:pt idx="32">
                  <c:v>0.85714285714285721</c:v>
                </c:pt>
                <c:pt idx="33">
                  <c:v>0.85017421602787491</c:v>
                </c:pt>
                <c:pt idx="34">
                  <c:v>0.85017421602787491</c:v>
                </c:pt>
                <c:pt idx="35">
                  <c:v>0.85017421602787491</c:v>
                </c:pt>
                <c:pt idx="36">
                  <c:v>0.84668989547038354</c:v>
                </c:pt>
                <c:pt idx="37">
                  <c:v>0.84320557491289194</c:v>
                </c:pt>
                <c:pt idx="38">
                  <c:v>0.83623693379790931</c:v>
                </c:pt>
                <c:pt idx="39">
                  <c:v>0.83623693379790931</c:v>
                </c:pt>
                <c:pt idx="40">
                  <c:v>0.82578397212543564</c:v>
                </c:pt>
                <c:pt idx="41">
                  <c:v>0.81881533101045301</c:v>
                </c:pt>
                <c:pt idx="42">
                  <c:v>0.81533101045296152</c:v>
                </c:pt>
                <c:pt idx="43">
                  <c:v>0.81533101045296152</c:v>
                </c:pt>
                <c:pt idx="44">
                  <c:v>0.80836236933797889</c:v>
                </c:pt>
                <c:pt idx="45">
                  <c:v>0.80836236933797889</c:v>
                </c:pt>
                <c:pt idx="46">
                  <c:v>0.80836236933797889</c:v>
                </c:pt>
                <c:pt idx="47">
                  <c:v>0.80487804878048785</c:v>
                </c:pt>
                <c:pt idx="48">
                  <c:v>0.80139372822299648</c:v>
                </c:pt>
                <c:pt idx="49">
                  <c:v>0.80139372822299648</c:v>
                </c:pt>
                <c:pt idx="50">
                  <c:v>0.80139372822299648</c:v>
                </c:pt>
                <c:pt idx="51">
                  <c:v>0.79790940766550544</c:v>
                </c:pt>
                <c:pt idx="52">
                  <c:v>0.79790940766550544</c:v>
                </c:pt>
                <c:pt idx="53">
                  <c:v>0.79442508710801407</c:v>
                </c:pt>
                <c:pt idx="54">
                  <c:v>0.7804878048780487</c:v>
                </c:pt>
                <c:pt idx="55">
                  <c:v>0.7804878048780487</c:v>
                </c:pt>
                <c:pt idx="56">
                  <c:v>0.77700348432055755</c:v>
                </c:pt>
                <c:pt idx="57">
                  <c:v>0.77700348432055755</c:v>
                </c:pt>
                <c:pt idx="58">
                  <c:v>0.77351916376306618</c:v>
                </c:pt>
                <c:pt idx="59">
                  <c:v>0.76655052264808377</c:v>
                </c:pt>
                <c:pt idx="60">
                  <c:v>0.75958188153310113</c:v>
                </c:pt>
                <c:pt idx="61">
                  <c:v>0.74564459930313609</c:v>
                </c:pt>
                <c:pt idx="62">
                  <c:v>0.73867595818815357</c:v>
                </c:pt>
                <c:pt idx="63">
                  <c:v>0.7351916376306622</c:v>
                </c:pt>
                <c:pt idx="64">
                  <c:v>0.7351916376306622</c:v>
                </c:pt>
                <c:pt idx="65">
                  <c:v>0.72822299651567957</c:v>
                </c:pt>
                <c:pt idx="66">
                  <c:v>0.72473867595818842</c:v>
                </c:pt>
                <c:pt idx="67">
                  <c:v>0.72125435540069682</c:v>
                </c:pt>
                <c:pt idx="68">
                  <c:v>0.72125435540069682</c:v>
                </c:pt>
                <c:pt idx="69">
                  <c:v>0.71777003484320578</c:v>
                </c:pt>
                <c:pt idx="70">
                  <c:v>0.71428571428571441</c:v>
                </c:pt>
                <c:pt idx="71">
                  <c:v>0.71428571428571441</c:v>
                </c:pt>
                <c:pt idx="72">
                  <c:v>0.70383275261324052</c:v>
                </c:pt>
                <c:pt idx="73">
                  <c:v>0.69686411149825789</c:v>
                </c:pt>
                <c:pt idx="74">
                  <c:v>0.69686411149825789</c:v>
                </c:pt>
                <c:pt idx="75">
                  <c:v>0.68989547038327559</c:v>
                </c:pt>
                <c:pt idx="76">
                  <c:v>0.68989547038327559</c:v>
                </c:pt>
                <c:pt idx="77">
                  <c:v>0.68989547038327559</c:v>
                </c:pt>
                <c:pt idx="78">
                  <c:v>0.67944250871080147</c:v>
                </c:pt>
                <c:pt idx="79">
                  <c:v>0.67944250871080147</c:v>
                </c:pt>
                <c:pt idx="80">
                  <c:v>0.67595818815331021</c:v>
                </c:pt>
                <c:pt idx="81">
                  <c:v>0.67595818815331021</c:v>
                </c:pt>
                <c:pt idx="82">
                  <c:v>0.67595818815331021</c:v>
                </c:pt>
                <c:pt idx="83">
                  <c:v>0.67595818815331021</c:v>
                </c:pt>
                <c:pt idx="84">
                  <c:v>0.67595818815331021</c:v>
                </c:pt>
                <c:pt idx="85">
                  <c:v>0.67247386759581895</c:v>
                </c:pt>
                <c:pt idx="86">
                  <c:v>0.66550522648083643</c:v>
                </c:pt>
                <c:pt idx="87">
                  <c:v>0.66202090592334495</c:v>
                </c:pt>
                <c:pt idx="88">
                  <c:v>0.65853658536585358</c:v>
                </c:pt>
                <c:pt idx="89">
                  <c:v>0.65505226480836232</c:v>
                </c:pt>
                <c:pt idx="90">
                  <c:v>0.65156794425087117</c:v>
                </c:pt>
                <c:pt idx="91">
                  <c:v>0.64808362369338002</c:v>
                </c:pt>
                <c:pt idx="92">
                  <c:v>0.63763066202090601</c:v>
                </c:pt>
                <c:pt idx="93">
                  <c:v>0.63763066202090601</c:v>
                </c:pt>
                <c:pt idx="94">
                  <c:v>0.63763066202090601</c:v>
                </c:pt>
                <c:pt idx="95">
                  <c:v>0.63066202090592338</c:v>
                </c:pt>
                <c:pt idx="96">
                  <c:v>0.63066202090592338</c:v>
                </c:pt>
                <c:pt idx="97">
                  <c:v>0.63066202090592338</c:v>
                </c:pt>
                <c:pt idx="98">
                  <c:v>0.62717770034843212</c:v>
                </c:pt>
                <c:pt idx="99">
                  <c:v>0.62717770034843212</c:v>
                </c:pt>
                <c:pt idx="100">
                  <c:v>0.62717770034843212</c:v>
                </c:pt>
              </c:numCache>
            </c:numRef>
          </c:yVal>
        </c:ser>
        <c:ser>
          <c:idx val="1"/>
          <c:order val="1"/>
          <c:tx>
            <c:v>Kappa</c:v>
          </c:tx>
          <c:spPr>
            <a:ln w="19050">
              <a:solidFill>
                <a:srgbClr val="FF0000"/>
              </a:solidFill>
            </a:ln>
          </c:spPr>
          <c:marker>
            <c:symbol val="none"/>
          </c:marker>
          <c:xVal>
            <c:numRef>
              <c:f>'Chequered Skipper Layers'!$A$3:$A$103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'Chequered Skipper Layers'!$K$3:$K$103</c:f>
              <c:numCache>
                <c:formatCode>General</c:formatCode>
                <c:ptCount val="101"/>
                <c:pt idx="0">
                  <c:v>0</c:v>
                </c:pt>
                <c:pt idx="1">
                  <c:v>0.93357335733573366</c:v>
                </c:pt>
                <c:pt idx="2">
                  <c:v>0.93332300782157529</c:v>
                </c:pt>
                <c:pt idx="3">
                  <c:v>0.91788696127136038</c:v>
                </c:pt>
                <c:pt idx="4">
                  <c:v>0.90990896724913684</c:v>
                </c:pt>
                <c:pt idx="5">
                  <c:v>0.89408477435681133</c:v>
                </c:pt>
                <c:pt idx="6">
                  <c:v>0.8863006100942874</c:v>
                </c:pt>
                <c:pt idx="7">
                  <c:v>0.89367557554908705</c:v>
                </c:pt>
                <c:pt idx="8">
                  <c:v>0.8780150887259589</c:v>
                </c:pt>
                <c:pt idx="9">
                  <c:v>0.8854169439195122</c:v>
                </c:pt>
                <c:pt idx="10">
                  <c:v>0.8775401354738922</c:v>
                </c:pt>
                <c:pt idx="11">
                  <c:v>0.86912202580541331</c:v>
                </c:pt>
                <c:pt idx="12">
                  <c:v>0.86115142718916304</c:v>
                </c:pt>
                <c:pt idx="13">
                  <c:v>0.84511602806260111</c:v>
                </c:pt>
                <c:pt idx="14">
                  <c:v>0.84511602806260111</c:v>
                </c:pt>
                <c:pt idx="15">
                  <c:v>0.83705085570605897</c:v>
                </c:pt>
                <c:pt idx="16">
                  <c:v>0.83705085570605897</c:v>
                </c:pt>
                <c:pt idx="17">
                  <c:v>0.82082462473874229</c:v>
                </c:pt>
                <c:pt idx="18">
                  <c:v>0.81266318537859028</c:v>
                </c:pt>
                <c:pt idx="19">
                  <c:v>0.80446927374301691</c:v>
                </c:pt>
                <c:pt idx="20">
                  <c:v>0.80446927374301691</c:v>
                </c:pt>
                <c:pt idx="21">
                  <c:v>0.796242695647425</c:v>
                </c:pt>
                <c:pt idx="22">
                  <c:v>0.796242695647425</c:v>
                </c:pt>
                <c:pt idx="23">
                  <c:v>0.76300578034682087</c:v>
                </c:pt>
                <c:pt idx="24">
                  <c:v>0.74618615962856527</c:v>
                </c:pt>
                <c:pt idx="25">
                  <c:v>0.72070068121785069</c:v>
                </c:pt>
                <c:pt idx="26">
                  <c:v>0.71213640922768306</c:v>
                </c:pt>
                <c:pt idx="27">
                  <c:v>0.70353722884502612</c:v>
                </c:pt>
                <c:pt idx="28">
                  <c:v>0.69490292620153304</c:v>
                </c:pt>
                <c:pt idx="29">
                  <c:v>0.69490292620153304</c:v>
                </c:pt>
                <c:pt idx="30">
                  <c:v>0.68623328567824404</c:v>
                </c:pt>
                <c:pt idx="31">
                  <c:v>0.67752808988764057</c:v>
                </c:pt>
                <c:pt idx="32">
                  <c:v>0.66878711965547344</c:v>
                </c:pt>
                <c:pt idx="33">
                  <c:v>0.65119697012520861</c:v>
                </c:pt>
                <c:pt idx="34">
                  <c:v>0.65119697012520861</c:v>
                </c:pt>
                <c:pt idx="35">
                  <c:v>0.65119697012520861</c:v>
                </c:pt>
                <c:pt idx="36">
                  <c:v>0.6423473433782716</c:v>
                </c:pt>
                <c:pt idx="37">
                  <c:v>0.63346104725415064</c:v>
                </c:pt>
                <c:pt idx="38">
                  <c:v>0.6155775314201033</c:v>
                </c:pt>
                <c:pt idx="39">
                  <c:v>0.6155775314201033</c:v>
                </c:pt>
                <c:pt idx="40">
                  <c:v>0.58847146544307449</c:v>
                </c:pt>
                <c:pt idx="41">
                  <c:v>0.5702108052067737</c:v>
                </c:pt>
                <c:pt idx="42">
                  <c:v>0.56102276990563038</c:v>
                </c:pt>
                <c:pt idx="43">
                  <c:v>0.56102276990563038</c:v>
                </c:pt>
                <c:pt idx="44">
                  <c:v>0.54253006810607152</c:v>
                </c:pt>
                <c:pt idx="45">
                  <c:v>0.54253006810607152</c:v>
                </c:pt>
                <c:pt idx="46">
                  <c:v>0.54253006810607152</c:v>
                </c:pt>
                <c:pt idx="47">
                  <c:v>0.53322490706319736</c:v>
                </c:pt>
                <c:pt idx="48">
                  <c:v>0.52388020605954788</c:v>
                </c:pt>
                <c:pt idx="49">
                  <c:v>0.52388020605954788</c:v>
                </c:pt>
                <c:pt idx="50">
                  <c:v>0.52388020605954788</c:v>
                </c:pt>
                <c:pt idx="51">
                  <c:v>0.51449571253572912</c:v>
                </c:pt>
                <c:pt idx="52">
                  <c:v>0.51449571253572912</c:v>
                </c:pt>
                <c:pt idx="53">
                  <c:v>0.50507117177681016</c:v>
                </c:pt>
                <c:pt idx="54">
                  <c:v>0.46696736534889921</c:v>
                </c:pt>
                <c:pt idx="55">
                  <c:v>0.46696736534889921</c:v>
                </c:pt>
                <c:pt idx="56">
                  <c:v>0.45733869061687549</c:v>
                </c:pt>
                <c:pt idx="57">
                  <c:v>0.45733869061687549</c:v>
                </c:pt>
                <c:pt idx="58">
                  <c:v>0.4476683937823836</c:v>
                </c:pt>
                <c:pt idx="59">
                  <c:v>0.42820184959410051</c:v>
                </c:pt>
                <c:pt idx="60">
                  <c:v>0.40856554072215751</c:v>
                </c:pt>
                <c:pt idx="61">
                  <c:v>0.36877466783164131</c:v>
                </c:pt>
                <c:pt idx="62">
                  <c:v>0.3486155242850662</c:v>
                </c:pt>
                <c:pt idx="63">
                  <c:v>0.33846900400339669</c:v>
                </c:pt>
                <c:pt idx="64">
                  <c:v>0.33846900400339669</c:v>
                </c:pt>
                <c:pt idx="65">
                  <c:v>0.31804057759093413</c:v>
                </c:pt>
                <c:pt idx="66">
                  <c:v>0.30775806796324001</c:v>
                </c:pt>
                <c:pt idx="67">
                  <c:v>0.29742962056303535</c:v>
                </c:pt>
                <c:pt idx="68">
                  <c:v>0.29742962056303535</c:v>
                </c:pt>
                <c:pt idx="69">
                  <c:v>0.28705492685619649</c:v>
                </c:pt>
                <c:pt idx="70">
                  <c:v>0.2766336755394358</c:v>
                </c:pt>
                <c:pt idx="71">
                  <c:v>0.2766336755394358</c:v>
                </c:pt>
                <c:pt idx="72">
                  <c:v>0.24508742070246023</c:v>
                </c:pt>
                <c:pt idx="73">
                  <c:v>0.22381796139140173</c:v>
                </c:pt>
                <c:pt idx="74">
                  <c:v>0.22381796139140173</c:v>
                </c:pt>
                <c:pt idx="75">
                  <c:v>0.20235455766168067</c:v>
                </c:pt>
                <c:pt idx="76">
                  <c:v>0.20235455766168067</c:v>
                </c:pt>
                <c:pt idx="77">
                  <c:v>0.20235455766168067</c:v>
                </c:pt>
                <c:pt idx="78">
                  <c:v>0.16978996352660039</c:v>
                </c:pt>
                <c:pt idx="79">
                  <c:v>0.16978996352660039</c:v>
                </c:pt>
                <c:pt idx="80">
                  <c:v>0.15883520847121124</c:v>
                </c:pt>
                <c:pt idx="81">
                  <c:v>0.15883520847121124</c:v>
                </c:pt>
                <c:pt idx="82">
                  <c:v>0.15883520847121124</c:v>
                </c:pt>
                <c:pt idx="83">
                  <c:v>0.15883520847121124</c:v>
                </c:pt>
                <c:pt idx="84">
                  <c:v>0.15883520847121124</c:v>
                </c:pt>
                <c:pt idx="85">
                  <c:v>0.14782993240255229</c:v>
                </c:pt>
                <c:pt idx="86">
                  <c:v>0.12566641279512569</c:v>
                </c:pt>
                <c:pt idx="87">
                  <c:v>0.11450745888864164</c:v>
                </c:pt>
                <c:pt idx="88">
                  <c:v>0.1032965631575592</c:v>
                </c:pt>
                <c:pt idx="89">
                  <c:v>9.2033362093758897E-2</c:v>
                </c:pt>
                <c:pt idx="90">
                  <c:v>8.0717488789237721E-2</c:v>
                </c:pt>
                <c:pt idx="91">
                  <c:v>6.9348572896266308E-2</c:v>
                </c:pt>
                <c:pt idx="92">
                  <c:v>3.491981376099338E-2</c:v>
                </c:pt>
                <c:pt idx="93">
                  <c:v>3.491981376099338E-2</c:v>
                </c:pt>
                <c:pt idx="94">
                  <c:v>3.491981376099338E-2</c:v>
                </c:pt>
                <c:pt idx="95">
                  <c:v>1.1695146514196741E-2</c:v>
                </c:pt>
                <c:pt idx="96">
                  <c:v>1.1695146514196741E-2</c:v>
                </c:pt>
                <c:pt idx="97">
                  <c:v>1.1695146514196741E-2</c:v>
                </c:pt>
                <c:pt idx="98">
                  <c:v>0</c:v>
                </c:pt>
                <c:pt idx="99">
                  <c:v>0</c:v>
                </c:pt>
                <c:pt idx="100">
                  <c:v>0</c:v>
                </c:pt>
              </c:numCache>
            </c:numRef>
          </c:yVal>
        </c:ser>
        <c:ser>
          <c:idx val="2"/>
          <c:order val="2"/>
          <c:tx>
            <c:v>AC1</c:v>
          </c:tx>
          <c:spPr>
            <a:ln w="19050"/>
          </c:spPr>
          <c:marker>
            <c:symbol val="none"/>
          </c:marker>
          <c:xVal>
            <c:numRef>
              <c:f>'Chequered Skipper Layers'!$A$3:$A$103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'Chequered Skipper Layers'!$N$3:$N$103</c:f>
              <c:numCache>
                <c:formatCode>General</c:formatCode>
                <c:ptCount val="101"/>
                <c:pt idx="0">
                  <c:v>-0.10128120403334112</c:v>
                </c:pt>
                <c:pt idx="1">
                  <c:v>0.94061591162507352</c:v>
                </c:pt>
                <c:pt idx="2">
                  <c:v>0.94080372182561944</c:v>
                </c:pt>
                <c:pt idx="3">
                  <c:v>0.92812339916899067</c:v>
                </c:pt>
                <c:pt idx="4">
                  <c:v>0.92199143808466788</c:v>
                </c:pt>
                <c:pt idx="5">
                  <c:v>0.90963679298324518</c:v>
                </c:pt>
                <c:pt idx="6">
                  <c:v>0.90335941095260008</c:v>
                </c:pt>
                <c:pt idx="7">
                  <c:v>0.90996885433238472</c:v>
                </c:pt>
                <c:pt idx="8">
                  <c:v>0.89749313570105138</c:v>
                </c:pt>
                <c:pt idx="9">
                  <c:v>0.90408288308360718</c:v>
                </c:pt>
                <c:pt idx="10">
                  <c:v>0.89788520981120323</c:v>
                </c:pt>
                <c:pt idx="11">
                  <c:v>0.89213984900905263</c:v>
                </c:pt>
                <c:pt idx="12">
                  <c:v>0.886023166023166</c:v>
                </c:pt>
                <c:pt idx="13">
                  <c:v>0.87387110241930188</c:v>
                </c:pt>
                <c:pt idx="14">
                  <c:v>0.87387110241930188</c:v>
                </c:pt>
                <c:pt idx="15">
                  <c:v>0.86783619319116279</c:v>
                </c:pt>
                <c:pt idx="16">
                  <c:v>0.86783619319116279</c:v>
                </c:pt>
                <c:pt idx="17">
                  <c:v>0.85584975705628674</c:v>
                </c:pt>
                <c:pt idx="18">
                  <c:v>0.84989866852622642</c:v>
                </c:pt>
                <c:pt idx="19">
                  <c:v>0.8439759494634298</c:v>
                </c:pt>
                <c:pt idx="20">
                  <c:v>0.8439759494634298</c:v>
                </c:pt>
                <c:pt idx="21">
                  <c:v>0.83808180535966159</c:v>
                </c:pt>
                <c:pt idx="22">
                  <c:v>0.83808180535966159</c:v>
                </c:pt>
                <c:pt idx="23">
                  <c:v>0.81479489771773961</c:v>
                </c:pt>
                <c:pt idx="24">
                  <c:v>0.80332783690601117</c:v>
                </c:pt>
                <c:pt idx="25">
                  <c:v>0.78635159997022319</c:v>
                </c:pt>
                <c:pt idx="26">
                  <c:v>0.7807533156498675</c:v>
                </c:pt>
                <c:pt idx="27">
                  <c:v>0.77518551059077601</c:v>
                </c:pt>
                <c:pt idx="28">
                  <c:v>0.76964832611680245</c:v>
                </c:pt>
                <c:pt idx="29">
                  <c:v>0.76964832611680245</c:v>
                </c:pt>
                <c:pt idx="30">
                  <c:v>0.76414189837008661</c:v>
                </c:pt>
                <c:pt idx="31">
                  <c:v>0.75866635834261809</c:v>
                </c:pt>
                <c:pt idx="32">
                  <c:v>0.75322183190898151</c:v>
                </c:pt>
                <c:pt idx="33">
                  <c:v>0.74242629793895121</c:v>
                </c:pt>
                <c:pt idx="34">
                  <c:v>0.74242629793895121</c:v>
                </c:pt>
                <c:pt idx="35">
                  <c:v>0.74242629793895121</c:v>
                </c:pt>
                <c:pt idx="36">
                  <c:v>0.73707551687522144</c:v>
                </c:pt>
                <c:pt idx="37">
                  <c:v>0.73175620242385231</c:v>
                </c:pt>
                <c:pt idx="38">
                  <c:v>0.72121237173061603</c:v>
                </c:pt>
                <c:pt idx="39">
                  <c:v>0.72121237173061603</c:v>
                </c:pt>
                <c:pt idx="40">
                  <c:v>0.7056349873843567</c:v>
                </c:pt>
                <c:pt idx="41">
                  <c:v>0.69540992305651361</c:v>
                </c:pt>
                <c:pt idx="42">
                  <c:v>0.69034556465977914</c:v>
                </c:pt>
                <c:pt idx="43">
                  <c:v>0.69034556465977914</c:v>
                </c:pt>
                <c:pt idx="44">
                  <c:v>0.68031350946300362</c:v>
                </c:pt>
                <c:pt idx="45">
                  <c:v>0.68031350946300362</c:v>
                </c:pt>
                <c:pt idx="46">
                  <c:v>0.68031350946300362</c:v>
                </c:pt>
                <c:pt idx="47">
                  <c:v>0.67534592465407561</c:v>
                </c:pt>
                <c:pt idx="48">
                  <c:v>0.67041070223332566</c:v>
                </c:pt>
                <c:pt idx="49">
                  <c:v>0.67041070223332566</c:v>
                </c:pt>
                <c:pt idx="50">
                  <c:v>0.67041070223332566</c:v>
                </c:pt>
                <c:pt idx="51">
                  <c:v>0.66550788706922548</c:v>
                </c:pt>
                <c:pt idx="52">
                  <c:v>0.66550788706922548</c:v>
                </c:pt>
                <c:pt idx="53">
                  <c:v>0.66063751966570816</c:v>
                </c:pt>
                <c:pt idx="54">
                  <c:v>0.64148118772616858</c:v>
                </c:pt>
                <c:pt idx="55">
                  <c:v>0.64148118772616858</c:v>
                </c:pt>
                <c:pt idx="56">
                  <c:v>0.63677351737230325</c:v>
                </c:pt>
                <c:pt idx="57">
                  <c:v>0.63677351737230325</c:v>
                </c:pt>
                <c:pt idx="58">
                  <c:v>0.63209844891680578</c:v>
                </c:pt>
                <c:pt idx="59">
                  <c:v>0.62284615912679364</c:v>
                </c:pt>
                <c:pt idx="60">
                  <c:v>0.61372436191274993</c:v>
                </c:pt>
                <c:pt idx="61">
                  <c:v>0.59587211264888862</c:v>
                </c:pt>
                <c:pt idx="62">
                  <c:v>0.58714144601191121</c:v>
                </c:pt>
                <c:pt idx="63">
                  <c:v>0.58282490197953518</c:v>
                </c:pt>
                <c:pt idx="64">
                  <c:v>0.58282490197953518</c:v>
                </c:pt>
                <c:pt idx="65">
                  <c:v>0.57428924598269471</c:v>
                </c:pt>
                <c:pt idx="66">
                  <c:v>0.57007006532477511</c:v>
                </c:pt>
                <c:pt idx="67">
                  <c:v>0.56588326495112407</c:v>
                </c:pt>
                <c:pt idx="68">
                  <c:v>0.56588326495112407</c:v>
                </c:pt>
                <c:pt idx="69">
                  <c:v>0.56172880237545375</c:v>
                </c:pt>
                <c:pt idx="70">
                  <c:v>0.55760663195292959</c:v>
                </c:pt>
                <c:pt idx="71">
                  <c:v>0.55760663195292959</c:v>
                </c:pt>
                <c:pt idx="72">
                  <c:v>0.54543337091108968</c:v>
                </c:pt>
                <c:pt idx="73">
                  <c:v>0.53747835026720636</c:v>
                </c:pt>
                <c:pt idx="74">
                  <c:v>0.53747835026720636</c:v>
                </c:pt>
                <c:pt idx="75">
                  <c:v>0.52965114673197489</c:v>
                </c:pt>
                <c:pt idx="76">
                  <c:v>0.52965114673197489</c:v>
                </c:pt>
                <c:pt idx="77">
                  <c:v>0.52965114673197489</c:v>
                </c:pt>
                <c:pt idx="78">
                  <c:v>0.51814880376662942</c:v>
                </c:pt>
                <c:pt idx="79">
                  <c:v>0.51814880376662942</c:v>
                </c:pt>
                <c:pt idx="80">
                  <c:v>0.5143779849897655</c:v>
                </c:pt>
                <c:pt idx="81">
                  <c:v>0.5143779849897655</c:v>
                </c:pt>
                <c:pt idx="82">
                  <c:v>0.5143779849897655</c:v>
                </c:pt>
                <c:pt idx="83">
                  <c:v>0.5143779849897655</c:v>
                </c:pt>
                <c:pt idx="84">
                  <c:v>0.5143779849897655</c:v>
                </c:pt>
                <c:pt idx="85">
                  <c:v>0.51063868381432642</c:v>
                </c:pt>
                <c:pt idx="86">
                  <c:v>0.50325430451636155</c:v>
                </c:pt>
                <c:pt idx="87">
                  <c:v>0.4996090555320889</c:v>
                </c:pt>
                <c:pt idx="88">
                  <c:v>0.49599498252844737</c:v>
                </c:pt>
                <c:pt idx="89">
                  <c:v>0.4924119943190447</c:v>
                </c:pt>
                <c:pt idx="90">
                  <c:v>0.48885999750663417</c:v>
                </c:pt>
                <c:pt idx="91">
                  <c:v>0.48533889653335704</c:v>
                </c:pt>
                <c:pt idx="92">
                  <c:v>0.47495998170592274</c:v>
                </c:pt>
                <c:pt idx="93">
                  <c:v>0.47495998170592274</c:v>
                </c:pt>
                <c:pt idx="94">
                  <c:v>0.47495998170592274</c:v>
                </c:pt>
                <c:pt idx="95">
                  <c:v>0.46819333974302946</c:v>
                </c:pt>
                <c:pt idx="96">
                  <c:v>0.46819333974302946</c:v>
                </c:pt>
                <c:pt idx="97">
                  <c:v>0.46819333974302946</c:v>
                </c:pt>
                <c:pt idx="98">
                  <c:v>0.46485549233678081</c:v>
                </c:pt>
                <c:pt idx="99">
                  <c:v>0.46485549233678081</c:v>
                </c:pt>
                <c:pt idx="100">
                  <c:v>0.46485549233678081</c:v>
                </c:pt>
              </c:numCache>
            </c:numRef>
          </c:yVal>
        </c:ser>
        <c:axId val="121778560"/>
        <c:axId val="121780480"/>
      </c:scatterChart>
      <c:valAx>
        <c:axId val="121778560"/>
        <c:scaling>
          <c:orientation val="minMax"/>
          <c:max val="100"/>
          <c:min val="0"/>
        </c:scaling>
        <c:axPos val="b"/>
        <c:title>
          <c:tx>
            <c:rich>
              <a:bodyPr/>
              <a:lstStyle/>
              <a:p>
                <a:pPr>
                  <a:defRPr sz="900" baseline="0">
                    <a:latin typeface="Calibri" pitchFamily="34" charset="0"/>
                  </a:defRPr>
                </a:pPr>
                <a:r>
                  <a:rPr lang="en-US" sz="900" baseline="0">
                    <a:latin typeface="Calibri" pitchFamily="34" charset="0"/>
                  </a:rPr>
                  <a:t>Thresholds</a:t>
                </a:r>
              </a:p>
            </c:rich>
          </c:tx>
        </c:title>
        <c:numFmt formatCode="General" sourceLinked="1"/>
        <c:tickLblPos val="nextTo"/>
        <c:crossAx val="121780480"/>
        <c:crosses val="autoZero"/>
        <c:crossBetween val="midCat"/>
        <c:majorUnit val="10"/>
      </c:valAx>
      <c:valAx>
        <c:axId val="121780480"/>
        <c:scaling>
          <c:orientation val="minMax"/>
          <c:max val="1"/>
          <c:min val="0"/>
        </c:scaling>
        <c:axPos val="l"/>
        <c:majorGridlines>
          <c:spPr>
            <a:ln>
              <a:solidFill>
                <a:schemeClr val="bg1">
                  <a:lumMod val="85000"/>
                </a:schemeClr>
              </a:solidFill>
            </a:ln>
          </c:spPr>
        </c:majorGridlines>
        <c:title>
          <c:tx>
            <c:rich>
              <a:bodyPr rot="-5400000" vert="horz"/>
              <a:lstStyle/>
              <a:p>
                <a:pPr>
                  <a:defRPr sz="900" baseline="0">
                    <a:latin typeface="Calibri" pitchFamily="34" charset="0"/>
                  </a:defRPr>
                </a:pPr>
                <a:r>
                  <a:rPr lang="en-US" sz="900" baseline="0">
                    <a:latin typeface="Calibri" pitchFamily="34" charset="0"/>
                  </a:rPr>
                  <a:t>Measure</a:t>
                </a:r>
              </a:p>
            </c:rich>
          </c:tx>
          <c:layout>
            <c:manualLayout>
              <c:xMode val="edge"/>
              <c:yMode val="edge"/>
              <c:x val="8.300653594771246E-3"/>
              <c:y val="0.31111283043579818"/>
            </c:manualLayout>
          </c:layout>
        </c:title>
        <c:numFmt formatCode="#,##0.0" sourceLinked="0"/>
        <c:minorTickMark val="out"/>
        <c:tickLblPos val="nextTo"/>
        <c:crossAx val="121778560"/>
        <c:crosses val="autoZero"/>
        <c:crossBetween val="midCat"/>
        <c:majorUnit val="0.2"/>
        <c:minorUnit val="0.1"/>
      </c:valAx>
    </c:plotArea>
    <c:legend>
      <c:legendPos val="t"/>
      <c:layout>
        <c:manualLayout>
          <c:xMode val="edge"/>
          <c:yMode val="edge"/>
          <c:x val="0.17787549019607843"/>
          <c:y val="0.45188332070370074"/>
          <c:w val="0.3287258169934642"/>
          <c:h val="0.23216679756462671"/>
        </c:manualLayout>
      </c:layout>
      <c:overlay val="1"/>
      <c:spPr>
        <a:solidFill>
          <a:schemeClr val="bg1"/>
        </a:solidFill>
        <a:ln>
          <a:solidFill>
            <a:schemeClr val="tx1">
              <a:lumMod val="50000"/>
              <a:lumOff val="50000"/>
            </a:schemeClr>
          </a:solidFill>
        </a:ln>
      </c:spPr>
      <c:txPr>
        <a:bodyPr/>
        <a:lstStyle/>
        <a:p>
          <a:pPr>
            <a:defRPr sz="900" baseline="0">
              <a:latin typeface="Calibri" pitchFamily="34" charset="0"/>
            </a:defRPr>
          </a:pPr>
          <a:endParaRPr lang="en-US"/>
        </a:p>
      </c:txP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5338956800870832"/>
          <c:y val="5.2222962962962957E-2"/>
          <c:w val="0.79010580226323379"/>
          <c:h val="0.70099296296296287"/>
        </c:manualLayout>
      </c:layout>
      <c:scatterChart>
        <c:scatterStyle val="lineMarker"/>
        <c:ser>
          <c:idx val="0"/>
          <c:order val="0"/>
          <c:tx>
            <c:v>Accuracy</c:v>
          </c:tx>
          <c:spPr>
            <a:ln w="19050">
              <a:solidFill>
                <a:srgbClr val="0070C0"/>
              </a:solidFill>
            </a:ln>
          </c:spPr>
          <c:marker>
            <c:symbol val="none"/>
          </c:marker>
          <c:xVal>
            <c:numRef>
              <c:f>PBF!$A$3:$A$103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PBF!$I$3:$I$103</c:f>
              <c:numCache>
                <c:formatCode>0.0000</c:formatCode>
                <c:ptCount val="101"/>
                <c:pt idx="0" formatCode="General">
                  <c:v>0.37962962962962976</c:v>
                </c:pt>
                <c:pt idx="1">
                  <c:v>0.6820987654320988</c:v>
                </c:pt>
                <c:pt idx="2">
                  <c:v>0.70679012345679026</c:v>
                </c:pt>
                <c:pt idx="3">
                  <c:v>0.73456790123456783</c:v>
                </c:pt>
                <c:pt idx="4">
                  <c:v>0.75925925925925941</c:v>
                </c:pt>
                <c:pt idx="5">
                  <c:v>0.76234567901234573</c:v>
                </c:pt>
                <c:pt idx="6">
                  <c:v>0.77469135802469169</c:v>
                </c:pt>
                <c:pt idx="7">
                  <c:v>0.77469135802469169</c:v>
                </c:pt>
                <c:pt idx="8">
                  <c:v>0.7777777777777779</c:v>
                </c:pt>
                <c:pt idx="9">
                  <c:v>0.78395061728395077</c:v>
                </c:pt>
                <c:pt idx="10">
                  <c:v>0.78395061728395077</c:v>
                </c:pt>
                <c:pt idx="11">
                  <c:v>0.79629629629629639</c:v>
                </c:pt>
                <c:pt idx="12">
                  <c:v>0.79629629629629639</c:v>
                </c:pt>
                <c:pt idx="13">
                  <c:v>0.79938271604938271</c:v>
                </c:pt>
                <c:pt idx="14">
                  <c:v>0.80864197530864212</c:v>
                </c:pt>
                <c:pt idx="15">
                  <c:v>0.80555555555555569</c:v>
                </c:pt>
                <c:pt idx="16">
                  <c:v>0.80864197530864212</c:v>
                </c:pt>
                <c:pt idx="17">
                  <c:v>0.80555555555555569</c:v>
                </c:pt>
                <c:pt idx="18">
                  <c:v>0.79938271604938271</c:v>
                </c:pt>
                <c:pt idx="19">
                  <c:v>0.80555555555555569</c:v>
                </c:pt>
                <c:pt idx="20">
                  <c:v>0.80864197530864212</c:v>
                </c:pt>
                <c:pt idx="21">
                  <c:v>0.80555555555555569</c:v>
                </c:pt>
                <c:pt idx="22">
                  <c:v>0.80246913580246892</c:v>
                </c:pt>
                <c:pt idx="23">
                  <c:v>0.79938271604938271</c:v>
                </c:pt>
                <c:pt idx="24">
                  <c:v>0.79629629629629639</c:v>
                </c:pt>
                <c:pt idx="25">
                  <c:v>0.79938271604938271</c:v>
                </c:pt>
                <c:pt idx="26">
                  <c:v>0.79629629629629639</c:v>
                </c:pt>
                <c:pt idx="27">
                  <c:v>0.79320987654320996</c:v>
                </c:pt>
                <c:pt idx="28">
                  <c:v>0.79012345679012352</c:v>
                </c:pt>
                <c:pt idx="29">
                  <c:v>0.78395061728395077</c:v>
                </c:pt>
                <c:pt idx="30">
                  <c:v>0.78395061728395077</c:v>
                </c:pt>
                <c:pt idx="31">
                  <c:v>0.78086419753086422</c:v>
                </c:pt>
                <c:pt idx="32">
                  <c:v>0.78086419753086422</c:v>
                </c:pt>
                <c:pt idx="33">
                  <c:v>0.78086419753086422</c:v>
                </c:pt>
                <c:pt idx="34">
                  <c:v>0.78703703703703709</c:v>
                </c:pt>
                <c:pt idx="35">
                  <c:v>0.78703703703703709</c:v>
                </c:pt>
                <c:pt idx="36">
                  <c:v>0.78703703703703709</c:v>
                </c:pt>
                <c:pt idx="37">
                  <c:v>0.78703703703703709</c:v>
                </c:pt>
                <c:pt idx="38">
                  <c:v>0.78703703703703709</c:v>
                </c:pt>
                <c:pt idx="39">
                  <c:v>0.78703703703703709</c:v>
                </c:pt>
                <c:pt idx="40">
                  <c:v>0.7777777777777779</c:v>
                </c:pt>
                <c:pt idx="41">
                  <c:v>0.77469135802469169</c:v>
                </c:pt>
                <c:pt idx="42">
                  <c:v>0.77469135802469169</c:v>
                </c:pt>
                <c:pt idx="43">
                  <c:v>0.76543209876543206</c:v>
                </c:pt>
                <c:pt idx="44">
                  <c:v>0.75925925925925941</c:v>
                </c:pt>
                <c:pt idx="45">
                  <c:v>0.75308641975308654</c:v>
                </c:pt>
                <c:pt idx="46">
                  <c:v>0.75308641975308654</c:v>
                </c:pt>
                <c:pt idx="47">
                  <c:v>0.75308641975308654</c:v>
                </c:pt>
                <c:pt idx="48">
                  <c:v>0.74691358024691357</c:v>
                </c:pt>
                <c:pt idx="49">
                  <c:v>0.7407407407407407</c:v>
                </c:pt>
                <c:pt idx="50">
                  <c:v>0.73765432098765427</c:v>
                </c:pt>
                <c:pt idx="51">
                  <c:v>0.73456790123456783</c:v>
                </c:pt>
                <c:pt idx="52">
                  <c:v>0.73148148148148162</c:v>
                </c:pt>
                <c:pt idx="53">
                  <c:v>0.72839506172839519</c:v>
                </c:pt>
                <c:pt idx="54">
                  <c:v>0.72530864197530853</c:v>
                </c:pt>
                <c:pt idx="55">
                  <c:v>0.71604938271604934</c:v>
                </c:pt>
                <c:pt idx="56">
                  <c:v>0.71296296296296269</c:v>
                </c:pt>
                <c:pt idx="57">
                  <c:v>0.70987654320987681</c:v>
                </c:pt>
                <c:pt idx="58">
                  <c:v>0.70987654320987681</c:v>
                </c:pt>
                <c:pt idx="59">
                  <c:v>0.70370370370370372</c:v>
                </c:pt>
                <c:pt idx="60">
                  <c:v>0.70987654320987681</c:v>
                </c:pt>
                <c:pt idx="61">
                  <c:v>0.70987654320987681</c:v>
                </c:pt>
                <c:pt idx="62">
                  <c:v>0.70370370370370372</c:v>
                </c:pt>
                <c:pt idx="63">
                  <c:v>0.70061728395061729</c:v>
                </c:pt>
                <c:pt idx="64">
                  <c:v>0.70061728395061729</c:v>
                </c:pt>
                <c:pt idx="65">
                  <c:v>0.69753086419753074</c:v>
                </c:pt>
                <c:pt idx="66">
                  <c:v>0.69444444444444453</c:v>
                </c:pt>
                <c:pt idx="67">
                  <c:v>0.69135802469135799</c:v>
                </c:pt>
                <c:pt idx="68">
                  <c:v>0.68827160493827166</c:v>
                </c:pt>
                <c:pt idx="69">
                  <c:v>0.68518518518518523</c:v>
                </c:pt>
                <c:pt idx="70">
                  <c:v>0.68518518518518523</c:v>
                </c:pt>
                <c:pt idx="71">
                  <c:v>0.67901234567901247</c:v>
                </c:pt>
                <c:pt idx="72">
                  <c:v>0.66975308641975329</c:v>
                </c:pt>
                <c:pt idx="73">
                  <c:v>0.66975308641975329</c:v>
                </c:pt>
                <c:pt idx="74">
                  <c:v>0.66358024691358042</c:v>
                </c:pt>
                <c:pt idx="75">
                  <c:v>0.66358024691358042</c:v>
                </c:pt>
                <c:pt idx="76">
                  <c:v>0.6604938271604941</c:v>
                </c:pt>
                <c:pt idx="77">
                  <c:v>0.66358024691358042</c:v>
                </c:pt>
                <c:pt idx="78">
                  <c:v>0.6604938271604941</c:v>
                </c:pt>
                <c:pt idx="79">
                  <c:v>0.65740740740740755</c:v>
                </c:pt>
                <c:pt idx="80">
                  <c:v>0.65432098765432112</c:v>
                </c:pt>
                <c:pt idx="81">
                  <c:v>0.65432098765432112</c:v>
                </c:pt>
                <c:pt idx="82">
                  <c:v>0.65123456790123457</c:v>
                </c:pt>
                <c:pt idx="83">
                  <c:v>0.64814814814814825</c:v>
                </c:pt>
                <c:pt idx="84">
                  <c:v>0.64814814814814825</c:v>
                </c:pt>
                <c:pt idx="85">
                  <c:v>0.64814814814814825</c:v>
                </c:pt>
                <c:pt idx="86">
                  <c:v>0.64814814814814825</c:v>
                </c:pt>
                <c:pt idx="87">
                  <c:v>0.64506172839506171</c:v>
                </c:pt>
                <c:pt idx="88">
                  <c:v>0.63888888888888895</c:v>
                </c:pt>
                <c:pt idx="89">
                  <c:v>0.63888888888888895</c:v>
                </c:pt>
                <c:pt idx="90">
                  <c:v>0.63580246913580263</c:v>
                </c:pt>
                <c:pt idx="91">
                  <c:v>0.62962962962962976</c:v>
                </c:pt>
                <c:pt idx="92">
                  <c:v>0.62654320987654322</c:v>
                </c:pt>
                <c:pt idx="93">
                  <c:v>0.62037037037037046</c:v>
                </c:pt>
                <c:pt idx="94">
                  <c:v>0.62037037037037046</c:v>
                </c:pt>
                <c:pt idx="95">
                  <c:v>0.62037037037037046</c:v>
                </c:pt>
                <c:pt idx="96">
                  <c:v>0.62037037037037046</c:v>
                </c:pt>
                <c:pt idx="97">
                  <c:v>0.62037037037037046</c:v>
                </c:pt>
                <c:pt idx="98">
                  <c:v>0.62037037037037046</c:v>
                </c:pt>
                <c:pt idx="99">
                  <c:v>0.62037037037037046</c:v>
                </c:pt>
                <c:pt idx="100">
                  <c:v>0.62037037037037046</c:v>
                </c:pt>
              </c:numCache>
            </c:numRef>
          </c:yVal>
        </c:ser>
        <c:ser>
          <c:idx val="1"/>
          <c:order val="1"/>
          <c:tx>
            <c:v>Kappa</c:v>
          </c:tx>
          <c:spPr>
            <a:ln w="19050">
              <a:solidFill>
                <a:srgbClr val="FF0000"/>
              </a:solidFill>
            </a:ln>
          </c:spPr>
          <c:marker>
            <c:symbol val="none"/>
          </c:marker>
          <c:xVal>
            <c:numRef>
              <c:f>PBF!$A$3:$A$103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PBF!$K$3:$K$103</c:f>
              <c:numCache>
                <c:formatCode>General</c:formatCode>
                <c:ptCount val="101"/>
                <c:pt idx="0">
                  <c:v>0</c:v>
                </c:pt>
                <c:pt idx="1">
                  <c:v>0.41624685138539058</c:v>
                </c:pt>
                <c:pt idx="2">
                  <c:v>0.44648252050064741</c:v>
                </c:pt>
                <c:pt idx="3">
                  <c:v>0.48961424332344233</c:v>
                </c:pt>
                <c:pt idx="4">
                  <c:v>0.52626251265324486</c:v>
                </c:pt>
                <c:pt idx="5">
                  <c:v>0.52750000000000008</c:v>
                </c:pt>
                <c:pt idx="6">
                  <c:v>0.5480394404952994</c:v>
                </c:pt>
                <c:pt idx="7">
                  <c:v>0.54396112910689498</c:v>
                </c:pt>
                <c:pt idx="8">
                  <c:v>0.54953076120959343</c:v>
                </c:pt>
                <c:pt idx="9">
                  <c:v>0.56072051133062173</c:v>
                </c:pt>
                <c:pt idx="10">
                  <c:v>0.55938920620118915</c:v>
                </c:pt>
                <c:pt idx="11">
                  <c:v>0.58203354051835332</c:v>
                </c:pt>
                <c:pt idx="12">
                  <c:v>0.58075520526996816</c:v>
                </c:pt>
                <c:pt idx="13">
                  <c:v>0.58520444339399669</c:v>
                </c:pt>
                <c:pt idx="14">
                  <c:v>0.60004778401624659</c:v>
                </c:pt>
                <c:pt idx="15">
                  <c:v>0.59296482412060303</c:v>
                </c:pt>
                <c:pt idx="16">
                  <c:v>0.59880167765128844</c:v>
                </c:pt>
                <c:pt idx="17">
                  <c:v>0.59041656633758721</c:v>
                </c:pt>
                <c:pt idx="18">
                  <c:v>0.57475163557063258</c:v>
                </c:pt>
                <c:pt idx="19">
                  <c:v>0.58653378706854631</c:v>
                </c:pt>
                <c:pt idx="20">
                  <c:v>0.59115887165710101</c:v>
                </c:pt>
                <c:pt idx="21">
                  <c:v>0.58257668711656441</c:v>
                </c:pt>
                <c:pt idx="22">
                  <c:v>0.57116267526988462</c:v>
                </c:pt>
                <c:pt idx="23">
                  <c:v>0.56375838926174493</c:v>
                </c:pt>
                <c:pt idx="24">
                  <c:v>0.55633013818000743</c:v>
                </c:pt>
                <c:pt idx="25">
                  <c:v>0.56234413965087293</c:v>
                </c:pt>
                <c:pt idx="26">
                  <c:v>0.55343941861922064</c:v>
                </c:pt>
                <c:pt idx="27">
                  <c:v>0.54444724250818444</c:v>
                </c:pt>
                <c:pt idx="28">
                  <c:v>0.53383267741525953</c:v>
                </c:pt>
                <c:pt idx="29">
                  <c:v>0.51853267099732503</c:v>
                </c:pt>
                <c:pt idx="30">
                  <c:v>0.51693290734824282</c:v>
                </c:pt>
                <c:pt idx="31">
                  <c:v>0.50592783505154659</c:v>
                </c:pt>
                <c:pt idx="32">
                  <c:v>0.50592783505154659</c:v>
                </c:pt>
                <c:pt idx="33">
                  <c:v>0.50592783505154659</c:v>
                </c:pt>
                <c:pt idx="34">
                  <c:v>0.51823118696664072</c:v>
                </c:pt>
                <c:pt idx="35">
                  <c:v>0.5166061235080438</c:v>
                </c:pt>
                <c:pt idx="36">
                  <c:v>0.51332288401253912</c:v>
                </c:pt>
                <c:pt idx="37">
                  <c:v>0.51332288401253912</c:v>
                </c:pt>
                <c:pt idx="38">
                  <c:v>0.51332288401253912</c:v>
                </c:pt>
                <c:pt idx="39">
                  <c:v>0.51332288401253912</c:v>
                </c:pt>
                <c:pt idx="40">
                  <c:v>0.48956282000787726</c:v>
                </c:pt>
                <c:pt idx="41">
                  <c:v>0.48158863755917941</c:v>
                </c:pt>
                <c:pt idx="42">
                  <c:v>0.48158863755917941</c:v>
                </c:pt>
                <c:pt idx="43">
                  <c:v>0.45750165234633167</c:v>
                </c:pt>
                <c:pt idx="44">
                  <c:v>0.44130521289295682</c:v>
                </c:pt>
                <c:pt idx="45">
                  <c:v>0.42499667243444711</c:v>
                </c:pt>
                <c:pt idx="46">
                  <c:v>0.42299986643515436</c:v>
                </c:pt>
                <c:pt idx="47">
                  <c:v>0.42299986643515436</c:v>
                </c:pt>
                <c:pt idx="48">
                  <c:v>0.40651387213510259</c:v>
                </c:pt>
                <c:pt idx="49">
                  <c:v>0.38991257565568271</c:v>
                </c:pt>
                <c:pt idx="50">
                  <c:v>0.38156831042845596</c:v>
                </c:pt>
                <c:pt idx="51">
                  <c:v>0.37098740349451453</c:v>
                </c:pt>
                <c:pt idx="52">
                  <c:v>0.36255088195386737</c:v>
                </c:pt>
                <c:pt idx="53">
                  <c:v>0.3517937525576319</c:v>
                </c:pt>
                <c:pt idx="54">
                  <c:v>0.34326318666302269</c:v>
                </c:pt>
                <c:pt idx="55">
                  <c:v>0.3174886660255532</c:v>
                </c:pt>
                <c:pt idx="56">
                  <c:v>0.30883567299752263</c:v>
                </c:pt>
                <c:pt idx="57">
                  <c:v>0.30015166138149735</c:v>
                </c:pt>
                <c:pt idx="58">
                  <c:v>0.2976338729763387</c:v>
                </c:pt>
                <c:pt idx="59">
                  <c:v>0.28009998611303993</c:v>
                </c:pt>
                <c:pt idx="60">
                  <c:v>0.29254355400696874</c:v>
                </c:pt>
                <c:pt idx="61">
                  <c:v>0.29254355400696874</c:v>
                </c:pt>
                <c:pt idx="62">
                  <c:v>0.27486361728913156</c:v>
                </c:pt>
                <c:pt idx="63">
                  <c:v>0.2632911392405064</c:v>
                </c:pt>
                <c:pt idx="64">
                  <c:v>0.26058723884810853</c:v>
                </c:pt>
                <c:pt idx="65">
                  <c:v>0.25159100551548569</c:v>
                </c:pt>
                <c:pt idx="66">
                  <c:v>0.2425616321904224</c:v>
                </c:pt>
                <c:pt idx="67">
                  <c:v>0.23349893541518796</c:v>
                </c:pt>
                <c:pt idx="68">
                  <c:v>0.22440273037542649</c:v>
                </c:pt>
                <c:pt idx="69">
                  <c:v>0.21527283088759097</c:v>
                </c:pt>
                <c:pt idx="70">
                  <c:v>0.21527283088759097</c:v>
                </c:pt>
                <c:pt idx="71">
                  <c:v>0.19391416678627849</c:v>
                </c:pt>
                <c:pt idx="72">
                  <c:v>0.16599307159353346</c:v>
                </c:pt>
                <c:pt idx="73">
                  <c:v>0.16599307159353346</c:v>
                </c:pt>
                <c:pt idx="74">
                  <c:v>0.14720370906983476</c:v>
                </c:pt>
                <c:pt idx="75">
                  <c:v>0.14397905759162302</c:v>
                </c:pt>
                <c:pt idx="76">
                  <c:v>0.13448929039778548</c:v>
                </c:pt>
                <c:pt idx="77">
                  <c:v>0.13745603751465393</c:v>
                </c:pt>
                <c:pt idx="78">
                  <c:v>0.12788136837468825</c:v>
                </c:pt>
                <c:pt idx="79">
                  <c:v>0.11827007943512824</c:v>
                </c:pt>
                <c:pt idx="80">
                  <c:v>0.10862196020633751</c:v>
                </c:pt>
                <c:pt idx="81">
                  <c:v>0.10862196020633751</c:v>
                </c:pt>
                <c:pt idx="82">
                  <c:v>9.8936798582398344E-2</c:v>
                </c:pt>
                <c:pt idx="83">
                  <c:v>8.9214380825565834E-2</c:v>
                </c:pt>
                <c:pt idx="84">
                  <c:v>8.9214380825565834E-2</c:v>
                </c:pt>
                <c:pt idx="85">
                  <c:v>8.9214380825565834E-2</c:v>
                </c:pt>
                <c:pt idx="86">
                  <c:v>8.9214380825565834E-2</c:v>
                </c:pt>
                <c:pt idx="87">
                  <c:v>7.9454491550548664E-2</c:v>
                </c:pt>
                <c:pt idx="88">
                  <c:v>5.9821428571428699E-2</c:v>
                </c:pt>
                <c:pt idx="89">
                  <c:v>5.9821428571428699E-2</c:v>
                </c:pt>
                <c:pt idx="90">
                  <c:v>4.9947815714924813E-2</c:v>
                </c:pt>
                <c:pt idx="91">
                  <c:v>3.0085316569376207E-2</c:v>
                </c:pt>
                <c:pt idx="92">
                  <c:v>2.0095980803839283E-2</c:v>
                </c:pt>
                <c:pt idx="93">
                  <c:v>0</c:v>
                </c:pt>
                <c:pt idx="94">
                  <c:v>0</c:v>
                </c:pt>
                <c:pt idx="95">
                  <c:v>0</c:v>
                </c:pt>
                <c:pt idx="96">
                  <c:v>0</c:v>
                </c:pt>
                <c:pt idx="97">
                  <c:v>0</c:v>
                </c:pt>
                <c:pt idx="98">
                  <c:v>0</c:v>
                </c:pt>
                <c:pt idx="99">
                  <c:v>0</c:v>
                </c:pt>
                <c:pt idx="100">
                  <c:v>0</c:v>
                </c:pt>
              </c:numCache>
            </c:numRef>
          </c:yVal>
        </c:ser>
        <c:ser>
          <c:idx val="2"/>
          <c:order val="2"/>
          <c:tx>
            <c:v>AC1</c:v>
          </c:tx>
          <c:spPr>
            <a:ln w="19050"/>
          </c:spPr>
          <c:marker>
            <c:symbol val="none"/>
          </c:marker>
          <c:xVal>
            <c:numRef>
              <c:f>PBF!$A$3:$A$103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PBF!$N$3:$N$103</c:f>
              <c:numCache>
                <c:formatCode>General</c:formatCode>
                <c:ptCount val="101"/>
                <c:pt idx="0">
                  <c:v>-8.4451105282877498E-2</c:v>
                </c:pt>
                <c:pt idx="1">
                  <c:v>0.36685733800051235</c:v>
                </c:pt>
                <c:pt idx="2">
                  <c:v>0.41358583308724783</c:v>
                </c:pt>
                <c:pt idx="3">
                  <c:v>0.46986301369863015</c:v>
                </c:pt>
                <c:pt idx="4">
                  <c:v>0.52208774583963691</c:v>
                </c:pt>
                <c:pt idx="5">
                  <c:v>0.53017391549985415</c:v>
                </c:pt>
                <c:pt idx="6">
                  <c:v>0.5564848064355834</c:v>
                </c:pt>
                <c:pt idx="7">
                  <c:v>0.5586695899612818</c:v>
                </c:pt>
                <c:pt idx="8">
                  <c:v>0.56510067114093954</c:v>
                </c:pt>
                <c:pt idx="9">
                  <c:v>0.57795228702221879</c:v>
                </c:pt>
                <c:pt idx="10">
                  <c:v>0.57875185735512658</c:v>
                </c:pt>
                <c:pt idx="11">
                  <c:v>0.60441024123131559</c:v>
                </c:pt>
                <c:pt idx="12">
                  <c:v>0.60524275429204355</c:v>
                </c:pt>
                <c:pt idx="13">
                  <c:v>0.61250080499001802</c:v>
                </c:pt>
                <c:pt idx="14">
                  <c:v>0.63343065693430678</c:v>
                </c:pt>
                <c:pt idx="15">
                  <c:v>0.62798326908882163</c:v>
                </c:pt>
                <c:pt idx="16">
                  <c:v>0.63435145072627341</c:v>
                </c:pt>
                <c:pt idx="17">
                  <c:v>0.62989891664022513</c:v>
                </c:pt>
                <c:pt idx="18">
                  <c:v>0.62021549975203993</c:v>
                </c:pt>
                <c:pt idx="19">
                  <c:v>0.63293381407518656</c:v>
                </c:pt>
                <c:pt idx="20">
                  <c:v>0.64032229185317835</c:v>
                </c:pt>
                <c:pt idx="21">
                  <c:v>0.636152975463677</c:v>
                </c:pt>
                <c:pt idx="22">
                  <c:v>0.6344146685472497</c:v>
                </c:pt>
                <c:pt idx="23">
                  <c:v>0.62930693069306931</c:v>
                </c:pt>
                <c:pt idx="24">
                  <c:v>0.62422240185569178</c:v>
                </c:pt>
                <c:pt idx="25">
                  <c:v>0.63052955675827416</c:v>
                </c:pt>
                <c:pt idx="26">
                  <c:v>0.626741141560482</c:v>
                </c:pt>
                <c:pt idx="27">
                  <c:v>0.62304974083367359</c:v>
                </c:pt>
                <c:pt idx="28">
                  <c:v>0.62083089526038626</c:v>
                </c:pt>
                <c:pt idx="29">
                  <c:v>0.61111111111111105</c:v>
                </c:pt>
                <c:pt idx="30">
                  <c:v>0.61255936314872395</c:v>
                </c:pt>
                <c:pt idx="31">
                  <c:v>0.61076471434251844</c:v>
                </c:pt>
                <c:pt idx="32">
                  <c:v>0.61076471434251844</c:v>
                </c:pt>
                <c:pt idx="33">
                  <c:v>0.61076471434251844</c:v>
                </c:pt>
                <c:pt idx="34">
                  <c:v>0.62320819112628001</c:v>
                </c:pt>
                <c:pt idx="35">
                  <c:v>0.6247009745083395</c:v>
                </c:pt>
                <c:pt idx="36">
                  <c:v>0.6277257399775199</c:v>
                </c:pt>
                <c:pt idx="37">
                  <c:v>0.6277257399775199</c:v>
                </c:pt>
                <c:pt idx="38">
                  <c:v>0.6277257399775199</c:v>
                </c:pt>
                <c:pt idx="39">
                  <c:v>0.6277257399775199</c:v>
                </c:pt>
                <c:pt idx="40">
                  <c:v>0.61394101876675622</c:v>
                </c:pt>
                <c:pt idx="41">
                  <c:v>0.60939680442591149</c:v>
                </c:pt>
                <c:pt idx="42">
                  <c:v>0.60939680442591149</c:v>
                </c:pt>
                <c:pt idx="43">
                  <c:v>0.59591716170533948</c:v>
                </c:pt>
                <c:pt idx="44">
                  <c:v>0.58705882352941174</c:v>
                </c:pt>
                <c:pt idx="45">
                  <c:v>0.57830345231510105</c:v>
                </c:pt>
                <c:pt idx="46">
                  <c:v>0.58014772580018148</c:v>
                </c:pt>
                <c:pt idx="47">
                  <c:v>0.58014772580018148</c:v>
                </c:pt>
                <c:pt idx="48">
                  <c:v>0.57155297532656013</c:v>
                </c:pt>
                <c:pt idx="49">
                  <c:v>0.56306190598510142</c:v>
                </c:pt>
                <c:pt idx="50">
                  <c:v>0.55885533049808989</c:v>
                </c:pt>
                <c:pt idx="51">
                  <c:v>0.55670103092783518</c:v>
                </c:pt>
                <c:pt idx="52">
                  <c:v>0.55257497956365431</c:v>
                </c:pt>
                <c:pt idx="53">
                  <c:v>0.55056746532156342</c:v>
                </c:pt>
                <c:pt idx="54">
                  <c:v>0.54652177673635949</c:v>
                </c:pt>
                <c:pt idx="55">
                  <c:v>0.53454091193004361</c:v>
                </c:pt>
                <c:pt idx="56">
                  <c:v>0.53059936908517358</c:v>
                </c:pt>
                <c:pt idx="57">
                  <c:v>0.52668386535293565</c:v>
                </c:pt>
                <c:pt idx="58">
                  <c:v>0.52895322939866363</c:v>
                </c:pt>
                <c:pt idx="59">
                  <c:v>0.52125596429121124</c:v>
                </c:pt>
                <c:pt idx="60">
                  <c:v>0.53351304987133918</c:v>
                </c:pt>
                <c:pt idx="61">
                  <c:v>0.53351304987133918</c:v>
                </c:pt>
                <c:pt idx="62">
                  <c:v>0.5259259259259258</c:v>
                </c:pt>
                <c:pt idx="63">
                  <c:v>0.52454217441622975</c:v>
                </c:pt>
                <c:pt idx="64">
                  <c:v>0.52691830053061373</c:v>
                </c:pt>
                <c:pt idx="65">
                  <c:v>0.52324324324324323</c:v>
                </c:pt>
                <c:pt idx="66">
                  <c:v>0.51959382043927904</c:v>
                </c:pt>
                <c:pt idx="67">
                  <c:v>0.5159700020914878</c:v>
                </c:pt>
                <c:pt idx="68">
                  <c:v>0.51237175618587816</c:v>
                </c:pt>
                <c:pt idx="69">
                  <c:v>0.50879904875148652</c:v>
                </c:pt>
                <c:pt idx="70">
                  <c:v>0.50879904875148652</c:v>
                </c:pt>
                <c:pt idx="71">
                  <c:v>0.50429563375308961</c:v>
                </c:pt>
                <c:pt idx="72">
                  <c:v>0.49396060342877174</c:v>
                </c:pt>
                <c:pt idx="73">
                  <c:v>0.49396060342877174</c:v>
                </c:pt>
                <c:pt idx="74">
                  <c:v>0.48719661383651441</c:v>
                </c:pt>
                <c:pt idx="75">
                  <c:v>0.48989275268118293</c:v>
                </c:pt>
                <c:pt idx="76">
                  <c:v>0.48657370058776084</c:v>
                </c:pt>
                <c:pt idx="77">
                  <c:v>0.49528743434920852</c:v>
                </c:pt>
                <c:pt idx="78">
                  <c:v>0.49201824401368316</c:v>
                </c:pt>
                <c:pt idx="79">
                  <c:v>0.48877374784110544</c:v>
                </c:pt>
                <c:pt idx="80">
                  <c:v>0.48555388584876252</c:v>
                </c:pt>
                <c:pt idx="81">
                  <c:v>0.48555388584876252</c:v>
                </c:pt>
                <c:pt idx="82">
                  <c:v>0.48235859660532882</c:v>
                </c:pt>
                <c:pt idx="83">
                  <c:v>0.47918781725888338</c:v>
                </c:pt>
                <c:pt idx="84">
                  <c:v>0.47918781725888338</c:v>
                </c:pt>
                <c:pt idx="85">
                  <c:v>0.47918781725888338</c:v>
                </c:pt>
                <c:pt idx="86">
                  <c:v>0.47918781725888338</c:v>
                </c:pt>
                <c:pt idx="87">
                  <c:v>0.4760414835647741</c:v>
                </c:pt>
                <c:pt idx="88">
                  <c:v>0.46982188935741709</c:v>
                </c:pt>
                <c:pt idx="89">
                  <c:v>0.46982188935741709</c:v>
                </c:pt>
                <c:pt idx="90">
                  <c:v>0.46674849363981274</c:v>
                </c:pt>
                <c:pt idx="91">
                  <c:v>0.4606741573033708</c:v>
                </c:pt>
                <c:pt idx="92">
                  <c:v>0.45767307386375428</c:v>
                </c:pt>
                <c:pt idx="93">
                  <c:v>0.45174271033244601</c:v>
                </c:pt>
                <c:pt idx="94">
                  <c:v>0.45174271033244601</c:v>
                </c:pt>
                <c:pt idx="95">
                  <c:v>0.45174271033244601</c:v>
                </c:pt>
                <c:pt idx="96">
                  <c:v>0.45174271033244601</c:v>
                </c:pt>
                <c:pt idx="97">
                  <c:v>0.45174271033244601</c:v>
                </c:pt>
                <c:pt idx="98">
                  <c:v>0.45174271033244601</c:v>
                </c:pt>
                <c:pt idx="99">
                  <c:v>0.45174271033244601</c:v>
                </c:pt>
                <c:pt idx="100">
                  <c:v>0.45174271033244601</c:v>
                </c:pt>
              </c:numCache>
            </c:numRef>
          </c:yVal>
        </c:ser>
        <c:axId val="121970048"/>
        <c:axId val="122009088"/>
      </c:scatterChart>
      <c:valAx>
        <c:axId val="121970048"/>
        <c:scaling>
          <c:orientation val="minMax"/>
          <c:max val="100"/>
          <c:min val="0"/>
        </c:scaling>
        <c:axPos val="b"/>
        <c:title>
          <c:tx>
            <c:rich>
              <a:bodyPr/>
              <a:lstStyle/>
              <a:p>
                <a:pPr>
                  <a:defRPr sz="900" baseline="0">
                    <a:latin typeface="Calibri" pitchFamily="34" charset="0"/>
                  </a:defRPr>
                </a:pPr>
                <a:r>
                  <a:rPr lang="en-US" sz="900" baseline="0">
                    <a:latin typeface="Calibri" pitchFamily="34" charset="0"/>
                  </a:rPr>
                  <a:t>Thresholds</a:t>
                </a:r>
              </a:p>
            </c:rich>
          </c:tx>
        </c:title>
        <c:numFmt formatCode="General" sourceLinked="1"/>
        <c:tickLblPos val="nextTo"/>
        <c:crossAx val="122009088"/>
        <c:crosses val="autoZero"/>
        <c:crossBetween val="midCat"/>
        <c:majorUnit val="10"/>
      </c:valAx>
      <c:valAx>
        <c:axId val="122009088"/>
        <c:scaling>
          <c:orientation val="minMax"/>
          <c:max val="1"/>
          <c:min val="0"/>
        </c:scaling>
        <c:axPos val="l"/>
        <c:majorGridlines>
          <c:spPr>
            <a:ln>
              <a:solidFill>
                <a:schemeClr val="bg1">
                  <a:lumMod val="85000"/>
                </a:schemeClr>
              </a:solidFill>
            </a:ln>
          </c:spPr>
        </c:majorGridlines>
        <c:title>
          <c:tx>
            <c:rich>
              <a:bodyPr rot="-5400000" vert="horz"/>
              <a:lstStyle/>
              <a:p>
                <a:pPr>
                  <a:defRPr sz="900" baseline="0">
                    <a:latin typeface="Calibri" pitchFamily="34" charset="0"/>
                  </a:defRPr>
                </a:pPr>
                <a:r>
                  <a:rPr lang="en-US" sz="900" baseline="0">
                    <a:latin typeface="Calibri" pitchFamily="34" charset="0"/>
                  </a:rPr>
                  <a:t>Measure</a:t>
                </a:r>
              </a:p>
            </c:rich>
          </c:tx>
          <c:layout>
            <c:manualLayout>
              <c:xMode val="edge"/>
              <c:yMode val="edge"/>
              <c:x val="8.3079651471049537E-3"/>
              <c:y val="0.32042814814814824"/>
            </c:manualLayout>
          </c:layout>
        </c:title>
        <c:numFmt formatCode="#,##0.0" sourceLinked="0"/>
        <c:minorTickMark val="out"/>
        <c:tickLblPos val="nextTo"/>
        <c:crossAx val="121970048"/>
        <c:crosses val="autoZero"/>
        <c:crossBetween val="midCat"/>
        <c:majorUnit val="0.2"/>
        <c:minorUnit val="0.1"/>
      </c:valAx>
    </c:plotArea>
    <c:legend>
      <c:legendPos val="t"/>
      <c:layout>
        <c:manualLayout>
          <c:xMode val="edge"/>
          <c:yMode val="edge"/>
          <c:x val="0.17369959902620186"/>
          <c:y val="0.49892925925925941"/>
          <c:w val="0.33297833681733635"/>
          <c:h val="0.23216679756462671"/>
        </c:manualLayout>
      </c:layout>
      <c:overlay val="1"/>
      <c:spPr>
        <a:solidFill>
          <a:schemeClr val="bg1"/>
        </a:solidFill>
        <a:ln>
          <a:solidFill>
            <a:schemeClr val="tx1">
              <a:lumMod val="50000"/>
              <a:lumOff val="50000"/>
            </a:schemeClr>
          </a:solidFill>
        </a:ln>
      </c:spPr>
      <c:txPr>
        <a:bodyPr/>
        <a:lstStyle/>
        <a:p>
          <a:pPr>
            <a:defRPr sz="900" baseline="0">
              <a:latin typeface="Calibri" pitchFamily="34" charset="0"/>
            </a:defRPr>
          </a:pPr>
          <a:endParaRPr lang="en-US"/>
        </a:p>
      </c:txPr>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D8722-3D36-46FF-87C8-745386A93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11</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Joint Nature Conservation Committee</Company>
  <LinksUpToDate>false</LinksUpToDate>
  <CharactersWithSpaces>19717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Ball</dc:creator>
  <cp:keywords/>
  <dc:description/>
  <cp:lastModifiedBy>Stuart Ball</cp:lastModifiedBy>
  <cp:revision>21</cp:revision>
  <dcterms:created xsi:type="dcterms:W3CDTF">2012-01-10T10:42:00Z</dcterms:created>
  <dcterms:modified xsi:type="dcterms:W3CDTF">2012-01-11T14:56:00Z</dcterms:modified>
</cp:coreProperties>
</file>