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fill="FFFFFF" w:val="clear"/>
        <w:spacing w:lineRule="auto" w:line="240" w:before="0" w:after="264"/>
        <w:ind w:end="48"/>
        <w:jc w:val="end"/>
        <w:outlineLvl w:val="3"/>
        <w:rPr>
          <w:rFonts w:ascii="Arial" w:hAnsi="Arial" w:eastAsia="Times New Roman" w:cs="Arial"/>
          <w:b/>
          <w:bCs/>
          <w:color w:val="59331F"/>
          <w:sz w:val="20"/>
          <w:szCs w:val="20"/>
          <w:lang w:val="en-US" w:eastAsia="it-IT"/>
        </w:rPr>
      </w:pPr>
      <w:hyperlink r:id="rId2">
        <w:r>
          <w:rPr>
            <w:rStyle w:val="Hyperlink"/>
            <w:rFonts w:eastAsia="Times New Roman" w:cs="Arial" w:ascii="Arial" w:hAnsi="Arial"/>
            <w:b/>
            <w:bCs/>
            <w:color w:val="642A8F"/>
            <w:sz w:val="20"/>
            <w:szCs w:val="20"/>
            <w:u w:val="single"/>
            <w:lang w:val="en-US" w:eastAsia="it-IT"/>
          </w:rPr>
          <w:t>Send to</w:t>
        </w:r>
      </w:hyperlink>
    </w:p>
    <w:p>
      <w:pPr>
        <w:pStyle w:val="Normal"/>
        <w:shd w:fill="FFFFFF" w:val="clear"/>
        <w:spacing w:lineRule="atLeast" w:line="348" w:before="0" w:after="0"/>
        <w:rPr/>
      </w:pPr>
      <w:hyperlink r:id="rId3">
        <w:r>
          <w:rPr>
            <w:rStyle w:val="Hyperlink"/>
            <w:rFonts w:eastAsia="Times New Roman" w:cs="Arial" w:ascii="Arial" w:hAnsi="Arial"/>
            <w:color w:val="660066"/>
            <w:sz w:val="17"/>
            <w:szCs w:val="17"/>
            <w:u w:val="single"/>
            <w:lang w:val="en-US" w:eastAsia="it-IT"/>
          </w:rPr>
          <w:t>No To Hattatsu.</w:t>
        </w:r>
      </w:hyperlink>
      <w:r>
        <w:rPr>
          <w:rFonts w:eastAsia="Times New Roman" w:cs="Arial" w:ascii="Arial" w:hAnsi="Arial"/>
          <w:color w:val="000000"/>
          <w:sz w:val="17"/>
          <w:szCs w:val="17"/>
          <w:lang w:val="en-US" w:eastAsia="it-IT"/>
        </w:rPr>
        <w:t> 2013 Jan;45(1):53-7.</w:t>
      </w:r>
    </w:p>
    <w:p>
      <w:pPr>
        <w:pStyle w:val="Normal"/>
        <w:numPr>
          <w:ilvl w:val="0"/>
          <w:numId w:val="0"/>
        </w:numPr>
        <w:shd w:fill="FFFFFF" w:val="clear"/>
        <w:spacing w:lineRule="atLeast" w:line="300" w:before="120" w:after="120"/>
        <w:outlineLvl w:val="0"/>
        <w:rPr>
          <w:rFonts w:ascii="Arial" w:hAnsi="Arial" w:eastAsia="Times New Roman" w:cs="Arial"/>
          <w:b/>
          <w:bCs/>
          <w:color w:val="000000"/>
          <w:kern w:val="2"/>
          <w:sz w:val="28"/>
          <w:szCs w:val="28"/>
          <w:lang w:val="en-US" w:eastAsia="it-IT"/>
        </w:rPr>
      </w:pPr>
      <w:r>
        <w:rPr>
          <w:rFonts w:eastAsia="Times New Roman" w:cs="Arial" w:ascii="Arial" w:hAnsi="Arial"/>
          <w:b/>
          <w:bCs/>
          <w:color w:val="000000"/>
          <w:kern w:val="2"/>
          <w:sz w:val="28"/>
          <w:szCs w:val="28"/>
          <w:lang w:val="en-US" w:eastAsia="it-IT"/>
        </w:rPr>
        <w:t>[An 8-year-old boy with anti-NMDA receptor encephalitis, successfully treated with cyclophosphamide].</w:t>
      </w:r>
    </w:p>
    <w:p>
      <w:pPr>
        <w:pStyle w:val="Normal"/>
        <w:shd w:fill="FFFFFF" w:val="clear"/>
        <w:spacing w:lineRule="auto" w:line="240" w:before="0" w:after="0"/>
        <w:rPr>
          <w:rFonts w:ascii="Arial" w:hAnsi="Arial" w:eastAsia="Times New Roman" w:cs="Arial"/>
          <w:color w:val="000000"/>
          <w:sz w:val="20"/>
          <w:szCs w:val="20"/>
          <w:lang w:val="en-US" w:eastAsia="it-IT"/>
        </w:rPr>
      </w:pPr>
      <w:r>
        <w:rPr>
          <w:rFonts w:eastAsia="Times New Roman" w:cs="Arial" w:ascii="Arial" w:hAnsi="Arial"/>
          <w:color w:val="000000"/>
          <w:sz w:val="20"/>
          <w:szCs w:val="20"/>
          <w:lang w:val="en-US" w:eastAsia="it-IT"/>
        </w:rPr>
        <w:t>[Article in Japanese]</w:t>
      </w:r>
    </w:p>
    <w:p>
      <w:pPr>
        <w:pStyle w:val="Normal"/>
        <w:shd w:fill="FFFFFF" w:val="clear"/>
        <w:spacing w:lineRule="auto" w:line="240" w:before="0" w:after="0"/>
        <w:rPr/>
      </w:pPr>
      <w:hyperlink r:id="rId4">
        <w:r>
          <w:rPr>
            <w:rStyle w:val="Hyperlink"/>
            <w:rFonts w:eastAsia="Times New Roman" w:cs="Arial" w:ascii="Arial" w:hAnsi="Arial"/>
            <w:color w:val="660066"/>
            <w:sz w:val="18"/>
            <w:szCs w:val="18"/>
            <w:u w:val="single"/>
            <w:lang w:val="en-US" w:eastAsia="it-IT"/>
          </w:rPr>
          <w:t>Mitani T</w:t>
        </w:r>
      </w:hyperlink>
      <w:r>
        <w:rPr>
          <w:rFonts w:eastAsia="Times New Roman" w:cs="Arial" w:ascii="Arial" w:hAnsi="Arial"/>
          <w:color w:val="000000"/>
          <w:sz w:val="15"/>
          <w:szCs w:val="15"/>
          <w:vertAlign w:val="superscript"/>
          <w:lang w:val="en-US" w:eastAsia="it-IT"/>
        </w:rPr>
        <w:t>1</w:t>
      </w:r>
      <w:r>
        <w:rPr>
          <w:rFonts w:eastAsia="Times New Roman" w:cs="Arial" w:ascii="Arial" w:hAnsi="Arial"/>
          <w:color w:val="000000"/>
          <w:sz w:val="18"/>
          <w:szCs w:val="18"/>
          <w:lang w:val="en-US" w:eastAsia="it-IT"/>
        </w:rPr>
        <w:t>, </w:t>
      </w:r>
      <w:hyperlink r:id="rId5">
        <w:r>
          <w:rPr>
            <w:rStyle w:val="Hyperlink"/>
            <w:rFonts w:eastAsia="Times New Roman" w:cs="Arial" w:ascii="Arial" w:hAnsi="Arial"/>
            <w:color w:val="660066"/>
            <w:sz w:val="18"/>
            <w:szCs w:val="18"/>
            <w:u w:val="single"/>
            <w:lang w:val="en-US" w:eastAsia="it-IT"/>
          </w:rPr>
          <w:t>Ohtsuka Y</w:t>
        </w:r>
      </w:hyperlink>
      <w:r>
        <w:rPr>
          <w:rFonts w:eastAsia="Times New Roman" w:cs="Arial" w:ascii="Arial" w:hAnsi="Arial"/>
          <w:color w:val="000000"/>
          <w:sz w:val="18"/>
          <w:szCs w:val="18"/>
          <w:lang w:val="en-US" w:eastAsia="it-IT"/>
        </w:rPr>
        <w:t>, </w:t>
      </w:r>
      <w:hyperlink r:id="rId6">
        <w:r>
          <w:rPr>
            <w:rStyle w:val="Hyperlink"/>
            <w:rFonts w:eastAsia="Times New Roman" w:cs="Arial" w:ascii="Arial" w:hAnsi="Arial"/>
            <w:color w:val="660066"/>
            <w:sz w:val="18"/>
            <w:szCs w:val="18"/>
            <w:u w:val="single"/>
            <w:lang w:val="en-US" w:eastAsia="it-IT"/>
          </w:rPr>
          <w:t>Yamamoto K</w:t>
        </w:r>
      </w:hyperlink>
      <w:r>
        <w:rPr>
          <w:rFonts w:eastAsia="Times New Roman" w:cs="Arial" w:ascii="Arial" w:hAnsi="Arial"/>
          <w:color w:val="000000"/>
          <w:sz w:val="18"/>
          <w:szCs w:val="18"/>
          <w:lang w:val="en-US" w:eastAsia="it-IT"/>
        </w:rPr>
        <w:t>, </w:t>
      </w:r>
      <w:hyperlink r:id="rId7">
        <w:r>
          <w:rPr>
            <w:rStyle w:val="Hyperlink"/>
            <w:rFonts w:eastAsia="Times New Roman" w:cs="Arial" w:ascii="Arial" w:hAnsi="Arial"/>
            <w:color w:val="660066"/>
            <w:sz w:val="18"/>
            <w:szCs w:val="18"/>
            <w:u w:val="single"/>
            <w:lang w:val="en-US" w:eastAsia="it-IT"/>
          </w:rPr>
          <w:t>Watanabe Y</w:t>
        </w:r>
      </w:hyperlink>
      <w:r>
        <w:rPr>
          <w:rFonts w:eastAsia="Times New Roman" w:cs="Arial" w:ascii="Arial" w:hAnsi="Arial"/>
          <w:color w:val="000000"/>
          <w:sz w:val="18"/>
          <w:szCs w:val="18"/>
          <w:lang w:val="en-US" w:eastAsia="it-IT"/>
        </w:rPr>
        <w:t>, </w:t>
      </w:r>
      <w:hyperlink r:id="rId8">
        <w:r>
          <w:rPr>
            <w:rStyle w:val="Hyperlink"/>
            <w:rFonts w:eastAsia="Times New Roman" w:cs="Arial" w:ascii="Arial" w:hAnsi="Arial"/>
            <w:color w:val="660066"/>
            <w:sz w:val="18"/>
            <w:szCs w:val="18"/>
            <w:u w:val="single"/>
            <w:lang w:val="en-US" w:eastAsia="it-IT"/>
          </w:rPr>
          <w:t>Tsuji M</w:t>
        </w:r>
      </w:hyperlink>
      <w:r>
        <w:rPr>
          <w:rFonts w:eastAsia="Times New Roman" w:cs="Arial" w:ascii="Arial" w:hAnsi="Arial"/>
          <w:color w:val="000000"/>
          <w:sz w:val="18"/>
          <w:szCs w:val="18"/>
          <w:lang w:val="en-US" w:eastAsia="it-IT"/>
        </w:rPr>
        <w:t>, </w:t>
      </w:r>
      <w:hyperlink r:id="rId9">
        <w:r>
          <w:rPr>
            <w:rStyle w:val="Hyperlink"/>
            <w:rFonts w:eastAsia="Times New Roman" w:cs="Arial" w:ascii="Arial" w:hAnsi="Arial"/>
            <w:color w:val="660066"/>
            <w:sz w:val="18"/>
            <w:szCs w:val="18"/>
            <w:u w:val="single"/>
            <w:lang w:val="en-US" w:eastAsia="it-IT"/>
          </w:rPr>
          <w:t>Samejima K</w:t>
        </w:r>
      </w:hyperlink>
      <w:r>
        <w:rPr>
          <w:rFonts w:eastAsia="Times New Roman" w:cs="Arial" w:ascii="Arial" w:hAnsi="Arial"/>
          <w:color w:val="000000"/>
          <w:sz w:val="18"/>
          <w:szCs w:val="18"/>
          <w:lang w:val="en-US" w:eastAsia="it-IT"/>
        </w:rPr>
        <w:t>, </w:t>
      </w:r>
      <w:hyperlink r:id="rId10">
        <w:r>
          <w:rPr>
            <w:rStyle w:val="Hyperlink"/>
            <w:rFonts w:eastAsia="Times New Roman" w:cs="Arial" w:ascii="Arial" w:hAnsi="Arial"/>
            <w:color w:val="660066"/>
            <w:sz w:val="18"/>
            <w:szCs w:val="18"/>
            <w:u w:val="single"/>
            <w:lang w:val="en-US" w:eastAsia="it-IT"/>
          </w:rPr>
          <w:t>Aida N</w:t>
        </w:r>
      </w:hyperlink>
      <w:r>
        <w:rPr>
          <w:rFonts w:eastAsia="Times New Roman" w:cs="Arial" w:ascii="Arial" w:hAnsi="Arial"/>
          <w:color w:val="000000"/>
          <w:sz w:val="18"/>
          <w:szCs w:val="18"/>
          <w:lang w:val="en-US" w:eastAsia="it-IT"/>
        </w:rPr>
        <w:t>, </w:t>
      </w:r>
      <w:hyperlink r:id="rId11">
        <w:r>
          <w:rPr>
            <w:rStyle w:val="Hyperlink"/>
            <w:rFonts w:eastAsia="Times New Roman" w:cs="Arial" w:ascii="Arial" w:hAnsi="Arial"/>
            <w:color w:val="660066"/>
            <w:sz w:val="18"/>
            <w:szCs w:val="18"/>
            <w:u w:val="single"/>
            <w:lang w:val="en-US" w:eastAsia="it-IT"/>
          </w:rPr>
          <w:t>Sato T</w:t>
        </w:r>
      </w:hyperlink>
      <w:r>
        <w:rPr>
          <w:rFonts w:eastAsia="Times New Roman" w:cs="Arial" w:ascii="Arial" w:hAnsi="Arial"/>
          <w:color w:val="000000"/>
          <w:sz w:val="18"/>
          <w:szCs w:val="18"/>
          <w:lang w:val="en-US" w:eastAsia="it-IT"/>
        </w:rPr>
        <w:t>, </w:t>
      </w:r>
      <w:hyperlink r:id="rId12">
        <w:r>
          <w:rPr>
            <w:rStyle w:val="Hyperlink"/>
            <w:rFonts w:eastAsia="Times New Roman" w:cs="Arial" w:ascii="Arial" w:hAnsi="Arial"/>
            <w:color w:val="660066"/>
            <w:sz w:val="18"/>
            <w:szCs w:val="18"/>
            <w:u w:val="single"/>
            <w:lang w:val="en-US" w:eastAsia="it-IT"/>
          </w:rPr>
          <w:t>Wada T</w:t>
        </w:r>
      </w:hyperlink>
      <w:r>
        <w:rPr>
          <w:rFonts w:eastAsia="Times New Roman" w:cs="Arial" w:ascii="Arial" w:hAnsi="Arial"/>
          <w:color w:val="000000"/>
          <w:sz w:val="18"/>
          <w:szCs w:val="18"/>
          <w:lang w:val="en-US" w:eastAsia="it-IT"/>
        </w:rPr>
        <w:t>, </w:t>
      </w:r>
      <w:hyperlink r:id="rId13">
        <w:r>
          <w:rPr>
            <w:rStyle w:val="Hyperlink"/>
            <w:rFonts w:eastAsia="Times New Roman" w:cs="Arial" w:ascii="Arial" w:hAnsi="Arial"/>
            <w:color w:val="660066"/>
            <w:sz w:val="18"/>
            <w:szCs w:val="18"/>
            <w:u w:val="single"/>
            <w:lang w:val="en-US" w:eastAsia="it-IT"/>
          </w:rPr>
          <w:t>Osaka H</w:t>
        </w:r>
      </w:hyperlink>
      <w:r>
        <w:rPr>
          <w:rFonts w:eastAsia="Times New Roman" w:cs="Arial" w:ascii="Arial" w:hAnsi="Arial"/>
          <w:color w:val="000000"/>
          <w:sz w:val="18"/>
          <w:szCs w:val="18"/>
          <w:lang w:val="en-US" w:eastAsia="it-IT"/>
        </w:rPr>
        <w:t>.</w:t>
      </w:r>
    </w:p>
    <w:p>
      <w:pPr>
        <w:pStyle w:val="Normal"/>
        <w:numPr>
          <w:ilvl w:val="0"/>
          <w:numId w:val="0"/>
        </w:numPr>
        <w:shd w:fill="FFFFFF" w:val="clear"/>
        <w:spacing w:lineRule="auto" w:line="240" w:before="0" w:after="0"/>
        <w:outlineLvl w:val="2"/>
        <w:rPr>
          <w:rFonts w:ascii="Arial" w:hAnsi="Arial" w:eastAsia="Times New Roman" w:cs="Arial"/>
          <w:b/>
          <w:bCs/>
          <w:color w:val="724128"/>
          <w:lang w:val="en-US" w:eastAsia="it-IT"/>
        </w:rPr>
      </w:pPr>
      <w:hyperlink r:id="rId14">
        <w:r>
          <w:rPr>
            <w:rStyle w:val="Hyperlink"/>
            <w:rFonts w:eastAsia="Times New Roman" w:cs="Arial" w:ascii="Arial" w:hAnsi="Arial"/>
            <w:b/>
            <w:bCs/>
            <w:color w:val="660066"/>
            <w:sz w:val="21"/>
            <w:szCs w:val="21"/>
            <w:u w:val="single"/>
            <w:lang w:val="en-US" w:eastAsia="it-IT"/>
          </w:rPr>
          <w:t>Author information</w:t>
        </w:r>
      </w:hyperlink>
    </w:p>
    <w:p>
      <w:pPr>
        <w:pStyle w:val="Normal"/>
        <w:numPr>
          <w:ilvl w:val="0"/>
          <w:numId w:val="0"/>
        </w:numPr>
        <w:shd w:fill="FFFFFF" w:val="clear"/>
        <w:spacing w:lineRule="auto" w:line="240" w:before="0" w:after="0"/>
        <w:outlineLvl w:val="2"/>
        <w:rPr>
          <w:rFonts w:ascii="Arial" w:hAnsi="Arial" w:eastAsia="Times New Roman" w:cs="Arial"/>
          <w:b/>
          <w:bCs/>
          <w:color w:val="985735"/>
          <w:lang w:val="en-US" w:eastAsia="it-IT"/>
        </w:rPr>
      </w:pPr>
      <w:r>
        <w:rPr>
          <w:rFonts w:eastAsia="Times New Roman" w:cs="Arial" w:ascii="Arial" w:hAnsi="Arial"/>
          <w:b/>
          <w:bCs/>
          <w:color w:val="985735"/>
          <w:lang w:val="en-US" w:eastAsia="it-IT"/>
        </w:rPr>
        <w:t>Abstract</w:t>
      </w:r>
    </w:p>
    <w:p>
      <w:pPr>
        <w:pStyle w:val="Normal"/>
        <w:shd w:fill="FFFFFF" w:val="clear"/>
        <w:spacing w:lineRule="atLeast" w:line="369"/>
        <w:rPr>
          <w:rFonts w:ascii="Arial" w:hAnsi="Arial" w:eastAsia="Times New Roman" w:cs="Arial"/>
          <w:color w:val="000000"/>
          <w:sz w:val="21"/>
          <w:szCs w:val="21"/>
          <w:lang w:val="en-US" w:eastAsia="it-IT"/>
        </w:rPr>
      </w:pPr>
      <w:r>
        <w:rPr>
          <w:rFonts w:eastAsia="Times New Roman" w:cs="Arial" w:ascii="Arial" w:hAnsi="Arial"/>
          <w:color w:val="000000"/>
          <w:sz w:val="21"/>
          <w:szCs w:val="21"/>
          <w:lang w:val="en-US" w:eastAsia="it-IT"/>
        </w:rPr>
        <w:t>We report on an 8-year-old boy with non-paraneoplastic anti-NMDA receptor (NMDAR) encephalitis, who presented with psychotic symptoms and involuntary movement following an intractable seizure. His serum and CSF tested positive for anti-NMDAR antibodies. He received an initial immunotherapy consisting of methylprednisolone pulse therapy (mPSL) and intravenous immunoglobulin therapy (IVIg), without any clinical improvement. He had three cycles of monthly cyclophosphamide pulse therapy (500 mg/m2), and his clinical condition started to improve gradually two weeks after the first cycle, without any side effects. Six months after onset, he tested normal upon standard neurological examination. Cyclophosphamide therapy should be considered for children with anti-NMDAR encephalitis, as well as mPSL and IVIg.</w:t>
      </w:r>
    </w:p>
    <w:p>
      <w:pPr>
        <w:pStyle w:val="Normal"/>
        <w:spacing w:before="0" w:after="160"/>
        <w:rPr>
          <w:rFonts w:ascii="Arial" w:hAnsi="Arial" w:eastAsia="Times New Roman" w:cs="Arial"/>
          <w:color w:val="000000"/>
          <w:sz w:val="21"/>
          <w:szCs w:val="21"/>
          <w:lang w:val="en-US" w:eastAsia="it-IT"/>
        </w:rPr>
      </w:pPr>
      <w:r>
        <w:rPr>
          <w:rFonts w:eastAsia="Times New Roman" w:cs="Arial" w:ascii="Arial" w:hAnsi="Arial"/>
          <w:color w:val="000000"/>
          <w:sz w:val="21"/>
          <w:szCs w:val="21"/>
          <w:lang w:val="en-US" w:eastAsia="it-IT"/>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7" w:before="0" w:after="16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Normal"/>
    <w:next w:val="BodyText"/>
    <w:qFormat/>
    <w:pPr>
      <w:numPr>
        <w:ilvl w:val="3"/>
        <w:numId w:val="1"/>
      </w:numPr>
      <w:spacing w:lineRule="auto" w:line="240" w:before="280" w:after="280"/>
      <w:outlineLvl w:val="3"/>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bCs/>
      <w:kern w:val="2"/>
      <w:sz w:val="48"/>
      <w:szCs w:val="48"/>
    </w:rPr>
  </w:style>
  <w:style w:type="character" w:styleId="Heading3Char">
    <w:name w:val="Heading 3 Char"/>
    <w:qFormat/>
    <w:rPr>
      <w:rFonts w:ascii="Times New Roman" w:hAnsi="Times New Roman" w:eastAsia="Times New Roman" w:cs="Times New Roman"/>
      <w:b/>
      <w:bCs/>
      <w:sz w:val="27"/>
      <w:szCs w:val="27"/>
    </w:rPr>
  </w:style>
  <w:style w:type="character" w:styleId="Heading4Char">
    <w:name w:val="Heading 4 Char"/>
    <w:qFormat/>
    <w:rPr>
      <w:rFonts w:ascii="Times New Roman" w:hAnsi="Times New Roman" w:eastAsia="Times New Roman" w:cs="Times New Roman"/>
      <w:b/>
      <w:bCs/>
      <w:sz w:val="24"/>
      <w:szCs w:val="24"/>
    </w:rPr>
  </w:style>
  <w:style w:type="character" w:styleId="Hyperlink">
    <w:name w:val="Hyperlink"/>
    <w:rPr>
      <w:color w:val="0000FF"/>
      <w:u w:val="single"/>
    </w:rPr>
  </w:style>
  <w:style w:type="character" w:styleId="ui-ncbitoggler-master-text">
    <w:name w:val="ui-ncbitoggler-master-tex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3593747" TargetMode="External"/><Relationship Id="rId3" Type="http://schemas.openxmlformats.org/officeDocument/2006/relationships/hyperlink" Target="https://www.ncbi.nlm.nih.gov/pubmed/23593747" TargetMode="External"/><Relationship Id="rId4" Type="http://schemas.openxmlformats.org/officeDocument/2006/relationships/hyperlink" Target="https://www.ncbi.nlm.nih.gov/pubmed/?term=Mitani%20T%5BAuthor%5D&amp;cauthor=true&amp;cauthor_uid=23593747" TargetMode="External"/><Relationship Id="rId5" Type="http://schemas.openxmlformats.org/officeDocument/2006/relationships/hyperlink" Target="https://www.ncbi.nlm.nih.gov/pubmed/?term=Ohtsuka%20Y%5BAuthor%5D&amp;cauthor=true&amp;cauthor_uid=23593747" TargetMode="External"/><Relationship Id="rId6" Type="http://schemas.openxmlformats.org/officeDocument/2006/relationships/hyperlink" Target="https://www.ncbi.nlm.nih.gov/pubmed/?term=Yamamoto%20K%5BAuthor%5D&amp;cauthor=true&amp;cauthor_uid=23593747" TargetMode="External"/><Relationship Id="rId7" Type="http://schemas.openxmlformats.org/officeDocument/2006/relationships/hyperlink" Target="https://www.ncbi.nlm.nih.gov/pubmed/?term=Watanabe%20Y%5BAuthor%5D&amp;cauthor=true&amp;cauthor_uid=23593747" TargetMode="External"/><Relationship Id="rId8" Type="http://schemas.openxmlformats.org/officeDocument/2006/relationships/hyperlink" Target="https://www.ncbi.nlm.nih.gov/pubmed/?term=Tsuji%20M%5BAuthor%5D&amp;cauthor=true&amp;cauthor_uid=23593747" TargetMode="External"/><Relationship Id="rId9" Type="http://schemas.openxmlformats.org/officeDocument/2006/relationships/hyperlink" Target="https://www.ncbi.nlm.nih.gov/pubmed/?term=Samejima%20K%5BAuthor%5D&amp;cauthor=true&amp;cauthor_uid=23593747" TargetMode="External"/><Relationship Id="rId10" Type="http://schemas.openxmlformats.org/officeDocument/2006/relationships/hyperlink" Target="https://www.ncbi.nlm.nih.gov/pubmed/?term=Aida%20N%5BAuthor%5D&amp;cauthor=true&amp;cauthor_uid=23593747" TargetMode="External"/><Relationship Id="rId11" Type="http://schemas.openxmlformats.org/officeDocument/2006/relationships/hyperlink" Target="https://www.ncbi.nlm.nih.gov/pubmed/?term=Sato%20T%5BAuthor%5D&amp;cauthor=true&amp;cauthor_uid=23593747" TargetMode="External"/><Relationship Id="rId12" Type="http://schemas.openxmlformats.org/officeDocument/2006/relationships/hyperlink" Target="https://www.ncbi.nlm.nih.gov/pubmed/?term=Wada%20T%5BAuthor%5D&amp;cauthor=true&amp;cauthor_uid=23593747" TargetMode="External"/><Relationship Id="rId13" Type="http://schemas.openxmlformats.org/officeDocument/2006/relationships/hyperlink" Target="https://www.ncbi.nlm.nih.gov/pubmed/?term=Osaka%20H%5BAuthor%5D&amp;cauthor=true&amp;cauthor_uid=23593747" TargetMode="External"/><Relationship Id="rId14" Type="http://schemas.openxmlformats.org/officeDocument/2006/relationships/hyperlink" Target="https://www.ncbi.nlm.nih.gov/pubmed/23593747"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2018-07-04T13:18:00Z</dcterms:created>
  <dc:creator>Margherita Nosadini</dc:creator>
  <dc:description/>
  <cp:keywords/>
  <dc:language>en-US</dc:language>
  <cp:lastModifiedBy>Margherita Nosadini</cp:lastModifiedBy>
  <dcterms:modified xsi:type="dcterms:W3CDTF">2018-07-04T13:19:00Z</dcterms:modified>
  <cp:revision>1</cp:revision>
  <dc:subject/>
  <dc:title/>
</cp:coreProperties>
</file>