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4. Adatbázis-tervezés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adatainak tárolására egy Supabase nevű felhőalapú szolgáltatást használtunk. A Supabase egy olyan backend platform, amely PostgreSQL alapú adatbázist biztosít, valamint egyszerű hozzáférést nyújt API-kon keresztül. Ennek segítségével az alkalmazás adatkezelése stabilan és biztonságosan megvalósítható volt anélkül, hogy saját adatbázisszervert kellett volna üzemeltetnünk.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adatbázis tervezése során több különböző megoldást alkalmaztunk az adatok rendszerezésére. A táblák elnevezésében megkülönböztető jelöléseket használtunk, például szögletes zárójelben szereplő kategóriákat, mint például </w:t>
      </w:r>
      <w:r w:rsidDel="00000000" w:rsidR="00000000" w:rsidRPr="00000000">
        <w:rPr>
          <w:b w:val="1"/>
          <w:bCs w:val="1"/>
          <w:rtl w:val="0"/>
        </w:rPr>
        <w:t xml:space="preserve">[Setup]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[Connections]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[Auth]</w:t>
      </w:r>
      <w:r w:rsidDel="00000000" w:rsidR="00000000" w:rsidRPr="00000000">
        <w:rPr>
          <w:rtl w:val="0"/>
        </w:rPr>
        <w:t xml:space="preserve">. Ezek a jelölések segítettek abban, hogy a különböző funkciójú táblákat könnyebben elkülöníthessük egymástól.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adatbázis több mint 100 táblát tartalmaz, amelyek az alkalmazásban szereplő különböző eszközök és konfigurációk kezelésére szolgálnak. Az egyes eszközök adatai külön táblákban találhatók, míg a közöttük lévő kapcsolatokat külön úgynevezett </w:t>
      </w:r>
      <w:r w:rsidDel="00000000" w:rsidR="00000000" w:rsidRPr="00000000">
        <w:rPr>
          <w:b w:val="1"/>
          <w:bCs w:val="1"/>
          <w:rtl w:val="0"/>
        </w:rPr>
        <w:t xml:space="preserve">kapcsolótáblák (junction tables)</w:t>
      </w:r>
      <w:r w:rsidDel="00000000" w:rsidR="00000000" w:rsidRPr="00000000">
        <w:rPr>
          <w:rtl w:val="0"/>
        </w:rPr>
        <w:t xml:space="preserve"> segítségével kezeltük. Ezek a táblák lehetővé teszik, hogy több eszköz és konfiguráció között kapcsolatokat hozzunk létre, például különböző hálózati vagy multimédiás eszközök összekapcsolásakor.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fejlesztés során azonban rájöttünk, hogy bizonyos esetekben ennél egyszerűbb megoldás is alkalmazható. Ennek érdekében létrehoztunk olyan táblákat is, amelyekben az eszközök </w:t>
      </w:r>
      <w:r w:rsidDel="00000000" w:rsidR="00000000" w:rsidRPr="00000000">
        <w:rPr>
          <w:b w:val="1"/>
          <w:bCs w:val="1"/>
          <w:rtl w:val="0"/>
        </w:rPr>
        <w:t xml:space="preserve">típus szerint vannak megkülönböztetve</w:t>
      </w:r>
      <w:r w:rsidDel="00000000" w:rsidR="00000000" w:rsidRPr="00000000">
        <w:rPr>
          <w:rtl w:val="0"/>
        </w:rPr>
        <w:t xml:space="preserve"> egyetlen táblán belül, így nem szükséges minden eszközt külön táblában tárolni. Ez a megoldás egyszerűbbé teszi az adatkezelést és csökkenti az adatbázis szerkezetének bonyolultságát.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