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717F" w14:textId="77777777" w:rsidR="00BB5C10" w:rsidRDefault="00BB5C10" w:rsidP="00BB5C10">
      <w:pPr>
        <w:pStyle w:val="Title"/>
      </w:pPr>
      <w:r>
        <w:t>Proposal for Expanding Coffee Product to Europe</w:t>
      </w:r>
    </w:p>
    <w:p w14:paraId="4739CACF" w14:textId="77777777" w:rsidR="00BB5C10" w:rsidRDefault="00BB5C10" w:rsidP="00BB5C10">
      <w:pPr>
        <w:pStyle w:val="Subtitle"/>
      </w:pPr>
      <w:r>
        <w:t>Prepared by {your name} on {date}</w:t>
      </w:r>
    </w:p>
    <w:p w14:paraId="10B84524" w14:textId="77777777" w:rsidR="00BB5C10" w:rsidRDefault="00BB5C10" w:rsidP="00BB5C10">
      <w:pPr>
        <w:pStyle w:val="Heading1"/>
      </w:pPr>
      <w:r>
        <w:t>Executive Summary</w:t>
      </w:r>
    </w:p>
    <w:p w14:paraId="72B60BFE" w14:textId="77777777" w:rsidR="00BB5C10" w:rsidRDefault="00BB5C10" w:rsidP="00BB5C10">
      <w:pPr>
        <w:pStyle w:val="ListParagraph"/>
        <w:numPr>
          <w:ilvl w:val="0"/>
          <w:numId w:val="14"/>
        </w:numPr>
      </w:pPr>
      <w:r w:rsidRPr="00BB5C10">
        <w:t>This proposal outlines a plan to expand our coffee product to the European market, where there is a high demand for quality and ethical coffee.</w:t>
      </w:r>
    </w:p>
    <w:p w14:paraId="541A7802" w14:textId="77777777" w:rsidR="00BB5C10" w:rsidRDefault="00BB5C10" w:rsidP="00BB5C10">
      <w:pPr>
        <w:pStyle w:val="ListParagraph"/>
        <w:numPr>
          <w:ilvl w:val="0"/>
          <w:numId w:val="14"/>
        </w:numPr>
      </w:pPr>
      <w:r w:rsidRPr="00BB5C10">
        <w:t>Our coffee product is made from free-trade and ethical farming sources, ensuring that we support the livelihoods of coffee farmers and protect the environment.</w:t>
      </w:r>
    </w:p>
    <w:p w14:paraId="73E97A5A" w14:textId="77777777" w:rsidR="00BB5C10" w:rsidRDefault="00BB5C10" w:rsidP="00BB5C10">
      <w:pPr>
        <w:pStyle w:val="ListParagraph"/>
        <w:numPr>
          <w:ilvl w:val="0"/>
          <w:numId w:val="14"/>
        </w:numPr>
      </w:pPr>
      <w:r w:rsidRPr="00BB5C10">
        <w:t>Our coffee also has the best taste, as verified by independent taste tests and customer feedback.</w:t>
      </w:r>
    </w:p>
    <w:p w14:paraId="66B4C51F" w14:textId="77777777" w:rsidR="00BB5C10" w:rsidRDefault="00BB5C10" w:rsidP="00BB5C10">
      <w:pPr>
        <w:pStyle w:val="ListParagraph"/>
        <w:numPr>
          <w:ilvl w:val="0"/>
          <w:numId w:val="14"/>
        </w:numPr>
      </w:pPr>
      <w:r w:rsidRPr="00BB5C10">
        <w:t>We believe that our coffee product has a competitive edge in the European market, where consumers are increasingly conscious of the social and environmental impact of their purchases.</w:t>
      </w:r>
    </w:p>
    <w:p w14:paraId="78A45BCF" w14:textId="77777777" w:rsidR="00BB5C10" w:rsidRDefault="00BB5C10" w:rsidP="00BB5C10">
      <w:pPr>
        <w:pStyle w:val="ListParagraph"/>
        <w:numPr>
          <w:ilvl w:val="0"/>
          <w:numId w:val="14"/>
        </w:numPr>
      </w:pPr>
      <w:r w:rsidRPr="00BB5C10">
        <w:t>The proposal includes a market analysis, a product offering, and a marketing and sales strategy for the expansion.</w:t>
      </w:r>
    </w:p>
    <w:p w14:paraId="49FD8458" w14:textId="77777777" w:rsidR="00BB5C10" w:rsidRDefault="00BB5C10" w:rsidP="00BB5C10">
      <w:pPr>
        <w:pStyle w:val="ListParagraph"/>
        <w:numPr>
          <w:ilvl w:val="0"/>
          <w:numId w:val="14"/>
        </w:numPr>
      </w:pPr>
      <w:r w:rsidRPr="00BB5C10">
        <w:t>We estimate that the expansion will require an initial investment of {amount} and will generate {amount} of revenue in the first year, with a projected growth rate of {percentage} in the following years.</w:t>
      </w:r>
    </w:p>
    <w:p w14:paraId="2C0DF162" w14:textId="77777777" w:rsidR="00BB5C10" w:rsidRDefault="00BB5C10" w:rsidP="00BB5C10">
      <w:pPr>
        <w:pStyle w:val="ListParagraph"/>
        <w:numPr>
          <w:ilvl w:val="0"/>
          <w:numId w:val="14"/>
        </w:numPr>
      </w:pPr>
      <w:r w:rsidRPr="00BB5C10">
        <w:t>The expansion will also create {number} of new jobs and support {number} of coffee farmers.</w:t>
      </w:r>
    </w:p>
    <w:p w14:paraId="24DDF285" w14:textId="77777777" w:rsidR="00BB5C10" w:rsidRDefault="00BB5C10" w:rsidP="00BB5C10">
      <w:pPr>
        <w:pStyle w:val="ListParagraph"/>
        <w:numPr>
          <w:ilvl w:val="0"/>
          <w:numId w:val="14"/>
        </w:numPr>
      </w:pPr>
      <w:r w:rsidRPr="00BB5C10">
        <w:t>We believe that the expansion will not only benefit our company, but also contribute to the social and environmental goals of the European Union.</w:t>
      </w:r>
    </w:p>
    <w:p w14:paraId="73C16892" w14:textId="6C2B6EBF" w:rsidR="002329ED" w:rsidRDefault="002329ED" w:rsidP="00BB5C10">
      <w:pPr>
        <w:pStyle w:val="ListParagraph"/>
        <w:numPr>
          <w:ilvl w:val="0"/>
          <w:numId w:val="14"/>
        </w:numPr>
      </w:pPr>
      <w:r>
        <w:t xml:space="preserve">Our coffee is very strong compared to other </w:t>
      </w:r>
      <w:proofErr w:type="gramStart"/>
      <w:r>
        <w:t>brands</w:t>
      </w:r>
      <w:proofErr w:type="gramEnd"/>
    </w:p>
    <w:p w14:paraId="0B036CDC" w14:textId="77777777" w:rsidR="00BB5C10" w:rsidRDefault="00BB5C10" w:rsidP="00BB5C10">
      <w:pPr>
        <w:pStyle w:val="Heading1"/>
      </w:pPr>
      <w:r>
        <w:t>Market Analysis</w:t>
      </w:r>
    </w:p>
    <w:p w14:paraId="6D1661C4" w14:textId="260982EE" w:rsidR="00BB5C10" w:rsidRDefault="00BB5C10" w:rsidP="00BB5C10">
      <w:pPr>
        <w:pStyle w:val="ListParagraph"/>
        <w:numPr>
          <w:ilvl w:val="0"/>
          <w:numId w:val="15"/>
        </w:numPr>
      </w:pPr>
      <w:r w:rsidRPr="00BB5C10">
        <w:t xml:space="preserve">The European coffee market is one of the largest and most diverse in the world, with a total consumption of </w:t>
      </w:r>
      <w:r w:rsidR="00E573F1">
        <w:t>18M gallons</w:t>
      </w:r>
      <w:r w:rsidRPr="00BB5C10">
        <w:t xml:space="preserve"> of coffee per year.</w:t>
      </w:r>
    </w:p>
    <w:p w14:paraId="4D969118" w14:textId="77777777" w:rsidR="00BB5C10" w:rsidRDefault="00BB5C10" w:rsidP="00BB5C10">
      <w:pPr>
        <w:pStyle w:val="ListParagraph"/>
        <w:numPr>
          <w:ilvl w:val="0"/>
          <w:numId w:val="15"/>
        </w:numPr>
      </w:pPr>
      <w:r w:rsidRPr="00BB5C10">
        <w:t>The market is characterized by different preferences and trends across regions and countries, such as the preference for espresso in Italy, filter coffee in Scandinavia, and instant coffee in the UK.</w:t>
      </w:r>
    </w:p>
    <w:p w14:paraId="7E66C86D" w14:textId="77777777" w:rsidR="00BB5C10" w:rsidRDefault="00BB5C10" w:rsidP="00BB5C10">
      <w:pPr>
        <w:pStyle w:val="ListParagraph"/>
        <w:numPr>
          <w:ilvl w:val="0"/>
          <w:numId w:val="15"/>
        </w:numPr>
      </w:pPr>
      <w:r w:rsidRPr="00BB5C10">
        <w:t>However, there are also some common factors that influence the coffee consumption in Europe, such as the increasing demand for quality, ethical, and sustainable coffee, the growing popularity of specialty coffee and coffee shops, and the impact of the COVID-19 pandemic on the coffee consumption patterns.</w:t>
      </w:r>
    </w:p>
    <w:p w14:paraId="728A6AFC" w14:textId="63AD938E" w:rsidR="00BB5C10" w:rsidRDefault="00BB5C10" w:rsidP="00BB5C10">
      <w:pPr>
        <w:pStyle w:val="ListParagraph"/>
        <w:numPr>
          <w:ilvl w:val="0"/>
          <w:numId w:val="15"/>
        </w:numPr>
      </w:pPr>
      <w:r w:rsidRPr="00BB5C10">
        <w:t xml:space="preserve">Based on our market research, we have identified the key target markets for our coffee product in Europe, which are </w:t>
      </w:r>
      <w:r w:rsidR="00E573F1">
        <w:t>Italy and Germany</w:t>
      </w:r>
      <w:r w:rsidRPr="00BB5C10">
        <w:t>.</w:t>
      </w:r>
    </w:p>
    <w:p w14:paraId="678D4D79" w14:textId="77777777" w:rsidR="00BB5C10" w:rsidRDefault="00BB5C10" w:rsidP="00BB5C10">
      <w:pPr>
        <w:pStyle w:val="ListParagraph"/>
        <w:numPr>
          <w:ilvl w:val="0"/>
          <w:numId w:val="15"/>
        </w:numPr>
      </w:pPr>
      <w:r w:rsidRPr="00BB5C10">
        <w:lastRenderedPageBreak/>
        <w:t>These markets have the following characteristics that make them attractive for our expansion:</w:t>
      </w:r>
    </w:p>
    <w:p w14:paraId="4F12CEFB" w14:textId="77777777" w:rsidR="00BB5C10" w:rsidRDefault="00BB5C10" w:rsidP="00226EE6">
      <w:pPr>
        <w:pStyle w:val="ListParagraph"/>
        <w:numPr>
          <w:ilvl w:val="1"/>
          <w:numId w:val="15"/>
        </w:numPr>
      </w:pPr>
      <w:r w:rsidRPr="00BB5C10">
        <w:t>They have a large and growing coffee consumption, with a high per capita consumption and a high market value.</w:t>
      </w:r>
    </w:p>
    <w:p w14:paraId="7774C4DB" w14:textId="77777777" w:rsidR="00BB5C10" w:rsidRDefault="00BB5C10" w:rsidP="00226EE6">
      <w:pPr>
        <w:pStyle w:val="ListParagraph"/>
        <w:numPr>
          <w:ilvl w:val="1"/>
          <w:numId w:val="15"/>
        </w:numPr>
      </w:pPr>
      <w:r w:rsidRPr="00BB5C10">
        <w:t>They have a high awareness and preference for ethical and sustainable coffee, with a willingness to pay a premium for free-trade and organic coffee.</w:t>
      </w:r>
    </w:p>
    <w:p w14:paraId="3F6F6B12" w14:textId="77777777" w:rsidR="00BB5C10" w:rsidRDefault="00BB5C10" w:rsidP="00226EE6">
      <w:pPr>
        <w:pStyle w:val="ListParagraph"/>
        <w:numPr>
          <w:ilvl w:val="1"/>
          <w:numId w:val="15"/>
        </w:numPr>
      </w:pPr>
      <w:r w:rsidRPr="00BB5C10">
        <w:t>They have a diverse and sophisticated coffee culture, with a demand for different types of coffee products and flavors.</w:t>
      </w:r>
    </w:p>
    <w:p w14:paraId="5A37E8DE" w14:textId="77777777" w:rsidR="00BB5C10" w:rsidRDefault="00BB5C10" w:rsidP="00226EE6">
      <w:pPr>
        <w:pStyle w:val="ListParagraph"/>
        <w:numPr>
          <w:ilvl w:val="1"/>
          <w:numId w:val="15"/>
        </w:numPr>
      </w:pPr>
      <w:r w:rsidRPr="00BB5C10">
        <w:t>They have a favorable regulatory and business environment, with low barriers to entry and high potential for partnerships.</w:t>
      </w:r>
    </w:p>
    <w:p w14:paraId="02319118" w14:textId="77777777" w:rsidR="00BB5C10" w:rsidRDefault="00BB5C10" w:rsidP="00BB5C10">
      <w:pPr>
        <w:pStyle w:val="Heading1"/>
      </w:pPr>
      <w:r>
        <w:t>Product Offering</w:t>
      </w:r>
    </w:p>
    <w:p w14:paraId="42B2BF75" w14:textId="77777777" w:rsidR="00BB5C10" w:rsidRDefault="00BB5C10" w:rsidP="00BB5C10">
      <w:pPr>
        <w:pStyle w:val="ListParagraph"/>
        <w:numPr>
          <w:ilvl w:val="0"/>
          <w:numId w:val="16"/>
        </w:numPr>
      </w:pPr>
      <w:r w:rsidRPr="00BB5C10">
        <w:t>Our coffee product is designed to meet the needs and preferences of the European market, while maintaining our core values of quality and ethics.</w:t>
      </w:r>
    </w:p>
    <w:p w14:paraId="0092C2E1" w14:textId="77777777" w:rsidR="00BB5C10" w:rsidRDefault="00BB5C10" w:rsidP="00BB5C10">
      <w:pPr>
        <w:pStyle w:val="ListParagraph"/>
        <w:numPr>
          <w:ilvl w:val="0"/>
          <w:numId w:val="16"/>
        </w:numPr>
      </w:pPr>
      <w:r w:rsidRPr="00BB5C10">
        <w:t>Our coffee product has the following features that differentiate it from other brands:</w:t>
      </w:r>
    </w:p>
    <w:p w14:paraId="1B5AC335" w14:textId="77777777" w:rsidR="00BB5C10" w:rsidRDefault="00BB5C10" w:rsidP="00BB5C10">
      <w:pPr>
        <w:pStyle w:val="ListParagraph"/>
        <w:numPr>
          <w:ilvl w:val="0"/>
          <w:numId w:val="16"/>
        </w:numPr>
      </w:pPr>
      <w:r w:rsidRPr="00BB5C10">
        <w:t>It is made from 100% free-trade and ethical farming sources, ensuring that we support the livelihoods of coffee farmers and protect the environment.</w:t>
      </w:r>
    </w:p>
    <w:p w14:paraId="22C8AC05" w14:textId="77777777" w:rsidR="00BB5C10" w:rsidRDefault="00BB5C10" w:rsidP="00BB5C10">
      <w:pPr>
        <w:pStyle w:val="ListParagraph"/>
        <w:numPr>
          <w:ilvl w:val="0"/>
          <w:numId w:val="16"/>
        </w:numPr>
      </w:pPr>
      <w:r w:rsidRPr="00BB5C10">
        <w:t>It has the best taste, as verified by independent taste tests and customer feedback. Our coffee is roasted and ground to perfection, using the finest beans and the latest technology.</w:t>
      </w:r>
    </w:p>
    <w:p w14:paraId="086A60E2" w14:textId="77777777" w:rsidR="00BB5C10" w:rsidRDefault="00BB5C10" w:rsidP="00BB5C10">
      <w:pPr>
        <w:pStyle w:val="ListParagraph"/>
        <w:numPr>
          <w:ilvl w:val="0"/>
          <w:numId w:val="16"/>
        </w:numPr>
      </w:pPr>
      <w:r w:rsidRPr="00BB5C10">
        <w:t>It is available in different formats and flavors, catering to the diverse preferences of the European consumers. We offer whole beans, ground coffee, and single-serve pods, in various roasts and blends. We also offer flavored coffee, such as vanilla, hazelnut, and caramel.</w:t>
      </w:r>
    </w:p>
    <w:p w14:paraId="57E57601" w14:textId="77777777" w:rsidR="00BB5C10" w:rsidRDefault="00BB5C10" w:rsidP="00BB5C10">
      <w:pPr>
        <w:pStyle w:val="ListParagraph"/>
        <w:numPr>
          <w:ilvl w:val="0"/>
          <w:numId w:val="16"/>
        </w:numPr>
      </w:pPr>
      <w:r w:rsidRPr="00BB5C10">
        <w:t>It has a distinctive and appealing packaging, with a clear and consistent branding. Our packaging is also eco-friendly, using recyclable and biodegradable materials.</w:t>
      </w:r>
    </w:p>
    <w:p w14:paraId="5733B882" w14:textId="77777777" w:rsidR="00BB5C10" w:rsidRDefault="00BB5C10" w:rsidP="00BB5C10">
      <w:pPr>
        <w:pStyle w:val="Heading1"/>
      </w:pPr>
      <w:r>
        <w:t>Marketing and Sales Strategy</w:t>
      </w:r>
    </w:p>
    <w:p w14:paraId="06F9AE44" w14:textId="77777777" w:rsidR="00BB5C10" w:rsidRDefault="00BB5C10" w:rsidP="00BB5C10">
      <w:pPr>
        <w:pStyle w:val="ListParagraph"/>
        <w:numPr>
          <w:ilvl w:val="0"/>
          <w:numId w:val="17"/>
        </w:numPr>
      </w:pPr>
      <w:r w:rsidRPr="00BB5C10">
        <w:t>Our marketing and sales strategy aims to build brand awareness and sales channels for our coffee product in the European market, using a combination of digital marketing and retail partnerships.</w:t>
      </w:r>
    </w:p>
    <w:p w14:paraId="4491E81E" w14:textId="77777777" w:rsidR="00BB5C10" w:rsidRDefault="00BB5C10" w:rsidP="00BB5C10">
      <w:pPr>
        <w:pStyle w:val="ListParagraph"/>
        <w:numPr>
          <w:ilvl w:val="0"/>
          <w:numId w:val="17"/>
        </w:numPr>
      </w:pPr>
      <w:r w:rsidRPr="00BB5C10">
        <w:t>Our marketing and sales strategy consists of the following elements:</w:t>
      </w:r>
    </w:p>
    <w:p w14:paraId="257A5BE5" w14:textId="116DF305" w:rsidR="00BB5C10" w:rsidRDefault="00BB5C10" w:rsidP="00BB5C10">
      <w:pPr>
        <w:pStyle w:val="ListParagraph"/>
        <w:numPr>
          <w:ilvl w:val="0"/>
          <w:numId w:val="17"/>
        </w:numPr>
      </w:pPr>
      <w:r w:rsidRPr="00BB5C10">
        <w:t>Digital marketing: We will use various digital platforms and channels to promote our coffee product and engage with our target audience. We will create a website, a blog, and social media accounts for our coffee product, where we will share information, stories, and testimonials about our coffee. We will also use online advertising, email marketing, and influencer marketing to reach potential customers and generate leads.</w:t>
      </w:r>
      <w:r w:rsidR="00AB1AEA">
        <w:t xml:space="preserve"> We should get a plan together by April 1, 2024</w:t>
      </w:r>
    </w:p>
    <w:p w14:paraId="2A4CE0B8" w14:textId="12D9AD17" w:rsidR="00BB5C10" w:rsidRPr="00BB5C10" w:rsidRDefault="00BB5C10" w:rsidP="00BB5C10">
      <w:pPr>
        <w:pStyle w:val="ListParagraph"/>
        <w:numPr>
          <w:ilvl w:val="0"/>
          <w:numId w:val="17"/>
        </w:numPr>
      </w:pPr>
      <w:r w:rsidRPr="00BB5C10">
        <w:t>Retail partnerships: We will establish partnerships with various retail outlets and distributors to sell our coffee product in the European market. We will target both online and offline retailers, such as supermarkets, specialty stores, coffee shops, and e-</w:t>
      </w:r>
      <w:r w:rsidRPr="00BB5C10">
        <w:lastRenderedPageBreak/>
        <w:t>commerce platforms. We will offer attractive incentives and support to our retail partners, such as discounts, samples, training, and merchandising.</w:t>
      </w:r>
      <w:r w:rsidR="00AB1AEA">
        <w:t xml:space="preserve"> Let’s do this by May 5, 2024.</w:t>
      </w:r>
    </w:p>
    <w:p w14:paraId="446CEDB3" w14:textId="24ECC4F6" w:rsidR="0096310A" w:rsidRPr="00BB5C10" w:rsidRDefault="0096310A" w:rsidP="00BB5C10"/>
    <w:sectPr w:rsidR="0096310A" w:rsidRPr="00BB5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E18"/>
    <w:multiLevelType w:val="hybridMultilevel"/>
    <w:tmpl w:val="A14C6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8E3312"/>
    <w:multiLevelType w:val="hybridMultilevel"/>
    <w:tmpl w:val="CDE67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E51C5F"/>
    <w:multiLevelType w:val="hybridMultilevel"/>
    <w:tmpl w:val="24DEC8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5C2C11"/>
    <w:multiLevelType w:val="hybridMultilevel"/>
    <w:tmpl w:val="7DD83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B6AEE"/>
    <w:multiLevelType w:val="hybridMultilevel"/>
    <w:tmpl w:val="0298F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187D88"/>
    <w:multiLevelType w:val="hybridMultilevel"/>
    <w:tmpl w:val="3A205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E74EF8"/>
    <w:multiLevelType w:val="hybridMultilevel"/>
    <w:tmpl w:val="78E43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522929"/>
    <w:multiLevelType w:val="hybridMultilevel"/>
    <w:tmpl w:val="6B588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574852"/>
    <w:multiLevelType w:val="hybridMultilevel"/>
    <w:tmpl w:val="4C3E6B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696BE5"/>
    <w:multiLevelType w:val="hybridMultilevel"/>
    <w:tmpl w:val="E32CC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9664C1"/>
    <w:multiLevelType w:val="hybridMultilevel"/>
    <w:tmpl w:val="354AA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E4B6651"/>
    <w:multiLevelType w:val="hybridMultilevel"/>
    <w:tmpl w:val="FDCC2B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B71F18"/>
    <w:multiLevelType w:val="hybridMultilevel"/>
    <w:tmpl w:val="2CE495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34AC0"/>
    <w:multiLevelType w:val="hybridMultilevel"/>
    <w:tmpl w:val="D4FC6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A15DE0"/>
    <w:multiLevelType w:val="hybridMultilevel"/>
    <w:tmpl w:val="5DC0E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DC15CA"/>
    <w:multiLevelType w:val="hybridMultilevel"/>
    <w:tmpl w:val="12C43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9F3353B"/>
    <w:multiLevelType w:val="hybridMultilevel"/>
    <w:tmpl w:val="C5E8F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8559227">
    <w:abstractNumId w:val="10"/>
  </w:num>
  <w:num w:numId="2" w16cid:durableId="617613178">
    <w:abstractNumId w:val="16"/>
  </w:num>
  <w:num w:numId="3" w16cid:durableId="1848788454">
    <w:abstractNumId w:val="7"/>
  </w:num>
  <w:num w:numId="4" w16cid:durableId="507333443">
    <w:abstractNumId w:val="0"/>
  </w:num>
  <w:num w:numId="5" w16cid:durableId="500387079">
    <w:abstractNumId w:val="9"/>
  </w:num>
  <w:num w:numId="6" w16cid:durableId="1137335018">
    <w:abstractNumId w:val="3"/>
  </w:num>
  <w:num w:numId="7" w16cid:durableId="1365015314">
    <w:abstractNumId w:val="8"/>
  </w:num>
  <w:num w:numId="8" w16cid:durableId="784035529">
    <w:abstractNumId w:val="12"/>
  </w:num>
  <w:num w:numId="9" w16cid:durableId="1164735539">
    <w:abstractNumId w:val="4"/>
  </w:num>
  <w:num w:numId="10" w16cid:durableId="1518889723">
    <w:abstractNumId w:val="15"/>
  </w:num>
  <w:num w:numId="11" w16cid:durableId="840972483">
    <w:abstractNumId w:val="13"/>
  </w:num>
  <w:num w:numId="12" w16cid:durableId="1003512855">
    <w:abstractNumId w:val="2"/>
  </w:num>
  <w:num w:numId="13" w16cid:durableId="1983273283">
    <w:abstractNumId w:val="5"/>
  </w:num>
  <w:num w:numId="14" w16cid:durableId="228537768">
    <w:abstractNumId w:val="6"/>
  </w:num>
  <w:num w:numId="15" w16cid:durableId="1497721788">
    <w:abstractNumId w:val="11"/>
  </w:num>
  <w:num w:numId="16" w16cid:durableId="748115102">
    <w:abstractNumId w:val="1"/>
  </w:num>
  <w:num w:numId="17" w16cid:durableId="6245042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10"/>
    <w:rsid w:val="00045983"/>
    <w:rsid w:val="00226EE6"/>
    <w:rsid w:val="002329ED"/>
    <w:rsid w:val="002B0D96"/>
    <w:rsid w:val="00372E61"/>
    <w:rsid w:val="00514B89"/>
    <w:rsid w:val="00731795"/>
    <w:rsid w:val="0096310A"/>
    <w:rsid w:val="009F4FCE"/>
    <w:rsid w:val="00A77A09"/>
    <w:rsid w:val="00AB1AEA"/>
    <w:rsid w:val="00BB5C10"/>
    <w:rsid w:val="00BD2C67"/>
    <w:rsid w:val="00E455A3"/>
    <w:rsid w:val="00E573F1"/>
    <w:rsid w:val="00ED36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9B0B"/>
  <w15:chartTrackingRefBased/>
  <w15:docId w15:val="{D0BE3FE1-3ADA-4D7F-96F5-2E2FB5C3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C10"/>
    <w:rPr>
      <w:rFonts w:eastAsiaTheme="majorEastAsia" w:cstheme="majorBidi"/>
      <w:color w:val="272727" w:themeColor="text1" w:themeTint="D8"/>
    </w:rPr>
  </w:style>
  <w:style w:type="paragraph" w:styleId="Title">
    <w:name w:val="Title"/>
    <w:basedOn w:val="Normal"/>
    <w:next w:val="Normal"/>
    <w:link w:val="TitleChar"/>
    <w:uiPriority w:val="10"/>
    <w:qFormat/>
    <w:rsid w:val="00BB5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C10"/>
    <w:pPr>
      <w:spacing w:before="160"/>
      <w:jc w:val="center"/>
    </w:pPr>
    <w:rPr>
      <w:i/>
      <w:iCs/>
      <w:color w:val="404040" w:themeColor="text1" w:themeTint="BF"/>
    </w:rPr>
  </w:style>
  <w:style w:type="character" w:customStyle="1" w:styleId="QuoteChar">
    <w:name w:val="Quote Char"/>
    <w:basedOn w:val="DefaultParagraphFont"/>
    <w:link w:val="Quote"/>
    <w:uiPriority w:val="29"/>
    <w:rsid w:val="00BB5C10"/>
    <w:rPr>
      <w:i/>
      <w:iCs/>
      <w:color w:val="404040" w:themeColor="text1" w:themeTint="BF"/>
    </w:rPr>
  </w:style>
  <w:style w:type="paragraph" w:styleId="ListParagraph">
    <w:name w:val="List Paragraph"/>
    <w:basedOn w:val="Normal"/>
    <w:uiPriority w:val="34"/>
    <w:qFormat/>
    <w:rsid w:val="00BB5C10"/>
    <w:pPr>
      <w:ind w:left="720"/>
      <w:contextualSpacing/>
    </w:pPr>
  </w:style>
  <w:style w:type="character" w:styleId="IntenseEmphasis">
    <w:name w:val="Intense Emphasis"/>
    <w:basedOn w:val="DefaultParagraphFont"/>
    <w:uiPriority w:val="21"/>
    <w:qFormat/>
    <w:rsid w:val="00BB5C10"/>
    <w:rPr>
      <w:i/>
      <w:iCs/>
      <w:color w:val="0F4761" w:themeColor="accent1" w:themeShade="BF"/>
    </w:rPr>
  </w:style>
  <w:style w:type="paragraph" w:styleId="IntenseQuote">
    <w:name w:val="Intense Quote"/>
    <w:basedOn w:val="Normal"/>
    <w:next w:val="Normal"/>
    <w:link w:val="IntenseQuoteChar"/>
    <w:uiPriority w:val="30"/>
    <w:qFormat/>
    <w:rsid w:val="00BB5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C10"/>
    <w:rPr>
      <w:i/>
      <w:iCs/>
      <w:color w:val="0F4761" w:themeColor="accent1" w:themeShade="BF"/>
    </w:rPr>
  </w:style>
  <w:style w:type="character" w:styleId="IntenseReference">
    <w:name w:val="Intense Reference"/>
    <w:basedOn w:val="DefaultParagraphFont"/>
    <w:uiPriority w:val="32"/>
    <w:qFormat/>
    <w:rsid w:val="00BB5C10"/>
    <w:rPr>
      <w:b/>
      <w:bCs/>
      <w:smallCaps/>
      <w:color w:val="0F4761" w:themeColor="accent1" w:themeShade="BF"/>
      <w:spacing w:val="5"/>
    </w:rPr>
  </w:style>
  <w:style w:type="table" w:styleId="TableGrid">
    <w:name w:val="Table Grid"/>
    <w:basedOn w:val="TableNormal"/>
    <w:uiPriority w:val="39"/>
    <w:rsid w:val="00BB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5C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FC15E3CF-CF14-4C89-96C1-900D07F2B39F}"/>
</file>

<file path=customXml/itemProps2.xml><?xml version="1.0" encoding="utf-8"?>
<ds:datastoreItem xmlns:ds="http://schemas.openxmlformats.org/officeDocument/2006/customXml" ds:itemID="{C7076E4F-66F5-4B18-8007-06939EBADA32}">
  <ds:schemaRefs>
    <ds:schemaRef ds:uri="http://schemas.microsoft.com/sharepoint/v3/contenttype/forms"/>
  </ds:schemaRefs>
</ds:datastoreItem>
</file>

<file path=customXml/itemProps3.xml><?xml version="1.0" encoding="utf-8"?>
<ds:datastoreItem xmlns:ds="http://schemas.openxmlformats.org/officeDocument/2006/customXml" ds:itemID="{8381C338-C5AD-4FCA-BFB6-403C8B82F167}">
  <ds:schemaRefs>
    <ds:schemaRef ds:uri="http://purl.org/dc/terms/"/>
    <ds:schemaRef ds:uri="http://schemas.microsoft.com/office/2006/documentManagement/types"/>
    <ds:schemaRef ds:uri="http://www.w3.org/XML/1998/namespace"/>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77810452-1b49-4bad-9dd2-01d785c00cee"/>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Habib</dc:creator>
  <cp:keywords/>
  <dc:description/>
  <cp:lastModifiedBy>Henry Habib</cp:lastModifiedBy>
  <cp:revision>12</cp:revision>
  <dcterms:created xsi:type="dcterms:W3CDTF">2024-02-07T17:12:00Z</dcterms:created>
  <dcterms:modified xsi:type="dcterms:W3CDTF">2024-02-09T09:57:00Z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7697700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