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A3DB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Proposal</w:t>
      </w:r>
    </w:p>
    <w:p w14:paraId="00000002" w14:textId="7DA13572" w:rsidR="008A3DB8"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Hazel Griffith </w:t>
      </w:r>
    </w:p>
    <w:p w14:paraId="00000003" w14:textId="2834DC71" w:rsidR="008A3DB8"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Puxin Shi </w:t>
      </w:r>
    </w:p>
    <w:p w14:paraId="00000004" w14:textId="77777777" w:rsidR="008A3DB8" w:rsidRDefault="008A3DB8">
      <w:pPr>
        <w:jc w:val="both"/>
        <w:rPr>
          <w:rFonts w:ascii="Times New Roman" w:eastAsia="Times New Roman" w:hAnsi="Times New Roman" w:cs="Times New Roman"/>
          <w:i/>
          <w:sz w:val="24"/>
          <w:szCs w:val="24"/>
        </w:rPr>
      </w:pPr>
    </w:p>
    <w:p w14:paraId="00000005" w14:textId="77777777" w:rsidR="008A3DB8" w:rsidRDefault="008A3DB8">
      <w:pPr>
        <w:jc w:val="both"/>
        <w:rPr>
          <w:rFonts w:ascii="Times New Roman" w:eastAsia="Times New Roman" w:hAnsi="Times New Roman" w:cs="Times New Roman"/>
          <w:i/>
          <w:sz w:val="24"/>
          <w:szCs w:val="24"/>
        </w:rPr>
      </w:pPr>
    </w:p>
    <w:p w14:paraId="00000006"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7"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will be tackling the GAN-Based Training for Binary Classifier challenge that was a part of the IEEE </w:t>
      </w:r>
      <w:proofErr w:type="spellStart"/>
      <w:r>
        <w:rPr>
          <w:rFonts w:ascii="Times New Roman" w:eastAsia="Times New Roman" w:hAnsi="Times New Roman" w:cs="Times New Roman"/>
          <w:sz w:val="24"/>
          <w:szCs w:val="24"/>
        </w:rPr>
        <w:t>BigData</w:t>
      </w:r>
      <w:proofErr w:type="spellEnd"/>
      <w:r>
        <w:rPr>
          <w:rFonts w:ascii="Times New Roman" w:eastAsia="Times New Roman" w:hAnsi="Times New Roman" w:cs="Times New Roman"/>
          <w:sz w:val="24"/>
          <w:szCs w:val="24"/>
        </w:rPr>
        <w:t xml:space="preserve"> 2022 conference. This challenge involves training a binary classifier on an unbalanced data set and calculating its RMSE. Then balancing the dataset with synthetic data from a GAN-based solution and retraining the classifier on the now balanced dataset. The competition features two tracks for generating malignant samples: Pictorial-based GAN and Raw Data-based GAN.</w:t>
      </w:r>
    </w:p>
    <w:p w14:paraId="00000008" w14:textId="77777777" w:rsidR="008A3DB8" w:rsidRDefault="008A3DB8">
      <w:pPr>
        <w:jc w:val="both"/>
        <w:rPr>
          <w:rFonts w:ascii="Times New Roman" w:eastAsia="Times New Roman" w:hAnsi="Times New Roman" w:cs="Times New Roman"/>
          <w:sz w:val="24"/>
          <w:szCs w:val="24"/>
        </w:rPr>
      </w:pPr>
    </w:p>
    <w:p w14:paraId="00000009"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0000000A"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of cyber-security, machine learning techniques have become the predominant method for identifying traces of malware. This is because malware developers have been using more advanced techniques to hide their malware from conventional identification techniques. For example, behavioral polymorphism allows malware to appear different yet retain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malicious functions. The machine learning models being trained to identify these illusive programs require real traces of malware to train them to detect future instances of malware. Unfortunately, it can be quite challenging to collect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malware traces to train a binary classifier and the result is that the training datasets can be unbalanced with more instances of benign system calls than those created by malware. If the training dataset is unbalanced, it can bias the classifier model towards classifying new data as the majority class.</w:t>
      </w:r>
    </w:p>
    <w:p w14:paraId="0000000B" w14:textId="77777777" w:rsidR="008A3DB8" w:rsidRDefault="008A3DB8">
      <w:pPr>
        <w:jc w:val="both"/>
        <w:rPr>
          <w:rFonts w:ascii="Times New Roman" w:eastAsia="Times New Roman" w:hAnsi="Times New Roman" w:cs="Times New Roman"/>
          <w:sz w:val="24"/>
          <w:szCs w:val="24"/>
        </w:rPr>
      </w:pPr>
    </w:p>
    <w:p w14:paraId="0000000C"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Works</w:t>
      </w:r>
    </w:p>
    <w:p w14:paraId="0000000D" w14:textId="77777777" w:rsidR="008A3DB8"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313131"/>
          <w:sz w:val="24"/>
          <w:szCs w:val="24"/>
        </w:rPr>
        <w:t>Pioroński</w:t>
      </w:r>
      <w:proofErr w:type="spellEnd"/>
      <w:r>
        <w:rPr>
          <w:rFonts w:ascii="Times New Roman" w:eastAsia="Times New Roman" w:hAnsi="Times New Roman" w:cs="Times New Roman"/>
          <w:color w:val="313131"/>
          <w:sz w:val="24"/>
          <w:szCs w:val="24"/>
        </w:rPr>
        <w:t xml:space="preserve"> and Górecki [1] utilized a Wasserstein GAN with gradient penalty to generate synthetic malware data from the tabular dataset. For classification, they employed the </w:t>
      </w:r>
      <w:proofErr w:type="spellStart"/>
      <w:r>
        <w:rPr>
          <w:rFonts w:ascii="Times New Roman" w:eastAsia="Times New Roman" w:hAnsi="Times New Roman" w:cs="Times New Roman"/>
          <w:color w:val="313131"/>
          <w:sz w:val="24"/>
          <w:szCs w:val="24"/>
        </w:rPr>
        <w:t>LightGBM</w:t>
      </w:r>
      <w:proofErr w:type="spellEnd"/>
      <w:r>
        <w:rPr>
          <w:rFonts w:ascii="Times New Roman" w:eastAsia="Times New Roman" w:hAnsi="Times New Roman" w:cs="Times New Roman"/>
          <w:color w:val="313131"/>
          <w:sz w:val="24"/>
          <w:szCs w:val="24"/>
        </w:rPr>
        <w:t xml:space="preserve"> model. When trained on the balanced dataset, the classifier achieved a 47.29% reduction in RMSE compared to the baseline model on the test dataset. In another study involving tabular data, </w:t>
      </w:r>
      <w:proofErr w:type="spellStart"/>
      <w:r>
        <w:rPr>
          <w:rFonts w:ascii="Times New Roman" w:eastAsia="Times New Roman" w:hAnsi="Times New Roman" w:cs="Times New Roman"/>
          <w:color w:val="313131"/>
          <w:sz w:val="24"/>
          <w:szCs w:val="24"/>
        </w:rPr>
        <w:t>Tonmoy</w:t>
      </w:r>
      <w:proofErr w:type="spellEnd"/>
      <w:r>
        <w:rPr>
          <w:rFonts w:ascii="Times New Roman" w:eastAsia="Times New Roman" w:hAnsi="Times New Roman" w:cs="Times New Roman"/>
          <w:color w:val="313131"/>
          <w:sz w:val="24"/>
          <w:szCs w:val="24"/>
        </w:rPr>
        <w:t xml:space="preserve"> and Zaman [2] used </w:t>
      </w:r>
      <w:proofErr w:type="spellStart"/>
      <w:r>
        <w:rPr>
          <w:rFonts w:ascii="Times New Roman" w:eastAsia="Times New Roman" w:hAnsi="Times New Roman" w:cs="Times New Roman"/>
          <w:color w:val="313131"/>
          <w:sz w:val="24"/>
          <w:szCs w:val="24"/>
        </w:rPr>
        <w:t>Optuna</w:t>
      </w:r>
      <w:proofErr w:type="spellEnd"/>
      <w:r>
        <w:rPr>
          <w:rFonts w:ascii="Times New Roman" w:eastAsia="Times New Roman" w:hAnsi="Times New Roman" w:cs="Times New Roman"/>
          <w:color w:val="313131"/>
          <w:sz w:val="24"/>
          <w:szCs w:val="24"/>
        </w:rPr>
        <w:t xml:space="preserve"> as a hyperparameter tuning method for optimizing the GAN model. As a relatively novel approach in this field, their results demonstrated the utility and effectiveness of </w:t>
      </w:r>
      <w:proofErr w:type="spellStart"/>
      <w:r>
        <w:rPr>
          <w:rFonts w:ascii="Times New Roman" w:eastAsia="Times New Roman" w:hAnsi="Times New Roman" w:cs="Times New Roman"/>
          <w:color w:val="313131"/>
          <w:sz w:val="24"/>
          <w:szCs w:val="24"/>
        </w:rPr>
        <w:t>Optuna</w:t>
      </w:r>
      <w:proofErr w:type="spellEnd"/>
      <w:r>
        <w:rPr>
          <w:rFonts w:ascii="Times New Roman" w:eastAsia="Times New Roman" w:hAnsi="Times New Roman" w:cs="Times New Roman"/>
          <w:color w:val="313131"/>
          <w:sz w:val="24"/>
          <w:szCs w:val="24"/>
        </w:rPr>
        <w:t xml:space="preserve">. Similarly, Shin </w:t>
      </w:r>
      <w:r>
        <w:rPr>
          <w:rFonts w:ascii="Times New Roman" w:eastAsia="Times New Roman" w:hAnsi="Times New Roman" w:cs="Times New Roman"/>
          <w:i/>
          <w:color w:val="313131"/>
          <w:sz w:val="24"/>
          <w:szCs w:val="24"/>
        </w:rPr>
        <w:t>et al.</w:t>
      </w:r>
      <w:r>
        <w:rPr>
          <w:rFonts w:ascii="Times New Roman" w:eastAsia="Times New Roman" w:hAnsi="Times New Roman" w:cs="Times New Roman"/>
          <w:color w:val="313131"/>
          <w:sz w:val="24"/>
          <w:szCs w:val="24"/>
        </w:rPr>
        <w:t xml:space="preserve"> [3] generated new samples from tabular data using three GAN models: CTGAN, CTAB-GAN, and complementary GAN. A key distinction from the previous two studies was that they not only generated malign samples from the malign class, but also produced both benign and malign samples from the benign class. Wang</w:t>
      </w:r>
      <w:r>
        <w:rPr>
          <w:rFonts w:ascii="Times New Roman" w:eastAsia="Times New Roman" w:hAnsi="Times New Roman" w:cs="Times New Roman"/>
          <w:i/>
          <w:color w:val="313131"/>
          <w:sz w:val="24"/>
          <w:szCs w:val="24"/>
        </w:rPr>
        <w:t xml:space="preserve"> et al. </w:t>
      </w:r>
      <w:r>
        <w:rPr>
          <w:rFonts w:ascii="Times New Roman" w:eastAsia="Times New Roman" w:hAnsi="Times New Roman" w:cs="Times New Roman"/>
          <w:color w:val="313131"/>
          <w:sz w:val="24"/>
          <w:szCs w:val="24"/>
        </w:rPr>
        <w:t xml:space="preserve">[4] transformed the tubular data into images and employed a </w:t>
      </w:r>
      <w:proofErr w:type="spellStart"/>
      <w:r>
        <w:rPr>
          <w:rFonts w:ascii="Times New Roman" w:eastAsia="Times New Roman" w:hAnsi="Times New Roman" w:cs="Times New Roman"/>
          <w:color w:val="313131"/>
          <w:sz w:val="24"/>
          <w:szCs w:val="24"/>
        </w:rPr>
        <w:t>cGAN</w:t>
      </w:r>
      <w:proofErr w:type="spellEnd"/>
      <w:r>
        <w:rPr>
          <w:rFonts w:ascii="Times New Roman" w:eastAsia="Times New Roman" w:hAnsi="Times New Roman" w:cs="Times New Roman"/>
          <w:color w:val="313131"/>
          <w:sz w:val="24"/>
          <w:szCs w:val="24"/>
        </w:rPr>
        <w:t xml:space="preserve"> to generate malign samples. The study revealed that, after the transformation, the patterns for each class became distinct enough that even visual inspection alone could lead to correct classification. </w:t>
      </w:r>
      <w:proofErr w:type="spellStart"/>
      <w:r>
        <w:rPr>
          <w:rFonts w:ascii="Times New Roman" w:eastAsia="Times New Roman" w:hAnsi="Times New Roman" w:cs="Times New Roman"/>
          <w:sz w:val="24"/>
          <w:szCs w:val="24"/>
        </w:rPr>
        <w:t>Alsheraifi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[5] explored six GAN models, both tabular-based and pictorial-based, alongside ten classifiers during the classification phrase. </w:t>
      </w:r>
      <w:r>
        <w:rPr>
          <w:rFonts w:ascii="Times New Roman" w:eastAsia="Times New Roman" w:hAnsi="Times New Roman" w:cs="Times New Roman"/>
          <w:sz w:val="24"/>
          <w:szCs w:val="24"/>
        </w:rPr>
        <w:lastRenderedPageBreak/>
        <w:t xml:space="preserve">Their results indicated that the Random Forest classifier exhibited the most significant improvement when using artificial samples generated from a </w:t>
      </w:r>
      <w:r>
        <w:rPr>
          <w:rFonts w:ascii="Times New Roman" w:eastAsia="Times New Roman" w:hAnsi="Times New Roman" w:cs="Times New Roman"/>
          <w:color w:val="313131"/>
          <w:sz w:val="24"/>
          <w:szCs w:val="24"/>
        </w:rPr>
        <w:t>Vanilla-based GAN (</w:t>
      </w:r>
      <w:proofErr w:type="spellStart"/>
      <w:r>
        <w:rPr>
          <w:rFonts w:ascii="Times New Roman" w:eastAsia="Times New Roman" w:hAnsi="Times New Roman" w:cs="Times New Roman"/>
          <w:color w:val="313131"/>
          <w:sz w:val="24"/>
          <w:szCs w:val="24"/>
        </w:rPr>
        <w:t>LeakyReLU</w:t>
      </w:r>
      <w:proofErr w:type="spellEnd"/>
      <w:r>
        <w:rPr>
          <w:rFonts w:ascii="Times New Roman" w:eastAsia="Times New Roman" w:hAnsi="Times New Roman" w:cs="Times New Roman"/>
          <w:color w:val="313131"/>
          <w:sz w:val="24"/>
          <w:szCs w:val="24"/>
        </w:rPr>
        <w:t>) with tabular data. Collectively, these studies demonstrate that both image-based and tabular-based GANs can effectively generate new synthetic samples, while still highlighting opportunities for testing additional classifiers to enhance classification performance.</w:t>
      </w:r>
    </w:p>
    <w:p w14:paraId="0000000E" w14:textId="77777777" w:rsidR="008A3DB8" w:rsidRDefault="008A3DB8">
      <w:pPr>
        <w:jc w:val="both"/>
        <w:rPr>
          <w:rFonts w:ascii="Times New Roman" w:eastAsia="Times New Roman" w:hAnsi="Times New Roman" w:cs="Times New Roman"/>
          <w:sz w:val="24"/>
          <w:szCs w:val="24"/>
        </w:rPr>
      </w:pPr>
    </w:p>
    <w:p w14:paraId="0000000F"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0000010"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problem, generative adversarial networks (GANs) have been used to create synthetic data resembling malware traces. GANs have been successful at recreating any distribution of data to create new data points within the distribution without it appearing out of place. This would solve the problem of having an unbalanced training dataset as a GAN model could be trained to create new synthetic malware traces. The synthetic malware traces would be combined with the real ones within the training dataset to balance the positive and negative classes. Our objective then is to train a binary classifier on the real unbalanced dataset and measure its root mean squared error (RMSE) on the testing data. Then we would train a GAN model to generate synthetic data to balance the training dataset, and then train the same classifier on the balanced dataset with synthetic data included. We will determine its success by measuring the RMSE of the new classifier and comparing it with that of the first classifier to note any changes. This should improve the RMSE, but if the GAN isn’t trained correctly, the synthetic data could be too different from the real data and would instead mislead the </w:t>
      </w:r>
      <w:proofErr w:type="gramStart"/>
      <w:r>
        <w:rPr>
          <w:rFonts w:ascii="Times New Roman" w:eastAsia="Times New Roman" w:hAnsi="Times New Roman" w:cs="Times New Roman"/>
          <w:sz w:val="24"/>
          <w:szCs w:val="24"/>
        </w:rPr>
        <w:t>classifier;</w:t>
      </w:r>
      <w:proofErr w:type="gramEnd"/>
      <w:r>
        <w:rPr>
          <w:rFonts w:ascii="Times New Roman" w:eastAsia="Times New Roman" w:hAnsi="Times New Roman" w:cs="Times New Roman"/>
          <w:sz w:val="24"/>
          <w:szCs w:val="24"/>
        </w:rPr>
        <w:t xml:space="preserve"> lowering its accuracy.</w:t>
      </w:r>
    </w:p>
    <w:p w14:paraId="00000011" w14:textId="77777777" w:rsidR="008A3DB8" w:rsidRDefault="008A3DB8">
      <w:pPr>
        <w:jc w:val="both"/>
        <w:rPr>
          <w:rFonts w:ascii="Times New Roman" w:eastAsia="Times New Roman" w:hAnsi="Times New Roman" w:cs="Times New Roman"/>
          <w:sz w:val="24"/>
          <w:szCs w:val="24"/>
        </w:rPr>
      </w:pPr>
    </w:p>
    <w:p w14:paraId="00000012"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p w14:paraId="00000013"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unbalanced training set obtained from the </w:t>
      </w:r>
      <w:proofErr w:type="spellStart"/>
      <w:r>
        <w:rPr>
          <w:rFonts w:ascii="Times New Roman" w:eastAsia="Times New Roman" w:hAnsi="Times New Roman" w:cs="Times New Roman"/>
          <w:sz w:val="24"/>
          <w:szCs w:val="24"/>
        </w:rPr>
        <w:t>Androzoo</w:t>
      </w:r>
      <w:proofErr w:type="spellEnd"/>
      <w:r>
        <w:rPr>
          <w:rFonts w:ascii="Times New Roman" w:eastAsia="Times New Roman" w:hAnsi="Times New Roman" w:cs="Times New Roman"/>
          <w:sz w:val="24"/>
          <w:szCs w:val="24"/>
        </w:rPr>
        <w:t xml:space="preserve"> database contains 4465 samples, including 3,000 benign and 1,465 malign instances, each with 128 attributes. These attributes are monogram representations of system calls that lead to malicious or benign behavior. The test set consists of 950 samples, with approximately 52% designated as the public set and 48% as the private set. Since the competition did not provide the test set labels, the RMSE can only be evaluated by uploading the classification results to Kaggle.</w:t>
      </w:r>
    </w:p>
    <w:p w14:paraId="00000014" w14:textId="77777777" w:rsidR="008A3DB8" w:rsidRDefault="008A3DB8">
      <w:pPr>
        <w:jc w:val="both"/>
        <w:rPr>
          <w:rFonts w:ascii="Times New Roman" w:eastAsia="Times New Roman" w:hAnsi="Times New Roman" w:cs="Times New Roman"/>
          <w:sz w:val="24"/>
          <w:szCs w:val="24"/>
        </w:rPr>
      </w:pPr>
    </w:p>
    <w:p w14:paraId="00000015"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Method</w:t>
      </w:r>
    </w:p>
    <w:p w14:paraId="00000016"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to the research that has already been conducted on this problem, we will be generating pictorial and tabular based data with GAN models that have been underused. For example the deep convolutional GAN model is excellent for creating </w:t>
      </w:r>
      <w:proofErr w:type="gramStart"/>
      <w:r>
        <w:rPr>
          <w:rFonts w:ascii="Times New Roman" w:eastAsia="Times New Roman" w:hAnsi="Times New Roman" w:cs="Times New Roman"/>
          <w:sz w:val="24"/>
          <w:szCs w:val="24"/>
        </w:rPr>
        <w:t>images[</w:t>
      </w:r>
      <w:proofErr w:type="gramEnd"/>
      <w:r>
        <w:rPr>
          <w:rFonts w:ascii="Times New Roman" w:eastAsia="Times New Roman" w:hAnsi="Times New Roman" w:cs="Times New Roman"/>
          <w:sz w:val="24"/>
          <w:szCs w:val="24"/>
        </w:rPr>
        <w:t xml:space="preserve">6], and the </w:t>
      </w:r>
      <w:proofErr w:type="spellStart"/>
      <w:r>
        <w:rPr>
          <w:rFonts w:ascii="Times New Roman" w:eastAsia="Times New Roman" w:hAnsi="Times New Roman" w:cs="Times New Roman"/>
          <w:sz w:val="24"/>
          <w:szCs w:val="24"/>
        </w:rPr>
        <w:t>wasserstein</w:t>
      </w:r>
      <w:proofErr w:type="spellEnd"/>
      <w:r>
        <w:rPr>
          <w:rFonts w:ascii="Times New Roman" w:eastAsia="Times New Roman" w:hAnsi="Times New Roman" w:cs="Times New Roman"/>
          <w:sz w:val="24"/>
          <w:szCs w:val="24"/>
        </w:rPr>
        <w:t xml:space="preserve"> GAN with gradient penalty is a sophisticated model for generating tabular data[7]. We will also be testing different classifier models on the real and synthetic data, as according to the No Free Lunch Theorem there is no single classifier that is better than all others, instead some classifiers are better suited to the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8]. This is relevant because we are judging the success of our GAN model on how much the classifier improves, but if the classifier is poorly suited to the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 then the RMSE may not change or even become worse.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get an accurate understanding of how well our GAN model’s synthetic data is improving classifier training we will train multiple classifiers </w:t>
      </w:r>
      <w:r>
        <w:rPr>
          <w:rFonts w:ascii="Times New Roman" w:eastAsia="Times New Roman" w:hAnsi="Times New Roman" w:cs="Times New Roman"/>
          <w:sz w:val="24"/>
          <w:szCs w:val="24"/>
        </w:rPr>
        <w:lastRenderedPageBreak/>
        <w:t xml:space="preserve">and compare their results. A part of this project will involve investigating what types of classifiers have both been underused in related literature and would be well suited to this problem. Many papers used boosting algorithms as they help to eliminate high bias, and as the dataset is </w:t>
      </w:r>
      <w:proofErr w:type="gramStart"/>
      <w:r>
        <w:rPr>
          <w:rFonts w:ascii="Times New Roman" w:eastAsia="Times New Roman" w:hAnsi="Times New Roman" w:cs="Times New Roman"/>
          <w:sz w:val="24"/>
          <w:szCs w:val="24"/>
        </w:rPr>
        <w:t>unbalanced</w:t>
      </w:r>
      <w:proofErr w:type="gramEnd"/>
      <w:r>
        <w:rPr>
          <w:rFonts w:ascii="Times New Roman" w:eastAsia="Times New Roman" w:hAnsi="Times New Roman" w:cs="Times New Roman"/>
          <w:sz w:val="24"/>
          <w:szCs w:val="24"/>
        </w:rPr>
        <w:t xml:space="preserve"> we are more likely to see a bias towards the benign class. But this could provide better results on the unbalanced training set, that undersells how beneficial balancing the dataset with synthetic data could be. Therefore, it may be wise to test classifiers that are suited to problems with an expected bias, such as boosting algorithms, and those that are not well suited, like the naive Bayes algorithm.</w:t>
      </w:r>
    </w:p>
    <w:p w14:paraId="00000017" w14:textId="77777777" w:rsidR="008A3DB8" w:rsidRDefault="008A3DB8">
      <w:pPr>
        <w:jc w:val="both"/>
        <w:rPr>
          <w:rFonts w:ascii="Times New Roman" w:eastAsia="Times New Roman" w:hAnsi="Times New Roman" w:cs="Times New Roman"/>
          <w:sz w:val="24"/>
          <w:szCs w:val="24"/>
        </w:rPr>
      </w:pPr>
    </w:p>
    <w:p w14:paraId="00000018"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19"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 </w:t>
      </w:r>
      <w:proofErr w:type="spellStart"/>
      <w:r>
        <w:rPr>
          <w:rFonts w:ascii="Times New Roman" w:eastAsia="Times New Roman" w:hAnsi="Times New Roman" w:cs="Times New Roman"/>
          <w:sz w:val="24"/>
          <w:szCs w:val="24"/>
        </w:rPr>
        <w:t>Pioroński</w:t>
      </w:r>
      <w:proofErr w:type="spellEnd"/>
      <w:r>
        <w:rPr>
          <w:rFonts w:ascii="Times New Roman" w:eastAsia="Times New Roman" w:hAnsi="Times New Roman" w:cs="Times New Roman"/>
          <w:sz w:val="24"/>
          <w:szCs w:val="24"/>
        </w:rPr>
        <w:t xml:space="preserve">, T. Górecki, “Using GAN to generate malicious samples suitable for binary classifier training,” in </w:t>
      </w:r>
      <w:r>
        <w:rPr>
          <w:rFonts w:ascii="Times New Roman" w:eastAsia="Times New Roman" w:hAnsi="Times New Roman" w:cs="Times New Roman"/>
          <w:i/>
          <w:sz w:val="24"/>
          <w:szCs w:val="24"/>
        </w:rPr>
        <w:t>2022 IEEE International Conference on Big Data (Big Data)</w:t>
      </w:r>
      <w:r>
        <w:rPr>
          <w:rFonts w:ascii="Times New Roman" w:eastAsia="Times New Roman" w:hAnsi="Times New Roman" w:cs="Times New Roman"/>
          <w:sz w:val="24"/>
          <w:szCs w:val="24"/>
        </w:rPr>
        <w:t>, pp. 6522-6527, Dec. 2022.</w:t>
      </w:r>
    </w:p>
    <w:p w14:paraId="0000001A"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 T. I. </w:t>
      </w:r>
      <w:proofErr w:type="spellStart"/>
      <w:r>
        <w:rPr>
          <w:rFonts w:ascii="Times New Roman" w:eastAsia="Times New Roman" w:hAnsi="Times New Roman" w:cs="Times New Roman"/>
          <w:sz w:val="24"/>
          <w:szCs w:val="24"/>
        </w:rPr>
        <w:t>Tonmoy</w:t>
      </w:r>
      <w:proofErr w:type="spellEnd"/>
      <w:r>
        <w:rPr>
          <w:rFonts w:ascii="Times New Roman" w:eastAsia="Times New Roman" w:hAnsi="Times New Roman" w:cs="Times New Roman"/>
          <w:sz w:val="24"/>
          <w:szCs w:val="24"/>
        </w:rPr>
        <w:t>, S. M. Zaman, “OOG-</w:t>
      </w:r>
      <w:proofErr w:type="spellStart"/>
      <w:r>
        <w:rPr>
          <w:rFonts w:ascii="Times New Roman" w:eastAsia="Times New Roman" w:hAnsi="Times New Roman" w:cs="Times New Roman"/>
          <w:sz w:val="24"/>
          <w:szCs w:val="24"/>
        </w:rPr>
        <w:t>Optuna</w:t>
      </w:r>
      <w:proofErr w:type="spellEnd"/>
      <w:r>
        <w:rPr>
          <w:rFonts w:ascii="Times New Roman" w:eastAsia="Times New Roman" w:hAnsi="Times New Roman" w:cs="Times New Roman"/>
          <w:sz w:val="24"/>
          <w:szCs w:val="24"/>
        </w:rPr>
        <w:t xml:space="preserve"> Optimized GAN Sampling Technique for Tabular Imbalanced Malware Data,” in </w:t>
      </w:r>
      <w:r>
        <w:rPr>
          <w:rFonts w:ascii="Times New Roman" w:eastAsia="Times New Roman" w:hAnsi="Times New Roman" w:cs="Times New Roman"/>
          <w:i/>
          <w:sz w:val="24"/>
          <w:szCs w:val="24"/>
        </w:rPr>
        <w:t>2022 IEEE International Conference on Big Data (Big Data)</w:t>
      </w:r>
      <w:r>
        <w:rPr>
          <w:rFonts w:ascii="Times New Roman" w:eastAsia="Times New Roman" w:hAnsi="Times New Roman" w:cs="Times New Roman"/>
          <w:sz w:val="24"/>
          <w:szCs w:val="24"/>
        </w:rPr>
        <w:t>, pp. 6534-6539, Dec. 2022.</w:t>
      </w:r>
    </w:p>
    <w:p w14:paraId="0000001B"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 Shin, D. Han, S. </w:t>
      </w:r>
      <w:proofErr w:type="spellStart"/>
      <w:r>
        <w:rPr>
          <w:rFonts w:ascii="Times New Roman" w:eastAsia="Times New Roman" w:hAnsi="Times New Roman" w:cs="Times New Roman"/>
          <w:sz w:val="24"/>
          <w:szCs w:val="24"/>
        </w:rPr>
        <w:t>Kyeong</w:t>
      </w:r>
      <w:proofErr w:type="spellEnd"/>
      <w:r>
        <w:rPr>
          <w:rFonts w:ascii="Times New Roman" w:eastAsia="Times New Roman" w:hAnsi="Times New Roman" w:cs="Times New Roman"/>
          <w:sz w:val="24"/>
          <w:szCs w:val="24"/>
        </w:rPr>
        <w:t xml:space="preserve">, “Performance enhancement of malware classifiers using generative adversarial networks,” in </w:t>
      </w:r>
      <w:r>
        <w:rPr>
          <w:rFonts w:ascii="Times New Roman" w:eastAsia="Times New Roman" w:hAnsi="Times New Roman" w:cs="Times New Roman"/>
          <w:i/>
          <w:sz w:val="24"/>
          <w:szCs w:val="24"/>
        </w:rPr>
        <w:t>2022 IEEE International Conference on Big Data (Big Data)</w:t>
      </w:r>
      <w:r>
        <w:rPr>
          <w:rFonts w:ascii="Times New Roman" w:eastAsia="Times New Roman" w:hAnsi="Times New Roman" w:cs="Times New Roman"/>
          <w:sz w:val="24"/>
          <w:szCs w:val="24"/>
        </w:rPr>
        <w:t>, pp. 6528-6533, Dec. 2022.</w:t>
      </w:r>
    </w:p>
    <w:p w14:paraId="0000001C"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 Wang, H. Al Hamadi, E. Damiani, “A visualized malware detection framework with CNN and conditional GAN,” in </w:t>
      </w:r>
      <w:r>
        <w:rPr>
          <w:rFonts w:ascii="Times New Roman" w:eastAsia="Times New Roman" w:hAnsi="Times New Roman" w:cs="Times New Roman"/>
          <w:i/>
          <w:sz w:val="24"/>
          <w:szCs w:val="24"/>
        </w:rPr>
        <w:t>2022 IEEE International Conference on Big Data (Big Data)</w:t>
      </w:r>
      <w:r>
        <w:rPr>
          <w:rFonts w:ascii="Times New Roman" w:eastAsia="Times New Roman" w:hAnsi="Times New Roman" w:cs="Times New Roman"/>
          <w:sz w:val="24"/>
          <w:szCs w:val="24"/>
        </w:rPr>
        <w:t>, pp. 6540-6546, Dec. 2022.</w:t>
      </w:r>
    </w:p>
    <w:p w14:paraId="0000001D"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 H. </w:t>
      </w:r>
      <w:proofErr w:type="spellStart"/>
      <w:r>
        <w:rPr>
          <w:rFonts w:ascii="Times New Roman" w:eastAsia="Times New Roman" w:hAnsi="Times New Roman" w:cs="Times New Roman"/>
          <w:sz w:val="24"/>
          <w:szCs w:val="24"/>
        </w:rPr>
        <w:t>Alsheraifi</w:t>
      </w:r>
      <w:proofErr w:type="spellEnd"/>
      <w:r>
        <w:rPr>
          <w:rFonts w:ascii="Times New Roman" w:eastAsia="Times New Roman" w:hAnsi="Times New Roman" w:cs="Times New Roman"/>
          <w:sz w:val="24"/>
          <w:szCs w:val="24"/>
        </w:rPr>
        <w:t xml:space="preserve">, H. M. </w:t>
      </w:r>
      <w:proofErr w:type="spellStart"/>
      <w:r>
        <w:rPr>
          <w:rFonts w:ascii="Times New Roman" w:eastAsia="Times New Roman" w:hAnsi="Times New Roman" w:cs="Times New Roman"/>
          <w:sz w:val="24"/>
          <w:szCs w:val="24"/>
        </w:rPr>
        <w:t>Sajwani</w:t>
      </w:r>
      <w:proofErr w:type="spellEnd"/>
      <w:r>
        <w:rPr>
          <w:rFonts w:ascii="Times New Roman" w:eastAsia="Times New Roman" w:hAnsi="Times New Roman" w:cs="Times New Roman"/>
          <w:sz w:val="24"/>
          <w:szCs w:val="24"/>
        </w:rPr>
        <w:t xml:space="preserve">, S. M. </w:t>
      </w:r>
      <w:proofErr w:type="spellStart"/>
      <w:r>
        <w:rPr>
          <w:rFonts w:ascii="Times New Roman" w:eastAsia="Times New Roman" w:hAnsi="Times New Roman" w:cs="Times New Roman"/>
          <w:sz w:val="24"/>
          <w:szCs w:val="24"/>
        </w:rPr>
        <w:t>Aljaberi</w:t>
      </w:r>
      <w:proofErr w:type="spellEnd"/>
      <w:r>
        <w:rPr>
          <w:rFonts w:ascii="Times New Roman" w:eastAsia="Times New Roman" w:hAnsi="Times New Roman" w:cs="Times New Roman"/>
          <w:sz w:val="24"/>
          <w:szCs w:val="24"/>
        </w:rPr>
        <w:t xml:space="preserve">, A. A. </w:t>
      </w:r>
      <w:proofErr w:type="spellStart"/>
      <w:r>
        <w:rPr>
          <w:rFonts w:ascii="Times New Roman" w:eastAsia="Times New Roman" w:hAnsi="Times New Roman" w:cs="Times New Roman"/>
          <w:sz w:val="24"/>
          <w:szCs w:val="24"/>
        </w:rPr>
        <w:t>Alblooshi</w:t>
      </w:r>
      <w:proofErr w:type="spellEnd"/>
      <w:r>
        <w:rPr>
          <w:rFonts w:ascii="Times New Roman" w:eastAsia="Times New Roman" w:hAnsi="Times New Roman" w:cs="Times New Roman"/>
          <w:sz w:val="24"/>
          <w:szCs w:val="24"/>
        </w:rPr>
        <w:t xml:space="preserve">, A. H. </w:t>
      </w:r>
      <w:proofErr w:type="spellStart"/>
      <w:r>
        <w:rPr>
          <w:rFonts w:ascii="Times New Roman" w:eastAsia="Times New Roman" w:hAnsi="Times New Roman" w:cs="Times New Roman"/>
          <w:sz w:val="24"/>
          <w:szCs w:val="24"/>
        </w:rPr>
        <w:t>Alhashmi</w:t>
      </w:r>
      <w:proofErr w:type="spellEnd"/>
      <w:r>
        <w:rPr>
          <w:rFonts w:ascii="Times New Roman" w:eastAsia="Times New Roman" w:hAnsi="Times New Roman" w:cs="Times New Roman"/>
          <w:sz w:val="24"/>
          <w:szCs w:val="24"/>
        </w:rPr>
        <w:t xml:space="preserve">, S. A. Sharif, E. Damiani, “Using Generative Adversarial Networks to Simulate System Calls of Malicious Android Processes,” in </w:t>
      </w:r>
      <w:r>
        <w:rPr>
          <w:rFonts w:ascii="Times New Roman" w:eastAsia="Times New Roman" w:hAnsi="Times New Roman" w:cs="Times New Roman"/>
          <w:i/>
          <w:sz w:val="24"/>
          <w:szCs w:val="24"/>
        </w:rPr>
        <w:t>2022 IEEE International Conference on Big Data (Big Data)</w:t>
      </w:r>
      <w:r>
        <w:rPr>
          <w:rFonts w:ascii="Times New Roman" w:eastAsia="Times New Roman" w:hAnsi="Times New Roman" w:cs="Times New Roman"/>
          <w:sz w:val="24"/>
          <w:szCs w:val="24"/>
        </w:rPr>
        <w:t>, pp. 6516-6521, Dec. 2022.</w:t>
      </w:r>
    </w:p>
    <w:p w14:paraId="0000001E"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J. Luo, J. Huang, H. Li, “a case study of conditional deep convolutional generative adversarial networks in machine fault diagnosis,” </w:t>
      </w:r>
      <w:r>
        <w:rPr>
          <w:rFonts w:ascii="Times New Roman" w:eastAsia="Times New Roman" w:hAnsi="Times New Roman" w:cs="Times New Roman"/>
          <w:i/>
          <w:sz w:val="24"/>
          <w:szCs w:val="24"/>
        </w:rPr>
        <w:t>Journal of Intelligent Manufacturing</w:t>
      </w:r>
      <w:r>
        <w:rPr>
          <w:rFonts w:ascii="Times New Roman" w:eastAsia="Times New Roman" w:hAnsi="Times New Roman" w:cs="Times New Roman"/>
          <w:sz w:val="24"/>
          <w:szCs w:val="24"/>
        </w:rPr>
        <w:t xml:space="preserve">, vol. 32, pp. 407 - 425, May. 2020. Accessed: Sep. 27, 2024. [Online] Available: </w:t>
      </w:r>
      <w:hyperlink r:id="rId6">
        <w:r>
          <w:rPr>
            <w:rFonts w:ascii="Times New Roman" w:eastAsia="Times New Roman" w:hAnsi="Times New Roman" w:cs="Times New Roman"/>
            <w:color w:val="1155CC"/>
            <w:sz w:val="24"/>
            <w:szCs w:val="24"/>
            <w:u w:val="single"/>
          </w:rPr>
          <w:t>C-</w:t>
        </w:r>
        <w:proofErr w:type="spellStart"/>
        <w:r>
          <w:rPr>
            <w:rFonts w:ascii="Times New Roman" w:eastAsia="Times New Roman" w:hAnsi="Times New Roman" w:cs="Times New Roman"/>
            <w:color w:val="1155CC"/>
            <w:sz w:val="24"/>
            <w:szCs w:val="24"/>
            <w:u w:val="single"/>
          </w:rPr>
          <w:t>DCGAN.article</w:t>
        </w:r>
        <w:proofErr w:type="spellEnd"/>
      </w:hyperlink>
      <w:r>
        <w:rPr>
          <w:rFonts w:ascii="Times New Roman" w:eastAsia="Times New Roman" w:hAnsi="Times New Roman" w:cs="Times New Roman"/>
          <w:sz w:val="24"/>
          <w:szCs w:val="24"/>
        </w:rPr>
        <w:t xml:space="preserve"> </w:t>
      </w:r>
    </w:p>
    <w:p w14:paraId="0000001F" w14:textId="77777777" w:rsidR="008A3DB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M. Zheng, T. Li, R. Zhu, et al. “conditional </w:t>
      </w:r>
      <w:proofErr w:type="spellStart"/>
      <w:r>
        <w:rPr>
          <w:rFonts w:ascii="Times New Roman" w:eastAsia="Times New Roman" w:hAnsi="Times New Roman" w:cs="Times New Roman"/>
          <w:sz w:val="24"/>
          <w:szCs w:val="24"/>
        </w:rPr>
        <w:t>wasserstein</w:t>
      </w:r>
      <w:proofErr w:type="spellEnd"/>
      <w:r>
        <w:rPr>
          <w:rFonts w:ascii="Times New Roman" w:eastAsia="Times New Roman" w:hAnsi="Times New Roman" w:cs="Times New Roman"/>
          <w:sz w:val="24"/>
          <w:szCs w:val="24"/>
        </w:rPr>
        <w:t xml:space="preserve"> generative adversarial network-gradient penalty-based approach to alleviating imbalanced data classification,” </w:t>
      </w:r>
      <w:r>
        <w:rPr>
          <w:rFonts w:ascii="Times New Roman" w:eastAsia="Times New Roman" w:hAnsi="Times New Roman" w:cs="Times New Roman"/>
          <w:i/>
          <w:sz w:val="24"/>
          <w:szCs w:val="24"/>
        </w:rPr>
        <w:t>Information Sciences</w:t>
      </w:r>
      <w:r>
        <w:rPr>
          <w:rFonts w:ascii="Times New Roman" w:eastAsia="Times New Roman" w:hAnsi="Times New Roman" w:cs="Times New Roman"/>
          <w:sz w:val="24"/>
          <w:szCs w:val="24"/>
        </w:rPr>
        <w:t xml:space="preserve">, vol. 512, pp. 1009 - 1023, Feb. 2020. Accessed: Sep. 27, 2024. [Online] Available: </w:t>
      </w:r>
      <w:hyperlink r:id="rId7">
        <w:r>
          <w:rPr>
            <w:rFonts w:ascii="Times New Roman" w:eastAsia="Times New Roman" w:hAnsi="Times New Roman" w:cs="Times New Roman"/>
            <w:color w:val="1155CC"/>
            <w:sz w:val="24"/>
            <w:szCs w:val="24"/>
            <w:u w:val="single"/>
          </w:rPr>
          <w:t>WGAN-</w:t>
        </w:r>
        <w:proofErr w:type="spellStart"/>
        <w:proofErr w:type="gramStart"/>
        <w:r>
          <w:rPr>
            <w:rFonts w:ascii="Times New Roman" w:eastAsia="Times New Roman" w:hAnsi="Times New Roman" w:cs="Times New Roman"/>
            <w:color w:val="1155CC"/>
            <w:sz w:val="24"/>
            <w:szCs w:val="24"/>
            <w:u w:val="single"/>
          </w:rPr>
          <w:t>GP.article</w:t>
        </w:r>
        <w:proofErr w:type="spellEnd"/>
        <w:proofErr w:type="gramEnd"/>
      </w:hyperlink>
      <w:r>
        <w:rPr>
          <w:rFonts w:ascii="Times New Roman" w:eastAsia="Times New Roman" w:hAnsi="Times New Roman" w:cs="Times New Roman"/>
          <w:sz w:val="24"/>
          <w:szCs w:val="24"/>
        </w:rPr>
        <w:t xml:space="preserve"> </w:t>
      </w:r>
    </w:p>
    <w:p w14:paraId="00000020" w14:textId="77777777" w:rsidR="008A3DB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E. Adebayo, </w:t>
      </w:r>
      <w:r>
        <w:rPr>
          <w:rFonts w:ascii="Times New Roman" w:eastAsia="Times New Roman" w:hAnsi="Times New Roman" w:cs="Times New Roman"/>
          <w:i/>
          <w:sz w:val="24"/>
          <w:szCs w:val="24"/>
        </w:rPr>
        <w:t xml:space="preserve">“a comprehensive empirical demonstration of the no free lunch theorem in statistical machine learning,” </w:t>
      </w:r>
      <w:r>
        <w:rPr>
          <w:rFonts w:ascii="Times New Roman" w:eastAsia="Times New Roman" w:hAnsi="Times New Roman" w:cs="Times New Roman"/>
          <w:sz w:val="24"/>
          <w:szCs w:val="24"/>
        </w:rPr>
        <w:t xml:space="preserve">M.S. Thesis, AIMS, Rwanda, Africa, 2019, [Online]. Available: </w:t>
      </w:r>
      <w:hyperlink r:id="rId8">
        <w:r>
          <w:rPr>
            <w:rFonts w:ascii="Times New Roman" w:eastAsia="Times New Roman" w:hAnsi="Times New Roman" w:cs="Times New Roman"/>
            <w:color w:val="1155CC"/>
            <w:sz w:val="24"/>
            <w:szCs w:val="24"/>
            <w:u w:val="single"/>
          </w:rPr>
          <w:t>thesis.pdf</w:t>
        </w:r>
      </w:hyperlink>
      <w:r>
        <w:rPr>
          <w:rFonts w:ascii="Times New Roman" w:eastAsia="Times New Roman" w:hAnsi="Times New Roman" w:cs="Times New Roman"/>
          <w:sz w:val="24"/>
          <w:szCs w:val="24"/>
        </w:rPr>
        <w:t xml:space="preserve"> </w:t>
      </w:r>
    </w:p>
    <w:sectPr w:rsidR="008A3DB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2F7D8" w14:textId="77777777" w:rsidR="005E10FC" w:rsidRDefault="005E10FC">
      <w:pPr>
        <w:spacing w:line="240" w:lineRule="auto"/>
      </w:pPr>
      <w:r>
        <w:separator/>
      </w:r>
    </w:p>
  </w:endnote>
  <w:endnote w:type="continuationSeparator" w:id="0">
    <w:p w14:paraId="7EB84FDE" w14:textId="77777777" w:rsidR="005E10FC" w:rsidRDefault="005E1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87648" w14:textId="77777777" w:rsidR="005E10FC" w:rsidRDefault="005E10FC">
      <w:pPr>
        <w:spacing w:line="240" w:lineRule="auto"/>
      </w:pPr>
      <w:r>
        <w:separator/>
      </w:r>
    </w:p>
  </w:footnote>
  <w:footnote w:type="continuationSeparator" w:id="0">
    <w:p w14:paraId="48A42794" w14:textId="77777777" w:rsidR="005E10FC" w:rsidRDefault="005E10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77777777" w:rsidR="008A3DB8" w:rsidRDefault="008A3D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B8"/>
    <w:rsid w:val="00256766"/>
    <w:rsid w:val="005E10FC"/>
    <w:rsid w:val="008A3DB8"/>
    <w:rsid w:val="00925B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A9356"/>
  <w15:docId w15:val="{A082AAD9-4CA5-E74C-8C40-0CB5CBD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Ezekiel-Ogundepo-2/publication/339882872_A_Comprehensive_Empirical_Demonstration_of_the_No_Free_Lunch_Theorem_in_Statistical_Machine_Learning/links/5e6a46cc299bf135e60a1da4/A-Comprehensive-Empirical-Demonstration-of-the-No-Free-Lunch-Theorem-in-Statistical-Machine-Learning.pdf" TargetMode="External"/><Relationship Id="rId3" Type="http://schemas.openxmlformats.org/officeDocument/2006/relationships/webSettings" Target="webSettings.xml"/><Relationship Id="rId7" Type="http://schemas.openxmlformats.org/officeDocument/2006/relationships/hyperlink" Target="https://www.sciencedirect.com/science/article/abs/pii/S00200255193097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845-020-01579-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Puxin Shi</cp:lastModifiedBy>
  <cp:revision>2</cp:revision>
  <dcterms:created xsi:type="dcterms:W3CDTF">2024-10-03T19:17:00Z</dcterms:created>
  <dcterms:modified xsi:type="dcterms:W3CDTF">2024-10-03T19:18:00Z</dcterms:modified>
</cp:coreProperties>
</file>