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4D2B" w14:textId="620DF2FB" w:rsidR="00C82FFF" w:rsidRDefault="003C7209">
      <w:pPr>
        <w:rPr>
          <w:b/>
          <w:bCs/>
        </w:rPr>
      </w:pPr>
      <w:r>
        <w:rPr>
          <w:b/>
          <w:bCs/>
        </w:rPr>
        <w:t>Version 2 Experiment 1</w:t>
      </w:r>
    </w:p>
    <w:p w14:paraId="127EDA05" w14:textId="62C043D6" w:rsidR="00AC7B68" w:rsidRPr="003C7209" w:rsidRDefault="003C7209">
      <w:r>
        <w:t xml:space="preserve">I fixed the mistake of the helicopter travel time by changing the amount of time required to travel between the evacuation site and the FOL to 1.25 hours. This means that if a helicopter is waiting at the evacuation site it takes 0.25 hours to land and load evacuees, 1.25 hours to travel to the FOL, 0.25 hours to land and unload the evacuees, and another 1.25 hours to return to the evacuation site for a total of 3 hours like in the paper. Other than </w:t>
      </w:r>
      <w:proofErr w:type="gramStart"/>
      <w:r>
        <w:t>that</w:t>
      </w:r>
      <w:proofErr w:type="gramEnd"/>
      <w:r>
        <w:t xml:space="preserve"> I also ensured that the helicopter arrival times correspond to when they arrive at the evacuation site, and the not the FOL, as their current default location is the FOL. </w:t>
      </w:r>
      <w:r w:rsidR="001322F3">
        <w:t>T</w:t>
      </w:r>
      <w:r>
        <w:t xml:space="preserve">he experiment </w:t>
      </w:r>
      <w:proofErr w:type="gramStart"/>
      <w:r>
        <w:t>follow</w:t>
      </w:r>
      <w:proofErr w:type="gramEnd"/>
      <w:r>
        <w:t xml:space="preserve"> the exact same parameters as version 1 experiment 1.</w:t>
      </w:r>
    </w:p>
    <w:tbl>
      <w:tblPr>
        <w:tblStyle w:val="TableGrid"/>
        <w:tblW w:w="0" w:type="auto"/>
        <w:tblLook w:val="04A0" w:firstRow="1" w:lastRow="0" w:firstColumn="1" w:lastColumn="0" w:noHBand="0" w:noVBand="1"/>
      </w:tblPr>
      <w:tblGrid>
        <w:gridCol w:w="1456"/>
        <w:gridCol w:w="1443"/>
        <w:gridCol w:w="1082"/>
        <w:gridCol w:w="1443"/>
        <w:gridCol w:w="1182"/>
        <w:gridCol w:w="1443"/>
        <w:gridCol w:w="1301"/>
      </w:tblGrid>
      <w:tr w:rsidR="001322F3" w14:paraId="7DCB06B4" w14:textId="2ED28092" w:rsidTr="0091588B">
        <w:tc>
          <w:tcPr>
            <w:tcW w:w="1456" w:type="dxa"/>
          </w:tcPr>
          <w:p w14:paraId="13808E2D" w14:textId="77777777" w:rsidR="001322F3" w:rsidRDefault="001322F3" w:rsidP="00787830">
            <w:pPr>
              <w:jc w:val="center"/>
              <w:rPr>
                <w:rFonts w:eastAsiaTheme="minorEastAsia"/>
                <w:sz w:val="24"/>
                <w:szCs w:val="24"/>
              </w:rPr>
            </w:pPr>
            <w:r>
              <w:rPr>
                <w:rFonts w:eastAsiaTheme="minorEastAsia"/>
                <w:sz w:val="24"/>
                <w:szCs w:val="24"/>
              </w:rPr>
              <w:t>100 Trials Each</w:t>
            </w:r>
          </w:p>
        </w:tc>
        <w:tc>
          <w:tcPr>
            <w:tcW w:w="7894" w:type="dxa"/>
            <w:gridSpan w:val="6"/>
          </w:tcPr>
          <w:p w14:paraId="5C9B1E07" w14:textId="09ACF014" w:rsidR="001322F3" w:rsidRDefault="001322F3" w:rsidP="00787830">
            <w:pPr>
              <w:jc w:val="center"/>
              <w:rPr>
                <w:rFonts w:eastAsiaTheme="minorEastAsia"/>
                <w:sz w:val="24"/>
                <w:szCs w:val="24"/>
              </w:rPr>
            </w:pPr>
            <w:r>
              <w:rPr>
                <w:rFonts w:eastAsiaTheme="minorEastAsia"/>
                <w:sz w:val="24"/>
                <w:szCs w:val="24"/>
              </w:rPr>
              <w:t>Expected Number of Lives Saved (95% CI)</w:t>
            </w:r>
          </w:p>
        </w:tc>
      </w:tr>
      <w:tr w:rsidR="001322F3" w14:paraId="4BA1E85A" w14:textId="45DBED33" w:rsidTr="00EE3678">
        <w:tc>
          <w:tcPr>
            <w:tcW w:w="1456" w:type="dxa"/>
          </w:tcPr>
          <w:p w14:paraId="70CD1229" w14:textId="77777777" w:rsidR="001322F3" w:rsidRDefault="001322F3" w:rsidP="00787830">
            <w:pPr>
              <w:jc w:val="center"/>
              <w:rPr>
                <w:rFonts w:eastAsiaTheme="minorEastAsia"/>
                <w:sz w:val="24"/>
                <w:szCs w:val="24"/>
              </w:rPr>
            </w:pPr>
            <w:r>
              <w:rPr>
                <w:rFonts w:eastAsiaTheme="minorEastAsia"/>
                <w:sz w:val="24"/>
                <w:szCs w:val="24"/>
              </w:rPr>
              <w:t>Ship Arrival Time (h)</w:t>
            </w:r>
          </w:p>
        </w:tc>
        <w:tc>
          <w:tcPr>
            <w:tcW w:w="2525" w:type="dxa"/>
            <w:gridSpan w:val="2"/>
          </w:tcPr>
          <w:p w14:paraId="617541EB" w14:textId="654BF18C" w:rsidR="001322F3" w:rsidRDefault="001322F3" w:rsidP="00787830">
            <w:pPr>
              <w:jc w:val="center"/>
              <w:rPr>
                <w:rFonts w:eastAsiaTheme="minorEastAsia"/>
                <w:sz w:val="24"/>
                <w:szCs w:val="24"/>
              </w:rPr>
            </w:pPr>
            <w:r>
              <w:rPr>
                <w:rFonts w:eastAsiaTheme="minorEastAsia"/>
                <w:sz w:val="24"/>
                <w:szCs w:val="24"/>
              </w:rPr>
              <w:t xml:space="preserve">1 </w:t>
            </w:r>
            <w:proofErr w:type="spellStart"/>
            <w:r>
              <w:rPr>
                <w:rFonts w:eastAsiaTheme="minorEastAsia"/>
                <w:sz w:val="24"/>
                <w:szCs w:val="24"/>
              </w:rPr>
              <w:t>Helo</w:t>
            </w:r>
            <w:proofErr w:type="spellEnd"/>
          </w:p>
        </w:tc>
        <w:tc>
          <w:tcPr>
            <w:tcW w:w="2625" w:type="dxa"/>
            <w:gridSpan w:val="2"/>
          </w:tcPr>
          <w:p w14:paraId="235811CA" w14:textId="43806CE3" w:rsidR="001322F3" w:rsidRDefault="001322F3" w:rsidP="00787830">
            <w:pPr>
              <w:jc w:val="center"/>
              <w:rPr>
                <w:rFonts w:eastAsiaTheme="minorEastAsia"/>
                <w:sz w:val="24"/>
                <w:szCs w:val="24"/>
              </w:rPr>
            </w:pPr>
            <w:r>
              <w:rPr>
                <w:rFonts w:eastAsiaTheme="minorEastAsia"/>
                <w:sz w:val="24"/>
                <w:szCs w:val="24"/>
              </w:rPr>
              <w:t xml:space="preserve">3 </w:t>
            </w:r>
            <w:proofErr w:type="spellStart"/>
            <w:r>
              <w:rPr>
                <w:rFonts w:eastAsiaTheme="minorEastAsia"/>
                <w:sz w:val="24"/>
                <w:szCs w:val="24"/>
              </w:rPr>
              <w:t>Helos</w:t>
            </w:r>
            <w:proofErr w:type="spellEnd"/>
          </w:p>
        </w:tc>
        <w:tc>
          <w:tcPr>
            <w:tcW w:w="2744" w:type="dxa"/>
            <w:gridSpan w:val="2"/>
          </w:tcPr>
          <w:p w14:paraId="2127A4A2" w14:textId="46A22E9D" w:rsidR="001322F3" w:rsidRDefault="001322F3" w:rsidP="00787830">
            <w:pPr>
              <w:jc w:val="center"/>
              <w:rPr>
                <w:rFonts w:eastAsiaTheme="minorEastAsia"/>
                <w:sz w:val="24"/>
                <w:szCs w:val="24"/>
              </w:rPr>
            </w:pPr>
            <w:r>
              <w:rPr>
                <w:rFonts w:eastAsiaTheme="minorEastAsia"/>
                <w:sz w:val="24"/>
                <w:szCs w:val="24"/>
              </w:rPr>
              <w:t xml:space="preserve">6 </w:t>
            </w:r>
            <w:proofErr w:type="spellStart"/>
            <w:r>
              <w:rPr>
                <w:rFonts w:eastAsiaTheme="minorEastAsia"/>
                <w:sz w:val="24"/>
                <w:szCs w:val="24"/>
              </w:rPr>
              <w:t>Helos</w:t>
            </w:r>
            <w:proofErr w:type="spellEnd"/>
          </w:p>
        </w:tc>
      </w:tr>
      <w:tr w:rsidR="001322F3" w14:paraId="23330CBA" w14:textId="08E38BEF" w:rsidTr="0015788F">
        <w:tc>
          <w:tcPr>
            <w:tcW w:w="1456" w:type="dxa"/>
          </w:tcPr>
          <w:p w14:paraId="1D5BA50E" w14:textId="77777777" w:rsidR="001322F3" w:rsidRDefault="001322F3" w:rsidP="001322F3">
            <w:pPr>
              <w:jc w:val="center"/>
              <w:rPr>
                <w:rFonts w:eastAsiaTheme="minorEastAsia"/>
                <w:sz w:val="24"/>
                <w:szCs w:val="24"/>
              </w:rPr>
            </w:pPr>
            <w:r>
              <w:rPr>
                <w:rFonts w:eastAsiaTheme="minorEastAsia"/>
                <w:sz w:val="24"/>
                <w:szCs w:val="24"/>
              </w:rPr>
              <w:t>0</w:t>
            </w:r>
          </w:p>
        </w:tc>
        <w:tc>
          <w:tcPr>
            <w:tcW w:w="1443" w:type="dxa"/>
            <w:vAlign w:val="bottom"/>
          </w:tcPr>
          <w:p w14:paraId="5FD7D430" w14:textId="629AEE52" w:rsidR="001322F3" w:rsidRDefault="001322F3" w:rsidP="001322F3">
            <w:pPr>
              <w:jc w:val="center"/>
              <w:rPr>
                <w:rFonts w:eastAsiaTheme="minorEastAsia"/>
                <w:sz w:val="24"/>
                <w:szCs w:val="24"/>
              </w:rPr>
            </w:pPr>
            <w:r>
              <w:rPr>
                <w:rFonts w:ascii="Calibri" w:hAnsi="Calibri" w:cs="Calibri"/>
                <w:color w:val="000000"/>
              </w:rPr>
              <w:t>180.35</w:t>
            </w:r>
          </w:p>
        </w:tc>
        <w:tc>
          <w:tcPr>
            <w:tcW w:w="1082" w:type="dxa"/>
            <w:vAlign w:val="bottom"/>
          </w:tcPr>
          <w:p w14:paraId="3579C422" w14:textId="6CB59FD8" w:rsidR="001322F3" w:rsidRDefault="001322F3" w:rsidP="001322F3">
            <w:pPr>
              <w:jc w:val="center"/>
              <w:rPr>
                <w:rFonts w:ascii="Calibri" w:hAnsi="Calibri" w:cs="Calibri"/>
                <w:color w:val="000000"/>
              </w:rPr>
            </w:pPr>
            <w:r>
              <w:rPr>
                <w:rFonts w:ascii="Calibri" w:hAnsi="Calibri" w:cs="Calibri"/>
                <w:color w:val="000000"/>
              </w:rPr>
              <w:t>± 0.87</w:t>
            </w:r>
          </w:p>
        </w:tc>
        <w:tc>
          <w:tcPr>
            <w:tcW w:w="1443" w:type="dxa"/>
            <w:vAlign w:val="bottom"/>
          </w:tcPr>
          <w:p w14:paraId="75F427ED" w14:textId="47C95E49" w:rsidR="001322F3" w:rsidRDefault="001322F3" w:rsidP="001322F3">
            <w:pPr>
              <w:jc w:val="center"/>
              <w:rPr>
                <w:rFonts w:eastAsiaTheme="minorEastAsia"/>
                <w:sz w:val="24"/>
                <w:szCs w:val="24"/>
              </w:rPr>
            </w:pPr>
            <w:r>
              <w:rPr>
                <w:rFonts w:ascii="Calibri" w:hAnsi="Calibri" w:cs="Calibri"/>
                <w:color w:val="000000"/>
              </w:rPr>
              <w:t>207.44</w:t>
            </w:r>
          </w:p>
        </w:tc>
        <w:tc>
          <w:tcPr>
            <w:tcW w:w="1182" w:type="dxa"/>
            <w:vAlign w:val="bottom"/>
          </w:tcPr>
          <w:p w14:paraId="5079E181" w14:textId="1332E473" w:rsidR="001322F3" w:rsidRDefault="001322F3" w:rsidP="001322F3">
            <w:pPr>
              <w:jc w:val="center"/>
              <w:rPr>
                <w:rFonts w:ascii="Calibri" w:hAnsi="Calibri" w:cs="Calibri"/>
                <w:color w:val="000000"/>
              </w:rPr>
            </w:pPr>
            <w:r>
              <w:rPr>
                <w:rFonts w:ascii="Calibri" w:hAnsi="Calibri" w:cs="Calibri"/>
                <w:color w:val="000000"/>
              </w:rPr>
              <w:t>± 1.0339</w:t>
            </w:r>
          </w:p>
        </w:tc>
        <w:tc>
          <w:tcPr>
            <w:tcW w:w="1443" w:type="dxa"/>
            <w:vAlign w:val="bottom"/>
          </w:tcPr>
          <w:p w14:paraId="32AC9DEB" w14:textId="272F6C7F" w:rsidR="001322F3" w:rsidRDefault="001322F3" w:rsidP="001322F3">
            <w:pPr>
              <w:jc w:val="center"/>
              <w:rPr>
                <w:rFonts w:eastAsiaTheme="minorEastAsia"/>
                <w:sz w:val="24"/>
                <w:szCs w:val="24"/>
              </w:rPr>
            </w:pPr>
            <w:r>
              <w:rPr>
                <w:rFonts w:ascii="Calibri" w:hAnsi="Calibri" w:cs="Calibri"/>
                <w:color w:val="000000"/>
              </w:rPr>
              <w:t>218.42</w:t>
            </w:r>
          </w:p>
        </w:tc>
        <w:tc>
          <w:tcPr>
            <w:tcW w:w="1301" w:type="dxa"/>
            <w:vAlign w:val="bottom"/>
          </w:tcPr>
          <w:p w14:paraId="1C7C0254" w14:textId="6161FD28" w:rsidR="001322F3" w:rsidRDefault="001322F3" w:rsidP="001322F3">
            <w:pPr>
              <w:jc w:val="center"/>
              <w:rPr>
                <w:rFonts w:ascii="Calibri" w:hAnsi="Calibri" w:cs="Calibri"/>
                <w:color w:val="000000"/>
              </w:rPr>
            </w:pPr>
            <w:r>
              <w:rPr>
                <w:rFonts w:ascii="Calibri" w:hAnsi="Calibri" w:cs="Calibri"/>
                <w:color w:val="000000"/>
              </w:rPr>
              <w:t>± 1.1088</w:t>
            </w:r>
          </w:p>
        </w:tc>
      </w:tr>
      <w:tr w:rsidR="001322F3" w14:paraId="07FE3FBB" w14:textId="5C721453" w:rsidTr="0015788F">
        <w:tc>
          <w:tcPr>
            <w:tcW w:w="1456" w:type="dxa"/>
          </w:tcPr>
          <w:p w14:paraId="787BF291" w14:textId="77777777" w:rsidR="001322F3" w:rsidRDefault="001322F3" w:rsidP="001322F3">
            <w:pPr>
              <w:jc w:val="center"/>
              <w:rPr>
                <w:rFonts w:eastAsiaTheme="minorEastAsia"/>
                <w:sz w:val="24"/>
                <w:szCs w:val="24"/>
              </w:rPr>
            </w:pPr>
            <w:r>
              <w:rPr>
                <w:rFonts w:eastAsiaTheme="minorEastAsia"/>
                <w:sz w:val="24"/>
                <w:szCs w:val="24"/>
              </w:rPr>
              <w:t>12</w:t>
            </w:r>
          </w:p>
        </w:tc>
        <w:tc>
          <w:tcPr>
            <w:tcW w:w="1443" w:type="dxa"/>
            <w:vAlign w:val="bottom"/>
          </w:tcPr>
          <w:p w14:paraId="46158AF4" w14:textId="4F0C7C0D" w:rsidR="001322F3" w:rsidRDefault="001322F3" w:rsidP="001322F3">
            <w:pPr>
              <w:jc w:val="center"/>
              <w:rPr>
                <w:rFonts w:eastAsiaTheme="minorEastAsia"/>
                <w:sz w:val="24"/>
                <w:szCs w:val="24"/>
              </w:rPr>
            </w:pPr>
            <w:r>
              <w:rPr>
                <w:rFonts w:ascii="Calibri" w:hAnsi="Calibri" w:cs="Calibri"/>
                <w:color w:val="000000"/>
              </w:rPr>
              <w:t>175.08</w:t>
            </w:r>
          </w:p>
        </w:tc>
        <w:tc>
          <w:tcPr>
            <w:tcW w:w="1082" w:type="dxa"/>
            <w:vAlign w:val="bottom"/>
          </w:tcPr>
          <w:p w14:paraId="358C9D3D" w14:textId="2CFFE8AC" w:rsidR="001322F3" w:rsidRDefault="001322F3" w:rsidP="001322F3">
            <w:pPr>
              <w:jc w:val="center"/>
              <w:rPr>
                <w:rFonts w:ascii="Calibri" w:hAnsi="Calibri" w:cs="Calibri"/>
                <w:color w:val="000000"/>
              </w:rPr>
            </w:pPr>
            <w:r>
              <w:rPr>
                <w:rFonts w:ascii="Calibri" w:hAnsi="Calibri" w:cs="Calibri"/>
                <w:color w:val="000000"/>
              </w:rPr>
              <w:t>± 0.928</w:t>
            </w:r>
          </w:p>
        </w:tc>
        <w:tc>
          <w:tcPr>
            <w:tcW w:w="1443" w:type="dxa"/>
            <w:vAlign w:val="bottom"/>
          </w:tcPr>
          <w:p w14:paraId="43808A3B" w14:textId="0E2AD46F" w:rsidR="001322F3" w:rsidRDefault="001322F3" w:rsidP="001322F3">
            <w:pPr>
              <w:jc w:val="center"/>
              <w:rPr>
                <w:rFonts w:eastAsiaTheme="minorEastAsia"/>
                <w:sz w:val="24"/>
                <w:szCs w:val="24"/>
              </w:rPr>
            </w:pPr>
            <w:r>
              <w:rPr>
                <w:rFonts w:ascii="Calibri" w:hAnsi="Calibri" w:cs="Calibri"/>
                <w:color w:val="000000"/>
              </w:rPr>
              <w:t>200.65</w:t>
            </w:r>
          </w:p>
        </w:tc>
        <w:tc>
          <w:tcPr>
            <w:tcW w:w="1182" w:type="dxa"/>
            <w:vAlign w:val="bottom"/>
          </w:tcPr>
          <w:p w14:paraId="4755A03C" w14:textId="1C245203" w:rsidR="001322F3" w:rsidRDefault="001322F3" w:rsidP="001322F3">
            <w:pPr>
              <w:jc w:val="center"/>
              <w:rPr>
                <w:rFonts w:ascii="Calibri" w:hAnsi="Calibri" w:cs="Calibri"/>
                <w:color w:val="000000"/>
              </w:rPr>
            </w:pPr>
            <w:r>
              <w:rPr>
                <w:rFonts w:ascii="Calibri" w:hAnsi="Calibri" w:cs="Calibri"/>
                <w:color w:val="000000"/>
              </w:rPr>
              <w:t>± 1.178</w:t>
            </w:r>
          </w:p>
        </w:tc>
        <w:tc>
          <w:tcPr>
            <w:tcW w:w="1443" w:type="dxa"/>
            <w:vAlign w:val="bottom"/>
          </w:tcPr>
          <w:p w14:paraId="3543E03C" w14:textId="79036333" w:rsidR="001322F3" w:rsidRDefault="001322F3" w:rsidP="001322F3">
            <w:pPr>
              <w:jc w:val="center"/>
              <w:rPr>
                <w:rFonts w:eastAsiaTheme="minorEastAsia"/>
                <w:sz w:val="24"/>
                <w:szCs w:val="24"/>
              </w:rPr>
            </w:pPr>
            <w:r>
              <w:rPr>
                <w:rFonts w:ascii="Calibri" w:hAnsi="Calibri" w:cs="Calibri"/>
                <w:color w:val="000000"/>
              </w:rPr>
              <w:t>210.1</w:t>
            </w:r>
          </w:p>
        </w:tc>
        <w:tc>
          <w:tcPr>
            <w:tcW w:w="1301" w:type="dxa"/>
            <w:vAlign w:val="bottom"/>
          </w:tcPr>
          <w:p w14:paraId="1F829CC1" w14:textId="12018F85" w:rsidR="001322F3" w:rsidRDefault="001322F3" w:rsidP="001322F3">
            <w:pPr>
              <w:jc w:val="center"/>
              <w:rPr>
                <w:rFonts w:ascii="Calibri" w:hAnsi="Calibri" w:cs="Calibri"/>
                <w:color w:val="000000"/>
              </w:rPr>
            </w:pPr>
            <w:r>
              <w:rPr>
                <w:rFonts w:ascii="Calibri" w:hAnsi="Calibri" w:cs="Calibri"/>
                <w:color w:val="000000"/>
              </w:rPr>
              <w:t>± 0.982</w:t>
            </w:r>
          </w:p>
        </w:tc>
      </w:tr>
      <w:tr w:rsidR="001322F3" w14:paraId="337F7BCF" w14:textId="70C46177" w:rsidTr="0015788F">
        <w:tc>
          <w:tcPr>
            <w:tcW w:w="1456" w:type="dxa"/>
          </w:tcPr>
          <w:p w14:paraId="3FDFABEB" w14:textId="77777777" w:rsidR="001322F3" w:rsidRDefault="001322F3" w:rsidP="001322F3">
            <w:pPr>
              <w:jc w:val="center"/>
              <w:rPr>
                <w:rFonts w:eastAsiaTheme="minorEastAsia"/>
                <w:sz w:val="24"/>
                <w:szCs w:val="24"/>
              </w:rPr>
            </w:pPr>
            <w:r>
              <w:rPr>
                <w:rFonts w:eastAsiaTheme="minorEastAsia"/>
                <w:sz w:val="24"/>
                <w:szCs w:val="24"/>
              </w:rPr>
              <w:t>24</w:t>
            </w:r>
          </w:p>
        </w:tc>
        <w:tc>
          <w:tcPr>
            <w:tcW w:w="1443" w:type="dxa"/>
            <w:vAlign w:val="bottom"/>
          </w:tcPr>
          <w:p w14:paraId="02D33F0D" w14:textId="49C07585" w:rsidR="001322F3" w:rsidRDefault="001322F3" w:rsidP="001322F3">
            <w:pPr>
              <w:jc w:val="center"/>
              <w:rPr>
                <w:rFonts w:eastAsiaTheme="minorEastAsia"/>
                <w:sz w:val="24"/>
                <w:szCs w:val="24"/>
              </w:rPr>
            </w:pPr>
            <w:r>
              <w:rPr>
                <w:rFonts w:ascii="Calibri" w:hAnsi="Calibri" w:cs="Calibri"/>
                <w:color w:val="000000"/>
              </w:rPr>
              <w:t>165.75</w:t>
            </w:r>
          </w:p>
        </w:tc>
        <w:tc>
          <w:tcPr>
            <w:tcW w:w="1082" w:type="dxa"/>
            <w:vAlign w:val="bottom"/>
          </w:tcPr>
          <w:p w14:paraId="3059C75A" w14:textId="77694D33" w:rsidR="001322F3" w:rsidRDefault="001322F3" w:rsidP="001322F3">
            <w:pPr>
              <w:jc w:val="center"/>
              <w:rPr>
                <w:rFonts w:ascii="Calibri" w:hAnsi="Calibri" w:cs="Calibri"/>
                <w:color w:val="000000"/>
              </w:rPr>
            </w:pPr>
            <w:r>
              <w:rPr>
                <w:rFonts w:ascii="Calibri" w:hAnsi="Calibri" w:cs="Calibri"/>
                <w:color w:val="000000"/>
              </w:rPr>
              <w:t>± 0.825</w:t>
            </w:r>
          </w:p>
        </w:tc>
        <w:tc>
          <w:tcPr>
            <w:tcW w:w="1443" w:type="dxa"/>
            <w:vAlign w:val="bottom"/>
          </w:tcPr>
          <w:p w14:paraId="7D267FAE" w14:textId="7233DB60" w:rsidR="001322F3" w:rsidRDefault="001322F3" w:rsidP="001322F3">
            <w:pPr>
              <w:jc w:val="center"/>
              <w:rPr>
                <w:rFonts w:eastAsiaTheme="minorEastAsia"/>
                <w:sz w:val="24"/>
                <w:szCs w:val="24"/>
              </w:rPr>
            </w:pPr>
            <w:r>
              <w:rPr>
                <w:rFonts w:ascii="Calibri" w:hAnsi="Calibri" w:cs="Calibri"/>
                <w:color w:val="000000"/>
              </w:rPr>
              <w:t>192.54</w:t>
            </w:r>
          </w:p>
        </w:tc>
        <w:tc>
          <w:tcPr>
            <w:tcW w:w="1182" w:type="dxa"/>
            <w:vAlign w:val="bottom"/>
          </w:tcPr>
          <w:p w14:paraId="485C0544" w14:textId="4A73D455" w:rsidR="001322F3" w:rsidRDefault="001322F3" w:rsidP="001322F3">
            <w:pPr>
              <w:jc w:val="center"/>
              <w:rPr>
                <w:rFonts w:ascii="Calibri" w:hAnsi="Calibri" w:cs="Calibri"/>
                <w:color w:val="000000"/>
              </w:rPr>
            </w:pPr>
            <w:r>
              <w:rPr>
                <w:rFonts w:ascii="Calibri" w:hAnsi="Calibri" w:cs="Calibri"/>
                <w:color w:val="000000"/>
              </w:rPr>
              <w:t>± 0.9624</w:t>
            </w:r>
          </w:p>
        </w:tc>
        <w:tc>
          <w:tcPr>
            <w:tcW w:w="1443" w:type="dxa"/>
            <w:vAlign w:val="bottom"/>
          </w:tcPr>
          <w:p w14:paraId="48FD2BA0" w14:textId="6255EBB9" w:rsidR="001322F3" w:rsidRDefault="001322F3" w:rsidP="001322F3">
            <w:pPr>
              <w:jc w:val="center"/>
              <w:rPr>
                <w:rFonts w:eastAsiaTheme="minorEastAsia"/>
                <w:sz w:val="24"/>
                <w:szCs w:val="24"/>
              </w:rPr>
            </w:pPr>
            <w:r>
              <w:rPr>
                <w:rFonts w:ascii="Calibri" w:hAnsi="Calibri" w:cs="Calibri"/>
                <w:color w:val="000000"/>
              </w:rPr>
              <w:t>201.59</w:t>
            </w:r>
          </w:p>
        </w:tc>
        <w:tc>
          <w:tcPr>
            <w:tcW w:w="1301" w:type="dxa"/>
            <w:vAlign w:val="bottom"/>
          </w:tcPr>
          <w:p w14:paraId="38DC0BC4" w14:textId="15410947" w:rsidR="001322F3" w:rsidRDefault="001322F3" w:rsidP="001322F3">
            <w:pPr>
              <w:jc w:val="center"/>
              <w:rPr>
                <w:rFonts w:ascii="Calibri" w:hAnsi="Calibri" w:cs="Calibri"/>
                <w:color w:val="000000"/>
              </w:rPr>
            </w:pPr>
            <w:r>
              <w:rPr>
                <w:rFonts w:ascii="Calibri" w:hAnsi="Calibri" w:cs="Calibri"/>
                <w:color w:val="000000"/>
              </w:rPr>
              <w:t>± 1.1368</w:t>
            </w:r>
          </w:p>
        </w:tc>
      </w:tr>
      <w:tr w:rsidR="001322F3" w14:paraId="5CCB9EA2" w14:textId="6CBC29A7" w:rsidTr="0015788F">
        <w:tc>
          <w:tcPr>
            <w:tcW w:w="1456" w:type="dxa"/>
          </w:tcPr>
          <w:p w14:paraId="3CBD7024" w14:textId="77777777" w:rsidR="001322F3" w:rsidRDefault="001322F3" w:rsidP="001322F3">
            <w:pPr>
              <w:jc w:val="center"/>
              <w:rPr>
                <w:rFonts w:eastAsiaTheme="minorEastAsia"/>
                <w:sz w:val="24"/>
                <w:szCs w:val="24"/>
              </w:rPr>
            </w:pPr>
            <w:r>
              <w:rPr>
                <w:rFonts w:eastAsiaTheme="minorEastAsia"/>
                <w:sz w:val="24"/>
                <w:szCs w:val="24"/>
              </w:rPr>
              <w:t>36</w:t>
            </w:r>
          </w:p>
        </w:tc>
        <w:tc>
          <w:tcPr>
            <w:tcW w:w="1443" w:type="dxa"/>
            <w:vAlign w:val="bottom"/>
          </w:tcPr>
          <w:p w14:paraId="4A83FAE8" w14:textId="54BDAE66" w:rsidR="001322F3" w:rsidRDefault="001322F3" w:rsidP="001322F3">
            <w:pPr>
              <w:jc w:val="center"/>
              <w:rPr>
                <w:rFonts w:eastAsiaTheme="minorEastAsia"/>
                <w:sz w:val="24"/>
                <w:szCs w:val="24"/>
              </w:rPr>
            </w:pPr>
            <w:r>
              <w:rPr>
                <w:rFonts w:ascii="Calibri" w:hAnsi="Calibri" w:cs="Calibri"/>
                <w:color w:val="000000"/>
              </w:rPr>
              <w:t>158.4</w:t>
            </w:r>
          </w:p>
        </w:tc>
        <w:tc>
          <w:tcPr>
            <w:tcW w:w="1082" w:type="dxa"/>
            <w:vAlign w:val="bottom"/>
          </w:tcPr>
          <w:p w14:paraId="10A2FBB1" w14:textId="0BD874C5" w:rsidR="001322F3" w:rsidRDefault="001322F3" w:rsidP="001322F3">
            <w:pPr>
              <w:jc w:val="center"/>
              <w:rPr>
                <w:rFonts w:ascii="Calibri" w:hAnsi="Calibri" w:cs="Calibri"/>
                <w:color w:val="000000"/>
              </w:rPr>
            </w:pPr>
            <w:r>
              <w:rPr>
                <w:rFonts w:ascii="Calibri" w:hAnsi="Calibri" w:cs="Calibri"/>
                <w:color w:val="000000"/>
              </w:rPr>
              <w:t>± 0.6897</w:t>
            </w:r>
          </w:p>
        </w:tc>
        <w:tc>
          <w:tcPr>
            <w:tcW w:w="1443" w:type="dxa"/>
            <w:vAlign w:val="bottom"/>
          </w:tcPr>
          <w:p w14:paraId="443D6A5A" w14:textId="66804900" w:rsidR="001322F3" w:rsidRDefault="001322F3" w:rsidP="001322F3">
            <w:pPr>
              <w:jc w:val="center"/>
              <w:rPr>
                <w:rFonts w:eastAsiaTheme="minorEastAsia"/>
                <w:sz w:val="24"/>
                <w:szCs w:val="24"/>
              </w:rPr>
            </w:pPr>
            <w:r>
              <w:rPr>
                <w:rFonts w:ascii="Calibri" w:hAnsi="Calibri" w:cs="Calibri"/>
                <w:color w:val="000000"/>
              </w:rPr>
              <w:t>183.8</w:t>
            </w:r>
          </w:p>
        </w:tc>
        <w:tc>
          <w:tcPr>
            <w:tcW w:w="1182" w:type="dxa"/>
            <w:vAlign w:val="bottom"/>
          </w:tcPr>
          <w:p w14:paraId="5B76D7F0" w14:textId="627D6B80" w:rsidR="001322F3" w:rsidRDefault="001322F3" w:rsidP="001322F3">
            <w:pPr>
              <w:jc w:val="center"/>
              <w:rPr>
                <w:rFonts w:ascii="Calibri" w:hAnsi="Calibri" w:cs="Calibri"/>
                <w:color w:val="000000"/>
              </w:rPr>
            </w:pPr>
            <w:r>
              <w:rPr>
                <w:rFonts w:ascii="Calibri" w:hAnsi="Calibri" w:cs="Calibri"/>
                <w:color w:val="000000"/>
              </w:rPr>
              <w:t>± 1.072</w:t>
            </w:r>
          </w:p>
        </w:tc>
        <w:tc>
          <w:tcPr>
            <w:tcW w:w="1443" w:type="dxa"/>
            <w:vAlign w:val="bottom"/>
          </w:tcPr>
          <w:p w14:paraId="0325D0E5" w14:textId="7B2DA634" w:rsidR="001322F3" w:rsidRDefault="001322F3" w:rsidP="001322F3">
            <w:pPr>
              <w:jc w:val="center"/>
              <w:rPr>
                <w:rFonts w:eastAsiaTheme="minorEastAsia"/>
                <w:sz w:val="24"/>
                <w:szCs w:val="24"/>
              </w:rPr>
            </w:pPr>
            <w:r>
              <w:rPr>
                <w:rFonts w:ascii="Calibri" w:hAnsi="Calibri" w:cs="Calibri"/>
                <w:color w:val="000000"/>
              </w:rPr>
              <w:t>193.98</w:t>
            </w:r>
          </w:p>
        </w:tc>
        <w:tc>
          <w:tcPr>
            <w:tcW w:w="1301" w:type="dxa"/>
            <w:vAlign w:val="bottom"/>
          </w:tcPr>
          <w:p w14:paraId="0996E881" w14:textId="214E0012" w:rsidR="001322F3" w:rsidRDefault="001322F3" w:rsidP="001322F3">
            <w:pPr>
              <w:jc w:val="center"/>
              <w:rPr>
                <w:rFonts w:ascii="Calibri" w:hAnsi="Calibri" w:cs="Calibri"/>
                <w:color w:val="000000"/>
              </w:rPr>
            </w:pPr>
            <w:r>
              <w:rPr>
                <w:rFonts w:ascii="Calibri" w:hAnsi="Calibri" w:cs="Calibri"/>
                <w:color w:val="000000"/>
              </w:rPr>
              <w:t>± 0.894</w:t>
            </w:r>
          </w:p>
        </w:tc>
      </w:tr>
      <w:tr w:rsidR="001322F3" w14:paraId="4FE11C32" w14:textId="7D6241A6" w:rsidTr="0015788F">
        <w:tc>
          <w:tcPr>
            <w:tcW w:w="1456" w:type="dxa"/>
          </w:tcPr>
          <w:p w14:paraId="0A918499" w14:textId="77777777" w:rsidR="001322F3" w:rsidRDefault="001322F3" w:rsidP="001322F3">
            <w:pPr>
              <w:jc w:val="center"/>
              <w:rPr>
                <w:rFonts w:eastAsiaTheme="minorEastAsia"/>
                <w:sz w:val="24"/>
                <w:szCs w:val="24"/>
              </w:rPr>
            </w:pPr>
            <w:r>
              <w:rPr>
                <w:rFonts w:eastAsiaTheme="minorEastAsia"/>
                <w:sz w:val="24"/>
                <w:szCs w:val="24"/>
              </w:rPr>
              <w:t>48</w:t>
            </w:r>
          </w:p>
        </w:tc>
        <w:tc>
          <w:tcPr>
            <w:tcW w:w="1443" w:type="dxa"/>
            <w:vAlign w:val="bottom"/>
          </w:tcPr>
          <w:p w14:paraId="0B98A09A" w14:textId="77745D30" w:rsidR="001322F3" w:rsidRDefault="001322F3" w:rsidP="001322F3">
            <w:pPr>
              <w:jc w:val="center"/>
              <w:rPr>
                <w:rFonts w:eastAsiaTheme="minorEastAsia"/>
                <w:sz w:val="24"/>
                <w:szCs w:val="24"/>
              </w:rPr>
            </w:pPr>
            <w:r>
              <w:rPr>
                <w:rFonts w:ascii="Calibri" w:hAnsi="Calibri" w:cs="Calibri"/>
                <w:color w:val="000000"/>
              </w:rPr>
              <w:t>149.83</w:t>
            </w:r>
          </w:p>
        </w:tc>
        <w:tc>
          <w:tcPr>
            <w:tcW w:w="1082" w:type="dxa"/>
            <w:vAlign w:val="bottom"/>
          </w:tcPr>
          <w:p w14:paraId="72BEF09E" w14:textId="4627F266" w:rsidR="001322F3" w:rsidRDefault="001322F3" w:rsidP="001322F3">
            <w:pPr>
              <w:jc w:val="center"/>
              <w:rPr>
                <w:rFonts w:ascii="Calibri" w:hAnsi="Calibri" w:cs="Calibri"/>
                <w:color w:val="000000"/>
              </w:rPr>
            </w:pPr>
            <w:r>
              <w:rPr>
                <w:rFonts w:ascii="Calibri" w:hAnsi="Calibri" w:cs="Calibri"/>
                <w:color w:val="000000"/>
              </w:rPr>
              <w:t>± 0.804</w:t>
            </w:r>
          </w:p>
        </w:tc>
        <w:tc>
          <w:tcPr>
            <w:tcW w:w="1443" w:type="dxa"/>
            <w:vAlign w:val="bottom"/>
          </w:tcPr>
          <w:p w14:paraId="7955DE34" w14:textId="4160CB8A" w:rsidR="001322F3" w:rsidRDefault="001322F3" w:rsidP="001322F3">
            <w:pPr>
              <w:jc w:val="center"/>
              <w:rPr>
                <w:rFonts w:eastAsiaTheme="minorEastAsia"/>
                <w:sz w:val="24"/>
                <w:szCs w:val="24"/>
              </w:rPr>
            </w:pPr>
            <w:r>
              <w:rPr>
                <w:rFonts w:ascii="Calibri" w:hAnsi="Calibri" w:cs="Calibri"/>
                <w:color w:val="000000"/>
              </w:rPr>
              <w:t>177.39</w:t>
            </w:r>
          </w:p>
        </w:tc>
        <w:tc>
          <w:tcPr>
            <w:tcW w:w="1182" w:type="dxa"/>
            <w:vAlign w:val="bottom"/>
          </w:tcPr>
          <w:p w14:paraId="34EFEB24" w14:textId="396D3464" w:rsidR="001322F3" w:rsidRDefault="001322F3" w:rsidP="001322F3">
            <w:pPr>
              <w:jc w:val="center"/>
              <w:rPr>
                <w:rFonts w:ascii="Calibri" w:hAnsi="Calibri" w:cs="Calibri"/>
                <w:color w:val="000000"/>
              </w:rPr>
            </w:pPr>
            <w:r>
              <w:rPr>
                <w:rFonts w:ascii="Calibri" w:hAnsi="Calibri" w:cs="Calibri"/>
                <w:color w:val="000000"/>
              </w:rPr>
              <w:t>± 0.9268</w:t>
            </w:r>
          </w:p>
        </w:tc>
        <w:tc>
          <w:tcPr>
            <w:tcW w:w="1443" w:type="dxa"/>
            <w:vAlign w:val="bottom"/>
          </w:tcPr>
          <w:p w14:paraId="6E3A5BD0" w14:textId="1697867F" w:rsidR="001322F3" w:rsidRDefault="001322F3" w:rsidP="001322F3">
            <w:pPr>
              <w:jc w:val="center"/>
              <w:rPr>
                <w:rFonts w:eastAsiaTheme="minorEastAsia"/>
                <w:sz w:val="24"/>
                <w:szCs w:val="24"/>
              </w:rPr>
            </w:pPr>
            <w:r>
              <w:rPr>
                <w:rFonts w:ascii="Calibri" w:hAnsi="Calibri" w:cs="Calibri"/>
                <w:color w:val="000000"/>
              </w:rPr>
              <w:t>187.73</w:t>
            </w:r>
          </w:p>
        </w:tc>
        <w:tc>
          <w:tcPr>
            <w:tcW w:w="1301" w:type="dxa"/>
            <w:vAlign w:val="bottom"/>
          </w:tcPr>
          <w:p w14:paraId="3D7D84A0" w14:textId="4E0F742D" w:rsidR="001322F3" w:rsidRDefault="001322F3" w:rsidP="001322F3">
            <w:pPr>
              <w:jc w:val="center"/>
              <w:rPr>
                <w:rFonts w:ascii="Calibri" w:hAnsi="Calibri" w:cs="Calibri"/>
                <w:color w:val="000000"/>
              </w:rPr>
            </w:pPr>
            <w:r>
              <w:rPr>
                <w:rFonts w:ascii="Calibri" w:hAnsi="Calibri" w:cs="Calibri"/>
                <w:color w:val="000000"/>
              </w:rPr>
              <w:t>± 0.8319</w:t>
            </w:r>
          </w:p>
        </w:tc>
      </w:tr>
      <w:tr w:rsidR="001322F3" w14:paraId="10E58201" w14:textId="1355C9C4" w:rsidTr="0015788F">
        <w:tc>
          <w:tcPr>
            <w:tcW w:w="1456" w:type="dxa"/>
          </w:tcPr>
          <w:p w14:paraId="0A0377B8" w14:textId="77777777" w:rsidR="001322F3" w:rsidRDefault="001322F3" w:rsidP="001322F3">
            <w:pPr>
              <w:jc w:val="center"/>
              <w:rPr>
                <w:rFonts w:eastAsiaTheme="minorEastAsia"/>
                <w:sz w:val="24"/>
                <w:szCs w:val="24"/>
              </w:rPr>
            </w:pPr>
            <w:r>
              <w:rPr>
                <w:rFonts w:eastAsiaTheme="minorEastAsia"/>
                <w:sz w:val="24"/>
                <w:szCs w:val="24"/>
              </w:rPr>
              <w:t>60</w:t>
            </w:r>
          </w:p>
        </w:tc>
        <w:tc>
          <w:tcPr>
            <w:tcW w:w="1443" w:type="dxa"/>
            <w:vAlign w:val="bottom"/>
          </w:tcPr>
          <w:p w14:paraId="4214813F" w14:textId="1AD2B4BB" w:rsidR="001322F3" w:rsidRDefault="001322F3" w:rsidP="001322F3">
            <w:pPr>
              <w:jc w:val="center"/>
              <w:rPr>
                <w:rFonts w:eastAsiaTheme="minorEastAsia"/>
                <w:sz w:val="24"/>
                <w:szCs w:val="24"/>
              </w:rPr>
            </w:pPr>
            <w:r>
              <w:rPr>
                <w:rFonts w:ascii="Calibri" w:hAnsi="Calibri" w:cs="Calibri"/>
                <w:color w:val="000000"/>
              </w:rPr>
              <w:t>142.27</w:t>
            </w:r>
          </w:p>
        </w:tc>
        <w:tc>
          <w:tcPr>
            <w:tcW w:w="1082" w:type="dxa"/>
            <w:vAlign w:val="bottom"/>
          </w:tcPr>
          <w:p w14:paraId="076A7844" w14:textId="206C2042" w:rsidR="001322F3" w:rsidRDefault="001322F3" w:rsidP="001322F3">
            <w:pPr>
              <w:jc w:val="center"/>
              <w:rPr>
                <w:rFonts w:ascii="Calibri" w:hAnsi="Calibri" w:cs="Calibri"/>
                <w:color w:val="000000"/>
              </w:rPr>
            </w:pPr>
            <w:r>
              <w:rPr>
                <w:rFonts w:ascii="Calibri" w:hAnsi="Calibri" w:cs="Calibri"/>
                <w:color w:val="000000"/>
              </w:rPr>
              <w:t>± 0.7608</w:t>
            </w:r>
          </w:p>
        </w:tc>
        <w:tc>
          <w:tcPr>
            <w:tcW w:w="1443" w:type="dxa"/>
            <w:vAlign w:val="bottom"/>
          </w:tcPr>
          <w:p w14:paraId="27AF1898" w14:textId="7938E128" w:rsidR="001322F3" w:rsidRDefault="001322F3" w:rsidP="001322F3">
            <w:pPr>
              <w:jc w:val="center"/>
              <w:rPr>
                <w:rFonts w:eastAsiaTheme="minorEastAsia"/>
                <w:sz w:val="24"/>
                <w:szCs w:val="24"/>
              </w:rPr>
            </w:pPr>
            <w:r>
              <w:rPr>
                <w:rFonts w:ascii="Calibri" w:hAnsi="Calibri" w:cs="Calibri"/>
                <w:color w:val="000000"/>
              </w:rPr>
              <w:t>171.44</w:t>
            </w:r>
          </w:p>
        </w:tc>
        <w:tc>
          <w:tcPr>
            <w:tcW w:w="1182" w:type="dxa"/>
            <w:vAlign w:val="bottom"/>
          </w:tcPr>
          <w:p w14:paraId="2B421949" w14:textId="1622BE6F" w:rsidR="001322F3" w:rsidRDefault="001322F3" w:rsidP="001322F3">
            <w:pPr>
              <w:jc w:val="center"/>
              <w:rPr>
                <w:rFonts w:ascii="Calibri" w:hAnsi="Calibri" w:cs="Calibri"/>
                <w:color w:val="000000"/>
              </w:rPr>
            </w:pPr>
            <w:r>
              <w:rPr>
                <w:rFonts w:ascii="Calibri" w:hAnsi="Calibri" w:cs="Calibri"/>
                <w:color w:val="000000"/>
              </w:rPr>
              <w:t>± 0.9378</w:t>
            </w:r>
          </w:p>
        </w:tc>
        <w:tc>
          <w:tcPr>
            <w:tcW w:w="1443" w:type="dxa"/>
            <w:vAlign w:val="bottom"/>
          </w:tcPr>
          <w:p w14:paraId="034F365F" w14:textId="1AE1836C" w:rsidR="001322F3" w:rsidRDefault="001322F3" w:rsidP="001322F3">
            <w:pPr>
              <w:jc w:val="center"/>
              <w:rPr>
                <w:rFonts w:eastAsiaTheme="minorEastAsia"/>
                <w:sz w:val="24"/>
                <w:szCs w:val="24"/>
              </w:rPr>
            </w:pPr>
            <w:r>
              <w:rPr>
                <w:rFonts w:ascii="Calibri" w:hAnsi="Calibri" w:cs="Calibri"/>
                <w:color w:val="000000"/>
              </w:rPr>
              <w:t>179.88</w:t>
            </w:r>
          </w:p>
        </w:tc>
        <w:tc>
          <w:tcPr>
            <w:tcW w:w="1301" w:type="dxa"/>
            <w:vAlign w:val="bottom"/>
          </w:tcPr>
          <w:p w14:paraId="5D2A1D4C" w14:textId="587B7776" w:rsidR="001322F3" w:rsidRDefault="001322F3" w:rsidP="001322F3">
            <w:pPr>
              <w:jc w:val="center"/>
              <w:rPr>
                <w:rFonts w:ascii="Calibri" w:hAnsi="Calibri" w:cs="Calibri"/>
                <w:color w:val="000000"/>
              </w:rPr>
            </w:pPr>
            <w:r>
              <w:rPr>
                <w:rFonts w:ascii="Calibri" w:hAnsi="Calibri" w:cs="Calibri"/>
                <w:color w:val="000000"/>
              </w:rPr>
              <w:t>± 0.9723</w:t>
            </w:r>
          </w:p>
        </w:tc>
      </w:tr>
      <w:tr w:rsidR="001322F3" w14:paraId="09B69173" w14:textId="33B2D62F" w:rsidTr="0015788F">
        <w:tc>
          <w:tcPr>
            <w:tcW w:w="1456" w:type="dxa"/>
          </w:tcPr>
          <w:p w14:paraId="4FB90947" w14:textId="77777777" w:rsidR="001322F3" w:rsidRDefault="001322F3" w:rsidP="001322F3">
            <w:pPr>
              <w:jc w:val="center"/>
              <w:rPr>
                <w:rFonts w:eastAsiaTheme="minorEastAsia"/>
                <w:sz w:val="24"/>
                <w:szCs w:val="24"/>
              </w:rPr>
            </w:pPr>
            <w:r>
              <w:rPr>
                <w:rFonts w:eastAsiaTheme="minorEastAsia"/>
                <w:sz w:val="24"/>
                <w:szCs w:val="24"/>
              </w:rPr>
              <w:t>72</w:t>
            </w:r>
          </w:p>
        </w:tc>
        <w:tc>
          <w:tcPr>
            <w:tcW w:w="1443" w:type="dxa"/>
            <w:vAlign w:val="bottom"/>
          </w:tcPr>
          <w:p w14:paraId="08A5BA05" w14:textId="682C120D" w:rsidR="001322F3" w:rsidRDefault="001322F3" w:rsidP="001322F3">
            <w:pPr>
              <w:jc w:val="center"/>
              <w:rPr>
                <w:rFonts w:eastAsiaTheme="minorEastAsia"/>
                <w:sz w:val="24"/>
                <w:szCs w:val="24"/>
              </w:rPr>
            </w:pPr>
            <w:r>
              <w:rPr>
                <w:rFonts w:ascii="Calibri" w:hAnsi="Calibri" w:cs="Calibri"/>
                <w:color w:val="000000"/>
              </w:rPr>
              <w:t>136.87</w:t>
            </w:r>
          </w:p>
        </w:tc>
        <w:tc>
          <w:tcPr>
            <w:tcW w:w="1082" w:type="dxa"/>
            <w:vAlign w:val="bottom"/>
          </w:tcPr>
          <w:p w14:paraId="4E1C1A7E" w14:textId="7DBD6612" w:rsidR="001322F3" w:rsidRDefault="001322F3" w:rsidP="001322F3">
            <w:pPr>
              <w:jc w:val="center"/>
              <w:rPr>
                <w:rFonts w:ascii="Calibri" w:hAnsi="Calibri" w:cs="Calibri"/>
                <w:color w:val="000000"/>
              </w:rPr>
            </w:pPr>
            <w:r>
              <w:rPr>
                <w:rFonts w:ascii="Calibri" w:hAnsi="Calibri" w:cs="Calibri"/>
                <w:color w:val="000000"/>
              </w:rPr>
              <w:t>± 0.7478</w:t>
            </w:r>
          </w:p>
        </w:tc>
        <w:tc>
          <w:tcPr>
            <w:tcW w:w="1443" w:type="dxa"/>
            <w:vAlign w:val="bottom"/>
          </w:tcPr>
          <w:p w14:paraId="58DE0165" w14:textId="68C57360" w:rsidR="001322F3" w:rsidRDefault="001322F3" w:rsidP="001322F3">
            <w:pPr>
              <w:jc w:val="center"/>
              <w:rPr>
                <w:rFonts w:eastAsiaTheme="minorEastAsia"/>
                <w:sz w:val="24"/>
                <w:szCs w:val="24"/>
              </w:rPr>
            </w:pPr>
            <w:r>
              <w:rPr>
                <w:rFonts w:ascii="Calibri" w:hAnsi="Calibri" w:cs="Calibri"/>
                <w:color w:val="000000"/>
              </w:rPr>
              <w:t>165.32</w:t>
            </w:r>
          </w:p>
        </w:tc>
        <w:tc>
          <w:tcPr>
            <w:tcW w:w="1182" w:type="dxa"/>
            <w:vAlign w:val="bottom"/>
          </w:tcPr>
          <w:p w14:paraId="65211D93" w14:textId="79E82641" w:rsidR="001322F3" w:rsidRDefault="001322F3" w:rsidP="001322F3">
            <w:pPr>
              <w:jc w:val="center"/>
              <w:rPr>
                <w:rFonts w:ascii="Calibri" w:hAnsi="Calibri" w:cs="Calibri"/>
                <w:color w:val="000000"/>
              </w:rPr>
            </w:pPr>
            <w:r>
              <w:rPr>
                <w:rFonts w:ascii="Calibri" w:hAnsi="Calibri" w:cs="Calibri"/>
                <w:color w:val="000000"/>
              </w:rPr>
              <w:t>± 0.9322</w:t>
            </w:r>
          </w:p>
        </w:tc>
        <w:tc>
          <w:tcPr>
            <w:tcW w:w="1443" w:type="dxa"/>
            <w:vAlign w:val="bottom"/>
          </w:tcPr>
          <w:p w14:paraId="57E866A4" w14:textId="4513423A" w:rsidR="001322F3" w:rsidRDefault="001322F3" w:rsidP="001322F3">
            <w:pPr>
              <w:jc w:val="center"/>
              <w:rPr>
                <w:rFonts w:eastAsiaTheme="minorEastAsia"/>
                <w:sz w:val="24"/>
                <w:szCs w:val="24"/>
              </w:rPr>
            </w:pPr>
            <w:r>
              <w:rPr>
                <w:rFonts w:ascii="Calibri" w:hAnsi="Calibri" w:cs="Calibri"/>
                <w:color w:val="000000"/>
              </w:rPr>
              <w:t>180.35</w:t>
            </w:r>
          </w:p>
        </w:tc>
        <w:tc>
          <w:tcPr>
            <w:tcW w:w="1301" w:type="dxa"/>
            <w:vAlign w:val="bottom"/>
          </w:tcPr>
          <w:p w14:paraId="6ECFA04A" w14:textId="0EE09386" w:rsidR="001322F3" w:rsidRDefault="001322F3" w:rsidP="001322F3">
            <w:pPr>
              <w:jc w:val="center"/>
              <w:rPr>
                <w:rFonts w:ascii="Calibri" w:hAnsi="Calibri" w:cs="Calibri"/>
                <w:color w:val="000000"/>
              </w:rPr>
            </w:pPr>
            <w:r>
              <w:rPr>
                <w:rFonts w:ascii="Calibri" w:hAnsi="Calibri" w:cs="Calibri"/>
                <w:color w:val="000000"/>
              </w:rPr>
              <w:t>± 0.8003</w:t>
            </w:r>
          </w:p>
        </w:tc>
      </w:tr>
      <w:tr w:rsidR="001322F3" w14:paraId="111F614D" w14:textId="2E452135" w:rsidTr="0015788F">
        <w:tc>
          <w:tcPr>
            <w:tcW w:w="1456" w:type="dxa"/>
          </w:tcPr>
          <w:p w14:paraId="3BF6A386" w14:textId="77777777" w:rsidR="001322F3" w:rsidRDefault="001322F3" w:rsidP="001322F3">
            <w:pPr>
              <w:jc w:val="center"/>
              <w:rPr>
                <w:rFonts w:eastAsiaTheme="minorEastAsia"/>
                <w:sz w:val="24"/>
                <w:szCs w:val="24"/>
              </w:rPr>
            </w:pPr>
            <w:r>
              <w:rPr>
                <w:rFonts w:eastAsiaTheme="minorEastAsia"/>
                <w:sz w:val="24"/>
                <w:szCs w:val="24"/>
              </w:rPr>
              <w:t>84</w:t>
            </w:r>
          </w:p>
        </w:tc>
        <w:tc>
          <w:tcPr>
            <w:tcW w:w="1443" w:type="dxa"/>
            <w:vAlign w:val="bottom"/>
          </w:tcPr>
          <w:p w14:paraId="7FEC0EBD" w14:textId="7CB6957E" w:rsidR="001322F3" w:rsidRDefault="001322F3" w:rsidP="001322F3">
            <w:pPr>
              <w:jc w:val="center"/>
              <w:rPr>
                <w:rFonts w:eastAsiaTheme="minorEastAsia"/>
                <w:sz w:val="24"/>
                <w:szCs w:val="24"/>
              </w:rPr>
            </w:pPr>
            <w:r>
              <w:rPr>
                <w:rFonts w:ascii="Calibri" w:hAnsi="Calibri" w:cs="Calibri"/>
                <w:color w:val="000000"/>
              </w:rPr>
              <w:t>126.16</w:t>
            </w:r>
          </w:p>
        </w:tc>
        <w:tc>
          <w:tcPr>
            <w:tcW w:w="1082" w:type="dxa"/>
            <w:vAlign w:val="bottom"/>
          </w:tcPr>
          <w:p w14:paraId="2730B4DF" w14:textId="0391F3B2" w:rsidR="001322F3" w:rsidRDefault="001322F3" w:rsidP="001322F3">
            <w:pPr>
              <w:jc w:val="center"/>
              <w:rPr>
                <w:rFonts w:ascii="Calibri" w:hAnsi="Calibri" w:cs="Calibri"/>
                <w:color w:val="000000"/>
              </w:rPr>
            </w:pPr>
            <w:r>
              <w:rPr>
                <w:rFonts w:ascii="Calibri" w:hAnsi="Calibri" w:cs="Calibri"/>
                <w:color w:val="000000"/>
              </w:rPr>
              <w:t>± 0.734</w:t>
            </w:r>
          </w:p>
        </w:tc>
        <w:tc>
          <w:tcPr>
            <w:tcW w:w="1443" w:type="dxa"/>
            <w:vAlign w:val="bottom"/>
          </w:tcPr>
          <w:p w14:paraId="1DFE584E" w14:textId="2A17F357" w:rsidR="001322F3" w:rsidRDefault="001322F3" w:rsidP="001322F3">
            <w:pPr>
              <w:jc w:val="center"/>
              <w:rPr>
                <w:rFonts w:eastAsiaTheme="minorEastAsia"/>
                <w:sz w:val="24"/>
                <w:szCs w:val="24"/>
              </w:rPr>
            </w:pPr>
            <w:r>
              <w:rPr>
                <w:rFonts w:ascii="Calibri" w:hAnsi="Calibri" w:cs="Calibri"/>
                <w:color w:val="000000"/>
              </w:rPr>
              <w:t>164.41</w:t>
            </w:r>
          </w:p>
        </w:tc>
        <w:tc>
          <w:tcPr>
            <w:tcW w:w="1182" w:type="dxa"/>
            <w:vAlign w:val="bottom"/>
          </w:tcPr>
          <w:p w14:paraId="23C6B936" w14:textId="73DF1B02" w:rsidR="001322F3" w:rsidRDefault="001322F3" w:rsidP="001322F3">
            <w:pPr>
              <w:jc w:val="center"/>
              <w:rPr>
                <w:rFonts w:ascii="Calibri" w:hAnsi="Calibri" w:cs="Calibri"/>
                <w:color w:val="000000"/>
              </w:rPr>
            </w:pPr>
            <w:r>
              <w:rPr>
                <w:rFonts w:ascii="Calibri" w:hAnsi="Calibri" w:cs="Calibri"/>
                <w:color w:val="000000"/>
              </w:rPr>
              <w:t>± 0.865</w:t>
            </w:r>
          </w:p>
        </w:tc>
        <w:tc>
          <w:tcPr>
            <w:tcW w:w="1443" w:type="dxa"/>
            <w:vAlign w:val="bottom"/>
          </w:tcPr>
          <w:p w14:paraId="418E74B0" w14:textId="3AC7D4E8" w:rsidR="001322F3" w:rsidRDefault="001322F3" w:rsidP="001322F3">
            <w:pPr>
              <w:jc w:val="center"/>
              <w:rPr>
                <w:rFonts w:eastAsiaTheme="minorEastAsia"/>
                <w:sz w:val="24"/>
                <w:szCs w:val="24"/>
              </w:rPr>
            </w:pPr>
            <w:r>
              <w:rPr>
                <w:rFonts w:ascii="Calibri" w:hAnsi="Calibri" w:cs="Calibri"/>
                <w:color w:val="000000"/>
              </w:rPr>
              <w:t>179.41</w:t>
            </w:r>
          </w:p>
        </w:tc>
        <w:tc>
          <w:tcPr>
            <w:tcW w:w="1301" w:type="dxa"/>
            <w:vAlign w:val="bottom"/>
          </w:tcPr>
          <w:p w14:paraId="2D17BE81" w14:textId="1F3F960F" w:rsidR="001322F3" w:rsidRDefault="001322F3" w:rsidP="001322F3">
            <w:pPr>
              <w:jc w:val="center"/>
              <w:rPr>
                <w:rFonts w:ascii="Calibri" w:hAnsi="Calibri" w:cs="Calibri"/>
                <w:color w:val="000000"/>
              </w:rPr>
            </w:pPr>
            <w:r>
              <w:rPr>
                <w:rFonts w:ascii="Calibri" w:hAnsi="Calibri" w:cs="Calibri"/>
                <w:color w:val="000000"/>
              </w:rPr>
              <w:t>± 0.9924</w:t>
            </w:r>
          </w:p>
        </w:tc>
      </w:tr>
      <w:tr w:rsidR="001322F3" w14:paraId="4F4C32D6" w14:textId="02F422F3" w:rsidTr="0015788F">
        <w:tc>
          <w:tcPr>
            <w:tcW w:w="1456" w:type="dxa"/>
          </w:tcPr>
          <w:p w14:paraId="7BE486E2" w14:textId="77777777" w:rsidR="001322F3" w:rsidRDefault="001322F3" w:rsidP="001322F3">
            <w:pPr>
              <w:jc w:val="center"/>
              <w:rPr>
                <w:rFonts w:eastAsiaTheme="minorEastAsia"/>
                <w:sz w:val="24"/>
                <w:szCs w:val="24"/>
              </w:rPr>
            </w:pPr>
            <w:r>
              <w:rPr>
                <w:rFonts w:eastAsiaTheme="minorEastAsia"/>
                <w:sz w:val="24"/>
                <w:szCs w:val="24"/>
              </w:rPr>
              <w:t>96</w:t>
            </w:r>
          </w:p>
        </w:tc>
        <w:tc>
          <w:tcPr>
            <w:tcW w:w="1443" w:type="dxa"/>
            <w:vAlign w:val="bottom"/>
          </w:tcPr>
          <w:p w14:paraId="091789FC" w14:textId="0F5421D2" w:rsidR="001322F3" w:rsidRDefault="001322F3" w:rsidP="001322F3">
            <w:pPr>
              <w:jc w:val="center"/>
              <w:rPr>
                <w:rFonts w:eastAsiaTheme="minorEastAsia"/>
                <w:sz w:val="24"/>
                <w:szCs w:val="24"/>
              </w:rPr>
            </w:pPr>
            <w:r>
              <w:rPr>
                <w:rFonts w:ascii="Calibri" w:hAnsi="Calibri" w:cs="Calibri"/>
                <w:color w:val="000000"/>
              </w:rPr>
              <w:t>125.38</w:t>
            </w:r>
          </w:p>
        </w:tc>
        <w:tc>
          <w:tcPr>
            <w:tcW w:w="1082" w:type="dxa"/>
            <w:vAlign w:val="bottom"/>
          </w:tcPr>
          <w:p w14:paraId="59A6A4E2" w14:textId="29A22D90" w:rsidR="001322F3" w:rsidRDefault="001322F3" w:rsidP="001322F3">
            <w:pPr>
              <w:jc w:val="center"/>
              <w:rPr>
                <w:rFonts w:ascii="Calibri" w:hAnsi="Calibri" w:cs="Calibri"/>
                <w:color w:val="000000"/>
              </w:rPr>
            </w:pPr>
            <w:r>
              <w:rPr>
                <w:rFonts w:ascii="Calibri" w:hAnsi="Calibri" w:cs="Calibri"/>
                <w:color w:val="000000"/>
              </w:rPr>
              <w:t>± 0.6597</w:t>
            </w:r>
          </w:p>
        </w:tc>
        <w:tc>
          <w:tcPr>
            <w:tcW w:w="1443" w:type="dxa"/>
            <w:vAlign w:val="bottom"/>
          </w:tcPr>
          <w:p w14:paraId="67154204" w14:textId="0E15BBC5" w:rsidR="001322F3" w:rsidRDefault="001322F3" w:rsidP="001322F3">
            <w:pPr>
              <w:jc w:val="center"/>
              <w:rPr>
                <w:rFonts w:eastAsiaTheme="minorEastAsia"/>
                <w:sz w:val="24"/>
                <w:szCs w:val="24"/>
              </w:rPr>
            </w:pPr>
            <w:r>
              <w:rPr>
                <w:rFonts w:ascii="Calibri" w:hAnsi="Calibri" w:cs="Calibri"/>
                <w:color w:val="000000"/>
              </w:rPr>
              <w:t>164.49</w:t>
            </w:r>
          </w:p>
        </w:tc>
        <w:tc>
          <w:tcPr>
            <w:tcW w:w="1182" w:type="dxa"/>
            <w:vAlign w:val="bottom"/>
          </w:tcPr>
          <w:p w14:paraId="5DE358CD" w14:textId="72D13467" w:rsidR="001322F3" w:rsidRDefault="001322F3" w:rsidP="001322F3">
            <w:pPr>
              <w:jc w:val="center"/>
              <w:rPr>
                <w:rFonts w:ascii="Calibri" w:hAnsi="Calibri" w:cs="Calibri"/>
                <w:color w:val="000000"/>
              </w:rPr>
            </w:pPr>
            <w:r>
              <w:rPr>
                <w:rFonts w:ascii="Calibri" w:hAnsi="Calibri" w:cs="Calibri"/>
                <w:color w:val="000000"/>
              </w:rPr>
              <w:t>± 0.7682</w:t>
            </w:r>
          </w:p>
        </w:tc>
        <w:tc>
          <w:tcPr>
            <w:tcW w:w="1443" w:type="dxa"/>
            <w:vAlign w:val="bottom"/>
          </w:tcPr>
          <w:p w14:paraId="35927982" w14:textId="11345C8C" w:rsidR="001322F3" w:rsidRDefault="001322F3" w:rsidP="001322F3">
            <w:pPr>
              <w:jc w:val="center"/>
              <w:rPr>
                <w:rFonts w:eastAsiaTheme="minorEastAsia"/>
                <w:sz w:val="24"/>
                <w:szCs w:val="24"/>
              </w:rPr>
            </w:pPr>
            <w:r>
              <w:rPr>
                <w:rFonts w:ascii="Calibri" w:hAnsi="Calibri" w:cs="Calibri"/>
                <w:color w:val="000000"/>
              </w:rPr>
              <w:t>179.18</w:t>
            </w:r>
          </w:p>
        </w:tc>
        <w:tc>
          <w:tcPr>
            <w:tcW w:w="1301" w:type="dxa"/>
            <w:vAlign w:val="bottom"/>
          </w:tcPr>
          <w:p w14:paraId="6AED6DB6" w14:textId="20CF2D25" w:rsidR="001322F3" w:rsidRDefault="001322F3" w:rsidP="001322F3">
            <w:pPr>
              <w:jc w:val="center"/>
              <w:rPr>
                <w:rFonts w:ascii="Calibri" w:hAnsi="Calibri" w:cs="Calibri"/>
                <w:color w:val="000000"/>
              </w:rPr>
            </w:pPr>
            <w:r>
              <w:rPr>
                <w:rFonts w:ascii="Calibri" w:hAnsi="Calibri" w:cs="Calibri"/>
                <w:color w:val="000000"/>
              </w:rPr>
              <w:t>± 0.8538</w:t>
            </w:r>
          </w:p>
        </w:tc>
      </w:tr>
      <w:tr w:rsidR="001322F3" w14:paraId="4A1FBD7D" w14:textId="3196CA1E" w:rsidTr="0015788F">
        <w:tc>
          <w:tcPr>
            <w:tcW w:w="1456" w:type="dxa"/>
          </w:tcPr>
          <w:p w14:paraId="394727F0" w14:textId="77777777" w:rsidR="001322F3" w:rsidRDefault="001322F3" w:rsidP="001322F3">
            <w:pPr>
              <w:jc w:val="center"/>
              <w:rPr>
                <w:rFonts w:eastAsiaTheme="minorEastAsia"/>
                <w:sz w:val="24"/>
                <w:szCs w:val="24"/>
              </w:rPr>
            </w:pPr>
            <w:r>
              <w:rPr>
                <w:rFonts w:eastAsiaTheme="minorEastAsia"/>
                <w:sz w:val="24"/>
                <w:szCs w:val="24"/>
              </w:rPr>
              <w:t>108</w:t>
            </w:r>
          </w:p>
        </w:tc>
        <w:tc>
          <w:tcPr>
            <w:tcW w:w="1443" w:type="dxa"/>
            <w:vAlign w:val="bottom"/>
          </w:tcPr>
          <w:p w14:paraId="79D4071D" w14:textId="72158AF3" w:rsidR="001322F3" w:rsidRDefault="001322F3" w:rsidP="001322F3">
            <w:pPr>
              <w:jc w:val="center"/>
              <w:rPr>
                <w:rFonts w:eastAsiaTheme="minorEastAsia"/>
                <w:sz w:val="24"/>
                <w:szCs w:val="24"/>
              </w:rPr>
            </w:pPr>
            <w:r>
              <w:rPr>
                <w:rFonts w:ascii="Calibri" w:hAnsi="Calibri" w:cs="Calibri"/>
                <w:color w:val="000000"/>
              </w:rPr>
              <w:t>125.73</w:t>
            </w:r>
          </w:p>
        </w:tc>
        <w:tc>
          <w:tcPr>
            <w:tcW w:w="1082" w:type="dxa"/>
            <w:vAlign w:val="bottom"/>
          </w:tcPr>
          <w:p w14:paraId="322CC37D" w14:textId="3F80922D" w:rsidR="001322F3" w:rsidRDefault="001322F3" w:rsidP="001322F3">
            <w:pPr>
              <w:jc w:val="center"/>
              <w:rPr>
                <w:rFonts w:ascii="Calibri" w:hAnsi="Calibri" w:cs="Calibri"/>
                <w:color w:val="000000"/>
              </w:rPr>
            </w:pPr>
            <w:r>
              <w:rPr>
                <w:rFonts w:ascii="Calibri" w:hAnsi="Calibri" w:cs="Calibri"/>
                <w:color w:val="000000"/>
              </w:rPr>
              <w:t>± 0.7674</w:t>
            </w:r>
          </w:p>
        </w:tc>
        <w:tc>
          <w:tcPr>
            <w:tcW w:w="1443" w:type="dxa"/>
            <w:vAlign w:val="bottom"/>
          </w:tcPr>
          <w:p w14:paraId="5621D713" w14:textId="0D28F803" w:rsidR="001322F3" w:rsidRDefault="001322F3" w:rsidP="001322F3">
            <w:pPr>
              <w:jc w:val="center"/>
              <w:rPr>
                <w:rFonts w:eastAsiaTheme="minorEastAsia"/>
                <w:sz w:val="24"/>
                <w:szCs w:val="24"/>
              </w:rPr>
            </w:pPr>
            <w:r>
              <w:rPr>
                <w:rFonts w:ascii="Calibri" w:hAnsi="Calibri" w:cs="Calibri"/>
                <w:color w:val="000000"/>
              </w:rPr>
              <w:t>163.59</w:t>
            </w:r>
          </w:p>
        </w:tc>
        <w:tc>
          <w:tcPr>
            <w:tcW w:w="1182" w:type="dxa"/>
            <w:vAlign w:val="bottom"/>
          </w:tcPr>
          <w:p w14:paraId="2B3E97A6" w14:textId="77BF4B4D" w:rsidR="001322F3" w:rsidRDefault="001322F3" w:rsidP="001322F3">
            <w:pPr>
              <w:jc w:val="center"/>
              <w:rPr>
                <w:rFonts w:ascii="Calibri" w:hAnsi="Calibri" w:cs="Calibri"/>
                <w:color w:val="000000"/>
              </w:rPr>
            </w:pPr>
            <w:r>
              <w:rPr>
                <w:rFonts w:ascii="Calibri" w:hAnsi="Calibri" w:cs="Calibri"/>
                <w:color w:val="000000"/>
              </w:rPr>
              <w:t>± 0.9172</w:t>
            </w:r>
          </w:p>
        </w:tc>
        <w:tc>
          <w:tcPr>
            <w:tcW w:w="1443" w:type="dxa"/>
            <w:vAlign w:val="bottom"/>
          </w:tcPr>
          <w:p w14:paraId="6B44D156" w14:textId="4A1F0B22" w:rsidR="001322F3" w:rsidRDefault="001322F3" w:rsidP="001322F3">
            <w:pPr>
              <w:jc w:val="center"/>
              <w:rPr>
                <w:rFonts w:eastAsiaTheme="minorEastAsia"/>
                <w:sz w:val="24"/>
                <w:szCs w:val="24"/>
              </w:rPr>
            </w:pPr>
            <w:r>
              <w:rPr>
                <w:rFonts w:ascii="Calibri" w:hAnsi="Calibri" w:cs="Calibri"/>
                <w:color w:val="000000"/>
              </w:rPr>
              <w:t>179.05</w:t>
            </w:r>
          </w:p>
        </w:tc>
        <w:tc>
          <w:tcPr>
            <w:tcW w:w="1301" w:type="dxa"/>
            <w:vAlign w:val="bottom"/>
          </w:tcPr>
          <w:p w14:paraId="00D4BA24" w14:textId="23FAFEE8" w:rsidR="001322F3" w:rsidRDefault="001322F3" w:rsidP="001322F3">
            <w:pPr>
              <w:jc w:val="center"/>
              <w:rPr>
                <w:rFonts w:ascii="Calibri" w:hAnsi="Calibri" w:cs="Calibri"/>
                <w:color w:val="000000"/>
              </w:rPr>
            </w:pPr>
            <w:r>
              <w:rPr>
                <w:rFonts w:ascii="Calibri" w:hAnsi="Calibri" w:cs="Calibri"/>
                <w:color w:val="000000"/>
              </w:rPr>
              <w:t>± 1.0514</w:t>
            </w:r>
          </w:p>
        </w:tc>
      </w:tr>
      <w:tr w:rsidR="001322F3" w14:paraId="799135F3" w14:textId="7BF5B75D" w:rsidTr="0015788F">
        <w:tc>
          <w:tcPr>
            <w:tcW w:w="1456" w:type="dxa"/>
          </w:tcPr>
          <w:p w14:paraId="3EB537F5" w14:textId="77777777" w:rsidR="001322F3" w:rsidRDefault="001322F3" w:rsidP="001322F3">
            <w:pPr>
              <w:jc w:val="center"/>
              <w:rPr>
                <w:rFonts w:eastAsiaTheme="minorEastAsia"/>
                <w:sz w:val="24"/>
                <w:szCs w:val="24"/>
              </w:rPr>
            </w:pPr>
            <w:r>
              <w:rPr>
                <w:rFonts w:eastAsiaTheme="minorEastAsia"/>
                <w:sz w:val="24"/>
                <w:szCs w:val="24"/>
              </w:rPr>
              <w:t>120</w:t>
            </w:r>
          </w:p>
        </w:tc>
        <w:tc>
          <w:tcPr>
            <w:tcW w:w="1443" w:type="dxa"/>
            <w:vAlign w:val="bottom"/>
          </w:tcPr>
          <w:p w14:paraId="493079C9" w14:textId="1889978E" w:rsidR="001322F3" w:rsidRDefault="001322F3" w:rsidP="001322F3">
            <w:pPr>
              <w:jc w:val="center"/>
              <w:rPr>
                <w:rFonts w:eastAsiaTheme="minorEastAsia"/>
                <w:sz w:val="24"/>
                <w:szCs w:val="24"/>
              </w:rPr>
            </w:pPr>
            <w:r>
              <w:rPr>
                <w:rFonts w:ascii="Calibri" w:hAnsi="Calibri" w:cs="Calibri"/>
                <w:color w:val="000000"/>
              </w:rPr>
              <w:t>125.66</w:t>
            </w:r>
          </w:p>
        </w:tc>
        <w:tc>
          <w:tcPr>
            <w:tcW w:w="1082" w:type="dxa"/>
            <w:vAlign w:val="bottom"/>
          </w:tcPr>
          <w:p w14:paraId="14340024" w14:textId="7187D802" w:rsidR="001322F3" w:rsidRDefault="001322F3" w:rsidP="001322F3">
            <w:pPr>
              <w:jc w:val="center"/>
              <w:rPr>
                <w:rFonts w:ascii="Calibri" w:hAnsi="Calibri" w:cs="Calibri"/>
                <w:color w:val="000000"/>
              </w:rPr>
            </w:pPr>
            <w:r>
              <w:rPr>
                <w:rFonts w:ascii="Calibri" w:hAnsi="Calibri" w:cs="Calibri"/>
                <w:color w:val="000000"/>
              </w:rPr>
              <w:t>± 0.7856</w:t>
            </w:r>
          </w:p>
        </w:tc>
        <w:tc>
          <w:tcPr>
            <w:tcW w:w="1443" w:type="dxa"/>
            <w:vAlign w:val="bottom"/>
          </w:tcPr>
          <w:p w14:paraId="63BCEE4E" w14:textId="7B9C3097" w:rsidR="001322F3" w:rsidRDefault="001322F3" w:rsidP="001322F3">
            <w:pPr>
              <w:jc w:val="center"/>
              <w:rPr>
                <w:rFonts w:eastAsiaTheme="minorEastAsia"/>
                <w:sz w:val="24"/>
                <w:szCs w:val="24"/>
              </w:rPr>
            </w:pPr>
            <w:r>
              <w:rPr>
                <w:rFonts w:ascii="Calibri" w:hAnsi="Calibri" w:cs="Calibri"/>
                <w:color w:val="000000"/>
              </w:rPr>
              <w:t>165.37</w:t>
            </w:r>
          </w:p>
        </w:tc>
        <w:tc>
          <w:tcPr>
            <w:tcW w:w="1182" w:type="dxa"/>
            <w:vAlign w:val="bottom"/>
          </w:tcPr>
          <w:p w14:paraId="5F1D367F" w14:textId="32010F30" w:rsidR="001322F3" w:rsidRDefault="001322F3" w:rsidP="001322F3">
            <w:pPr>
              <w:jc w:val="center"/>
              <w:rPr>
                <w:rFonts w:ascii="Calibri" w:hAnsi="Calibri" w:cs="Calibri"/>
                <w:color w:val="000000"/>
              </w:rPr>
            </w:pPr>
            <w:r>
              <w:rPr>
                <w:rFonts w:ascii="Calibri" w:hAnsi="Calibri" w:cs="Calibri"/>
                <w:color w:val="000000"/>
              </w:rPr>
              <w:t xml:space="preserve"> ± 0.821</w:t>
            </w:r>
          </w:p>
        </w:tc>
        <w:tc>
          <w:tcPr>
            <w:tcW w:w="1443" w:type="dxa"/>
            <w:vAlign w:val="bottom"/>
          </w:tcPr>
          <w:p w14:paraId="620F21D1" w14:textId="22996D21" w:rsidR="001322F3" w:rsidRDefault="001322F3" w:rsidP="001322F3">
            <w:pPr>
              <w:jc w:val="center"/>
              <w:rPr>
                <w:rFonts w:eastAsiaTheme="minorEastAsia"/>
                <w:sz w:val="24"/>
                <w:szCs w:val="24"/>
              </w:rPr>
            </w:pPr>
            <w:r>
              <w:rPr>
                <w:rFonts w:ascii="Calibri" w:hAnsi="Calibri" w:cs="Calibri"/>
                <w:color w:val="000000"/>
              </w:rPr>
              <w:t>179.17</w:t>
            </w:r>
          </w:p>
        </w:tc>
        <w:tc>
          <w:tcPr>
            <w:tcW w:w="1301" w:type="dxa"/>
            <w:vAlign w:val="bottom"/>
          </w:tcPr>
          <w:p w14:paraId="1C886526" w14:textId="72FC47C1" w:rsidR="001322F3" w:rsidRDefault="001322F3" w:rsidP="001322F3">
            <w:pPr>
              <w:jc w:val="center"/>
              <w:rPr>
                <w:rFonts w:ascii="Calibri" w:hAnsi="Calibri" w:cs="Calibri"/>
                <w:color w:val="000000"/>
              </w:rPr>
            </w:pPr>
            <w:r>
              <w:rPr>
                <w:rFonts w:ascii="Calibri" w:hAnsi="Calibri" w:cs="Calibri"/>
                <w:color w:val="000000"/>
              </w:rPr>
              <w:t>± 0.8915</w:t>
            </w:r>
          </w:p>
        </w:tc>
      </w:tr>
      <w:tr w:rsidR="001322F3" w14:paraId="48CD5966" w14:textId="379D1349" w:rsidTr="0015788F">
        <w:tc>
          <w:tcPr>
            <w:tcW w:w="1456" w:type="dxa"/>
          </w:tcPr>
          <w:p w14:paraId="52CFA21D" w14:textId="77777777" w:rsidR="001322F3" w:rsidRDefault="001322F3" w:rsidP="001322F3">
            <w:pPr>
              <w:jc w:val="center"/>
              <w:rPr>
                <w:rFonts w:eastAsiaTheme="minorEastAsia"/>
                <w:sz w:val="24"/>
                <w:szCs w:val="24"/>
              </w:rPr>
            </w:pPr>
            <w:r>
              <w:rPr>
                <w:rFonts w:eastAsiaTheme="minorEastAsia"/>
                <w:sz w:val="24"/>
                <w:szCs w:val="24"/>
              </w:rPr>
              <w:t>132</w:t>
            </w:r>
          </w:p>
        </w:tc>
        <w:tc>
          <w:tcPr>
            <w:tcW w:w="1443" w:type="dxa"/>
            <w:vAlign w:val="bottom"/>
          </w:tcPr>
          <w:p w14:paraId="028B0FAD" w14:textId="2FE3BDE7" w:rsidR="001322F3" w:rsidRDefault="001322F3" w:rsidP="001322F3">
            <w:pPr>
              <w:jc w:val="center"/>
              <w:rPr>
                <w:rFonts w:eastAsiaTheme="minorEastAsia"/>
                <w:sz w:val="24"/>
                <w:szCs w:val="24"/>
              </w:rPr>
            </w:pPr>
            <w:r>
              <w:rPr>
                <w:rFonts w:ascii="Calibri" w:hAnsi="Calibri" w:cs="Calibri"/>
                <w:color w:val="000000"/>
              </w:rPr>
              <w:t>125.47</w:t>
            </w:r>
          </w:p>
        </w:tc>
        <w:tc>
          <w:tcPr>
            <w:tcW w:w="1082" w:type="dxa"/>
            <w:vAlign w:val="bottom"/>
          </w:tcPr>
          <w:p w14:paraId="612FD039" w14:textId="4EF904CF" w:rsidR="001322F3" w:rsidRDefault="001322F3" w:rsidP="001322F3">
            <w:pPr>
              <w:jc w:val="center"/>
              <w:rPr>
                <w:rFonts w:ascii="Calibri" w:hAnsi="Calibri" w:cs="Calibri"/>
                <w:color w:val="000000"/>
              </w:rPr>
            </w:pPr>
            <w:r>
              <w:rPr>
                <w:rFonts w:ascii="Calibri" w:hAnsi="Calibri" w:cs="Calibri"/>
                <w:color w:val="000000"/>
              </w:rPr>
              <w:t>± 0.719</w:t>
            </w:r>
          </w:p>
        </w:tc>
        <w:tc>
          <w:tcPr>
            <w:tcW w:w="1443" w:type="dxa"/>
            <w:vAlign w:val="bottom"/>
          </w:tcPr>
          <w:p w14:paraId="2BE50ADC" w14:textId="52C435FA" w:rsidR="001322F3" w:rsidRDefault="001322F3" w:rsidP="001322F3">
            <w:pPr>
              <w:jc w:val="center"/>
              <w:rPr>
                <w:rFonts w:eastAsiaTheme="minorEastAsia"/>
                <w:sz w:val="24"/>
                <w:szCs w:val="24"/>
              </w:rPr>
            </w:pPr>
            <w:r>
              <w:rPr>
                <w:rFonts w:ascii="Calibri" w:hAnsi="Calibri" w:cs="Calibri"/>
                <w:color w:val="000000"/>
              </w:rPr>
              <w:t>163.23</w:t>
            </w:r>
          </w:p>
        </w:tc>
        <w:tc>
          <w:tcPr>
            <w:tcW w:w="1182" w:type="dxa"/>
            <w:vAlign w:val="bottom"/>
          </w:tcPr>
          <w:p w14:paraId="3EB774EB" w14:textId="4C5793C2" w:rsidR="001322F3" w:rsidRDefault="001322F3" w:rsidP="001322F3">
            <w:pPr>
              <w:jc w:val="center"/>
              <w:rPr>
                <w:rFonts w:ascii="Calibri" w:hAnsi="Calibri" w:cs="Calibri"/>
                <w:color w:val="000000"/>
              </w:rPr>
            </w:pPr>
            <w:r>
              <w:rPr>
                <w:rFonts w:ascii="Calibri" w:hAnsi="Calibri" w:cs="Calibri"/>
                <w:color w:val="000000"/>
              </w:rPr>
              <w:t>± 0.8617</w:t>
            </w:r>
          </w:p>
        </w:tc>
        <w:tc>
          <w:tcPr>
            <w:tcW w:w="1443" w:type="dxa"/>
            <w:vAlign w:val="bottom"/>
          </w:tcPr>
          <w:p w14:paraId="0CDE5772" w14:textId="76EA4480" w:rsidR="001322F3" w:rsidRDefault="001322F3" w:rsidP="001322F3">
            <w:pPr>
              <w:jc w:val="center"/>
              <w:rPr>
                <w:rFonts w:eastAsiaTheme="minorEastAsia"/>
                <w:sz w:val="24"/>
                <w:szCs w:val="24"/>
              </w:rPr>
            </w:pPr>
            <w:r>
              <w:rPr>
                <w:rFonts w:ascii="Calibri" w:hAnsi="Calibri" w:cs="Calibri"/>
                <w:color w:val="000000"/>
              </w:rPr>
              <w:t>179.23</w:t>
            </w:r>
          </w:p>
        </w:tc>
        <w:tc>
          <w:tcPr>
            <w:tcW w:w="1301" w:type="dxa"/>
            <w:vAlign w:val="bottom"/>
          </w:tcPr>
          <w:p w14:paraId="1FF99F01" w14:textId="1452E195" w:rsidR="001322F3" w:rsidRDefault="001322F3" w:rsidP="001322F3">
            <w:pPr>
              <w:jc w:val="center"/>
              <w:rPr>
                <w:rFonts w:ascii="Calibri" w:hAnsi="Calibri" w:cs="Calibri"/>
                <w:color w:val="000000"/>
              </w:rPr>
            </w:pPr>
            <w:r>
              <w:rPr>
                <w:rFonts w:ascii="Calibri" w:hAnsi="Calibri" w:cs="Calibri"/>
                <w:color w:val="000000"/>
              </w:rPr>
              <w:t>± 0.90005</w:t>
            </w:r>
          </w:p>
        </w:tc>
      </w:tr>
      <w:tr w:rsidR="001322F3" w14:paraId="49E84841" w14:textId="4655A7C7" w:rsidTr="0015788F">
        <w:tc>
          <w:tcPr>
            <w:tcW w:w="1456" w:type="dxa"/>
          </w:tcPr>
          <w:p w14:paraId="08EB859C" w14:textId="77777777" w:rsidR="001322F3" w:rsidRDefault="001322F3" w:rsidP="001322F3">
            <w:pPr>
              <w:jc w:val="center"/>
              <w:rPr>
                <w:rFonts w:eastAsiaTheme="minorEastAsia"/>
                <w:sz w:val="24"/>
                <w:szCs w:val="24"/>
              </w:rPr>
            </w:pPr>
            <w:r>
              <w:rPr>
                <w:rFonts w:eastAsiaTheme="minorEastAsia"/>
                <w:sz w:val="24"/>
                <w:szCs w:val="24"/>
              </w:rPr>
              <w:t>144</w:t>
            </w:r>
          </w:p>
        </w:tc>
        <w:tc>
          <w:tcPr>
            <w:tcW w:w="1443" w:type="dxa"/>
            <w:vAlign w:val="bottom"/>
          </w:tcPr>
          <w:p w14:paraId="4E716632" w14:textId="2E733BD8" w:rsidR="001322F3" w:rsidRDefault="001322F3" w:rsidP="001322F3">
            <w:pPr>
              <w:jc w:val="center"/>
              <w:rPr>
                <w:rFonts w:eastAsiaTheme="minorEastAsia"/>
                <w:sz w:val="24"/>
                <w:szCs w:val="24"/>
              </w:rPr>
            </w:pPr>
            <w:r>
              <w:rPr>
                <w:rFonts w:ascii="Calibri" w:hAnsi="Calibri" w:cs="Calibri"/>
                <w:color w:val="000000"/>
              </w:rPr>
              <w:t>125.31</w:t>
            </w:r>
          </w:p>
        </w:tc>
        <w:tc>
          <w:tcPr>
            <w:tcW w:w="1082" w:type="dxa"/>
            <w:vAlign w:val="bottom"/>
          </w:tcPr>
          <w:p w14:paraId="6A9727FE" w14:textId="15CB9614" w:rsidR="001322F3" w:rsidRDefault="001322F3" w:rsidP="001322F3">
            <w:pPr>
              <w:jc w:val="center"/>
              <w:rPr>
                <w:rFonts w:ascii="Calibri" w:hAnsi="Calibri" w:cs="Calibri"/>
                <w:color w:val="000000"/>
              </w:rPr>
            </w:pPr>
            <w:r>
              <w:rPr>
                <w:rFonts w:ascii="Calibri" w:hAnsi="Calibri" w:cs="Calibri"/>
                <w:color w:val="000000"/>
              </w:rPr>
              <w:t>± 0.7683</w:t>
            </w:r>
          </w:p>
        </w:tc>
        <w:tc>
          <w:tcPr>
            <w:tcW w:w="1443" w:type="dxa"/>
            <w:vAlign w:val="bottom"/>
          </w:tcPr>
          <w:p w14:paraId="6F6A72AA" w14:textId="18EE1A0D" w:rsidR="001322F3" w:rsidRDefault="001322F3" w:rsidP="001322F3">
            <w:pPr>
              <w:jc w:val="center"/>
              <w:rPr>
                <w:rFonts w:eastAsiaTheme="minorEastAsia"/>
                <w:sz w:val="24"/>
                <w:szCs w:val="24"/>
              </w:rPr>
            </w:pPr>
            <w:r>
              <w:rPr>
                <w:rFonts w:ascii="Calibri" w:hAnsi="Calibri" w:cs="Calibri"/>
                <w:color w:val="000000"/>
              </w:rPr>
              <w:t>165.54</w:t>
            </w:r>
          </w:p>
        </w:tc>
        <w:tc>
          <w:tcPr>
            <w:tcW w:w="1182" w:type="dxa"/>
            <w:vAlign w:val="bottom"/>
          </w:tcPr>
          <w:p w14:paraId="56C5410D" w14:textId="016A2983" w:rsidR="001322F3" w:rsidRDefault="001322F3" w:rsidP="001322F3">
            <w:pPr>
              <w:jc w:val="center"/>
              <w:rPr>
                <w:rFonts w:ascii="Calibri" w:hAnsi="Calibri" w:cs="Calibri"/>
                <w:color w:val="000000"/>
              </w:rPr>
            </w:pPr>
            <w:r>
              <w:rPr>
                <w:rFonts w:ascii="Calibri" w:hAnsi="Calibri" w:cs="Calibri"/>
                <w:color w:val="000000"/>
              </w:rPr>
              <w:t>± 0.7862</w:t>
            </w:r>
          </w:p>
        </w:tc>
        <w:tc>
          <w:tcPr>
            <w:tcW w:w="1443" w:type="dxa"/>
            <w:vAlign w:val="bottom"/>
          </w:tcPr>
          <w:p w14:paraId="61BDD02D" w14:textId="5495C0A9" w:rsidR="001322F3" w:rsidRDefault="001322F3" w:rsidP="001322F3">
            <w:pPr>
              <w:jc w:val="center"/>
              <w:rPr>
                <w:rFonts w:eastAsiaTheme="minorEastAsia"/>
                <w:sz w:val="24"/>
                <w:szCs w:val="24"/>
              </w:rPr>
            </w:pPr>
            <w:r>
              <w:rPr>
                <w:rFonts w:ascii="Calibri" w:hAnsi="Calibri" w:cs="Calibri"/>
                <w:color w:val="000000"/>
              </w:rPr>
              <w:t>179.94</w:t>
            </w:r>
          </w:p>
        </w:tc>
        <w:tc>
          <w:tcPr>
            <w:tcW w:w="1301" w:type="dxa"/>
            <w:vAlign w:val="bottom"/>
          </w:tcPr>
          <w:p w14:paraId="5F1262E5" w14:textId="100CF6E7" w:rsidR="001322F3" w:rsidRDefault="001322F3" w:rsidP="001322F3">
            <w:pPr>
              <w:jc w:val="center"/>
              <w:rPr>
                <w:rFonts w:ascii="Calibri" w:hAnsi="Calibri" w:cs="Calibri"/>
                <w:color w:val="000000"/>
              </w:rPr>
            </w:pPr>
            <w:r>
              <w:rPr>
                <w:rFonts w:ascii="Calibri" w:hAnsi="Calibri" w:cs="Calibri"/>
                <w:color w:val="000000"/>
              </w:rPr>
              <w:t>± 0.952</w:t>
            </w:r>
          </w:p>
        </w:tc>
      </w:tr>
      <w:tr w:rsidR="001322F3" w14:paraId="40AAAF4A" w14:textId="5F68D0B8" w:rsidTr="0015788F">
        <w:tc>
          <w:tcPr>
            <w:tcW w:w="1456" w:type="dxa"/>
          </w:tcPr>
          <w:p w14:paraId="6F28D3C1" w14:textId="77777777" w:rsidR="001322F3" w:rsidRDefault="001322F3" w:rsidP="001322F3">
            <w:pPr>
              <w:jc w:val="center"/>
              <w:rPr>
                <w:rFonts w:eastAsiaTheme="minorEastAsia"/>
                <w:sz w:val="24"/>
                <w:szCs w:val="24"/>
              </w:rPr>
            </w:pPr>
            <w:r>
              <w:rPr>
                <w:rFonts w:eastAsiaTheme="minorEastAsia"/>
                <w:sz w:val="24"/>
                <w:szCs w:val="24"/>
              </w:rPr>
              <w:t>156</w:t>
            </w:r>
          </w:p>
        </w:tc>
        <w:tc>
          <w:tcPr>
            <w:tcW w:w="1443" w:type="dxa"/>
            <w:vAlign w:val="bottom"/>
          </w:tcPr>
          <w:p w14:paraId="0C5093C5" w14:textId="385F78E1" w:rsidR="001322F3" w:rsidRDefault="001322F3" w:rsidP="001322F3">
            <w:pPr>
              <w:jc w:val="center"/>
              <w:rPr>
                <w:rFonts w:eastAsiaTheme="minorEastAsia"/>
                <w:sz w:val="24"/>
                <w:szCs w:val="24"/>
              </w:rPr>
            </w:pPr>
            <w:r>
              <w:rPr>
                <w:rFonts w:ascii="Calibri" w:hAnsi="Calibri" w:cs="Calibri"/>
                <w:color w:val="000000"/>
              </w:rPr>
              <w:t>125.53</w:t>
            </w:r>
          </w:p>
        </w:tc>
        <w:tc>
          <w:tcPr>
            <w:tcW w:w="1082" w:type="dxa"/>
            <w:vAlign w:val="bottom"/>
          </w:tcPr>
          <w:p w14:paraId="71EF26B8" w14:textId="41AD27EE" w:rsidR="001322F3" w:rsidRDefault="001322F3" w:rsidP="001322F3">
            <w:pPr>
              <w:jc w:val="center"/>
              <w:rPr>
                <w:rFonts w:ascii="Calibri" w:hAnsi="Calibri" w:cs="Calibri"/>
                <w:color w:val="000000"/>
              </w:rPr>
            </w:pPr>
            <w:r>
              <w:rPr>
                <w:rFonts w:ascii="Calibri" w:hAnsi="Calibri" w:cs="Calibri"/>
                <w:color w:val="000000"/>
              </w:rPr>
              <w:t>± 0.7493</w:t>
            </w:r>
          </w:p>
        </w:tc>
        <w:tc>
          <w:tcPr>
            <w:tcW w:w="1443" w:type="dxa"/>
            <w:vAlign w:val="bottom"/>
          </w:tcPr>
          <w:p w14:paraId="0A419B66" w14:textId="2DDB5C7C" w:rsidR="001322F3" w:rsidRDefault="001322F3" w:rsidP="001322F3">
            <w:pPr>
              <w:jc w:val="center"/>
              <w:rPr>
                <w:rFonts w:eastAsiaTheme="minorEastAsia"/>
                <w:sz w:val="24"/>
                <w:szCs w:val="24"/>
              </w:rPr>
            </w:pPr>
            <w:r>
              <w:rPr>
                <w:rFonts w:ascii="Calibri" w:hAnsi="Calibri" w:cs="Calibri"/>
                <w:color w:val="000000"/>
              </w:rPr>
              <w:t>165.59</w:t>
            </w:r>
          </w:p>
        </w:tc>
        <w:tc>
          <w:tcPr>
            <w:tcW w:w="1182" w:type="dxa"/>
            <w:vAlign w:val="bottom"/>
          </w:tcPr>
          <w:p w14:paraId="620C51F7" w14:textId="5377C707" w:rsidR="001322F3" w:rsidRDefault="001322F3" w:rsidP="001322F3">
            <w:pPr>
              <w:jc w:val="center"/>
              <w:rPr>
                <w:rFonts w:ascii="Calibri" w:hAnsi="Calibri" w:cs="Calibri"/>
                <w:color w:val="000000"/>
              </w:rPr>
            </w:pPr>
            <w:r>
              <w:rPr>
                <w:rFonts w:ascii="Calibri" w:hAnsi="Calibri" w:cs="Calibri"/>
                <w:color w:val="000000"/>
              </w:rPr>
              <w:t>± 0.7645</w:t>
            </w:r>
          </w:p>
        </w:tc>
        <w:tc>
          <w:tcPr>
            <w:tcW w:w="1443" w:type="dxa"/>
            <w:vAlign w:val="bottom"/>
          </w:tcPr>
          <w:p w14:paraId="11F35FB0" w14:textId="73026313" w:rsidR="001322F3" w:rsidRDefault="001322F3" w:rsidP="001322F3">
            <w:pPr>
              <w:jc w:val="center"/>
              <w:rPr>
                <w:rFonts w:eastAsiaTheme="minorEastAsia"/>
                <w:sz w:val="24"/>
                <w:szCs w:val="24"/>
              </w:rPr>
            </w:pPr>
            <w:r>
              <w:rPr>
                <w:rFonts w:ascii="Calibri" w:hAnsi="Calibri" w:cs="Calibri"/>
                <w:color w:val="000000"/>
              </w:rPr>
              <w:t>179.86</w:t>
            </w:r>
          </w:p>
        </w:tc>
        <w:tc>
          <w:tcPr>
            <w:tcW w:w="1301" w:type="dxa"/>
            <w:vAlign w:val="bottom"/>
          </w:tcPr>
          <w:p w14:paraId="531C0167" w14:textId="3D9FD44D" w:rsidR="001322F3" w:rsidRDefault="001322F3" w:rsidP="001322F3">
            <w:pPr>
              <w:jc w:val="center"/>
              <w:rPr>
                <w:rFonts w:ascii="Calibri" w:hAnsi="Calibri" w:cs="Calibri"/>
                <w:color w:val="000000"/>
              </w:rPr>
            </w:pPr>
            <w:r>
              <w:rPr>
                <w:rFonts w:ascii="Calibri" w:hAnsi="Calibri" w:cs="Calibri"/>
                <w:color w:val="000000"/>
              </w:rPr>
              <w:t>± 0.8541</w:t>
            </w:r>
          </w:p>
        </w:tc>
      </w:tr>
      <w:tr w:rsidR="001322F3" w14:paraId="7AB03BF7" w14:textId="746EAF18" w:rsidTr="0015788F">
        <w:tc>
          <w:tcPr>
            <w:tcW w:w="1456" w:type="dxa"/>
          </w:tcPr>
          <w:p w14:paraId="6F13873E" w14:textId="77777777" w:rsidR="001322F3" w:rsidRDefault="001322F3" w:rsidP="001322F3">
            <w:pPr>
              <w:jc w:val="center"/>
              <w:rPr>
                <w:rFonts w:eastAsiaTheme="minorEastAsia"/>
                <w:sz w:val="24"/>
                <w:szCs w:val="24"/>
              </w:rPr>
            </w:pPr>
            <w:r>
              <w:rPr>
                <w:rFonts w:eastAsiaTheme="minorEastAsia"/>
                <w:sz w:val="24"/>
                <w:szCs w:val="24"/>
              </w:rPr>
              <w:t>168</w:t>
            </w:r>
          </w:p>
        </w:tc>
        <w:tc>
          <w:tcPr>
            <w:tcW w:w="1443" w:type="dxa"/>
            <w:vAlign w:val="bottom"/>
          </w:tcPr>
          <w:p w14:paraId="5B383BCD" w14:textId="1F81EAD3" w:rsidR="001322F3" w:rsidRDefault="001322F3" w:rsidP="001322F3">
            <w:pPr>
              <w:jc w:val="center"/>
              <w:rPr>
                <w:rFonts w:eastAsiaTheme="minorEastAsia"/>
                <w:sz w:val="24"/>
                <w:szCs w:val="24"/>
              </w:rPr>
            </w:pPr>
            <w:r>
              <w:rPr>
                <w:rFonts w:ascii="Calibri" w:hAnsi="Calibri" w:cs="Calibri"/>
                <w:color w:val="000000"/>
              </w:rPr>
              <w:t>126.36</w:t>
            </w:r>
          </w:p>
        </w:tc>
        <w:tc>
          <w:tcPr>
            <w:tcW w:w="1082" w:type="dxa"/>
            <w:vAlign w:val="bottom"/>
          </w:tcPr>
          <w:p w14:paraId="58A266DF" w14:textId="561A595F" w:rsidR="001322F3" w:rsidRDefault="001322F3" w:rsidP="001322F3">
            <w:pPr>
              <w:jc w:val="center"/>
              <w:rPr>
                <w:rFonts w:ascii="Calibri" w:hAnsi="Calibri" w:cs="Calibri"/>
                <w:color w:val="000000"/>
              </w:rPr>
            </w:pPr>
            <w:r>
              <w:rPr>
                <w:rFonts w:ascii="Calibri" w:hAnsi="Calibri" w:cs="Calibri"/>
                <w:color w:val="000000"/>
              </w:rPr>
              <w:t>± 0.7045</w:t>
            </w:r>
          </w:p>
        </w:tc>
        <w:tc>
          <w:tcPr>
            <w:tcW w:w="1443" w:type="dxa"/>
            <w:vAlign w:val="bottom"/>
          </w:tcPr>
          <w:p w14:paraId="175AFF11" w14:textId="717CEC21" w:rsidR="001322F3" w:rsidRDefault="001322F3" w:rsidP="001322F3">
            <w:pPr>
              <w:jc w:val="center"/>
              <w:rPr>
                <w:rFonts w:eastAsiaTheme="minorEastAsia"/>
                <w:sz w:val="24"/>
                <w:szCs w:val="24"/>
              </w:rPr>
            </w:pPr>
            <w:r>
              <w:rPr>
                <w:rFonts w:ascii="Calibri" w:hAnsi="Calibri" w:cs="Calibri"/>
                <w:color w:val="000000"/>
              </w:rPr>
              <w:t>163.26</w:t>
            </w:r>
          </w:p>
        </w:tc>
        <w:tc>
          <w:tcPr>
            <w:tcW w:w="1182" w:type="dxa"/>
            <w:vAlign w:val="bottom"/>
          </w:tcPr>
          <w:p w14:paraId="6A0FE076" w14:textId="607B9670" w:rsidR="001322F3" w:rsidRDefault="001322F3" w:rsidP="001322F3">
            <w:pPr>
              <w:jc w:val="center"/>
              <w:rPr>
                <w:rFonts w:ascii="Calibri" w:hAnsi="Calibri" w:cs="Calibri"/>
                <w:color w:val="000000"/>
              </w:rPr>
            </w:pPr>
            <w:r>
              <w:rPr>
                <w:rFonts w:ascii="Calibri" w:hAnsi="Calibri" w:cs="Calibri"/>
                <w:color w:val="000000"/>
              </w:rPr>
              <w:t>± 0.7922</w:t>
            </w:r>
          </w:p>
        </w:tc>
        <w:tc>
          <w:tcPr>
            <w:tcW w:w="1443" w:type="dxa"/>
            <w:vAlign w:val="bottom"/>
          </w:tcPr>
          <w:p w14:paraId="18F7EF9E" w14:textId="44EE1EBF" w:rsidR="001322F3" w:rsidRDefault="001322F3" w:rsidP="001322F3">
            <w:pPr>
              <w:jc w:val="center"/>
              <w:rPr>
                <w:rFonts w:eastAsiaTheme="minorEastAsia"/>
                <w:sz w:val="24"/>
                <w:szCs w:val="24"/>
              </w:rPr>
            </w:pPr>
            <w:r>
              <w:rPr>
                <w:rFonts w:ascii="Calibri" w:hAnsi="Calibri" w:cs="Calibri"/>
                <w:color w:val="000000"/>
              </w:rPr>
              <w:t>179.72</w:t>
            </w:r>
          </w:p>
        </w:tc>
        <w:tc>
          <w:tcPr>
            <w:tcW w:w="1301" w:type="dxa"/>
            <w:vAlign w:val="bottom"/>
          </w:tcPr>
          <w:p w14:paraId="55403463" w14:textId="7E1E6E0F" w:rsidR="001322F3" w:rsidRDefault="001322F3" w:rsidP="001322F3">
            <w:pPr>
              <w:jc w:val="center"/>
              <w:rPr>
                <w:rFonts w:ascii="Calibri" w:hAnsi="Calibri" w:cs="Calibri"/>
                <w:color w:val="000000"/>
              </w:rPr>
            </w:pPr>
            <w:r>
              <w:rPr>
                <w:rFonts w:ascii="Calibri" w:hAnsi="Calibri" w:cs="Calibri"/>
                <w:color w:val="000000"/>
              </w:rPr>
              <w:t>± 0.9663</w:t>
            </w:r>
          </w:p>
        </w:tc>
      </w:tr>
      <w:tr w:rsidR="001322F3" w14:paraId="0C9155AF" w14:textId="1B269FCC" w:rsidTr="0015788F">
        <w:tc>
          <w:tcPr>
            <w:tcW w:w="1456" w:type="dxa"/>
          </w:tcPr>
          <w:p w14:paraId="55F95C14" w14:textId="77777777" w:rsidR="001322F3" w:rsidRDefault="001322F3" w:rsidP="001322F3">
            <w:pPr>
              <w:jc w:val="center"/>
              <w:rPr>
                <w:rFonts w:eastAsiaTheme="minorEastAsia"/>
                <w:sz w:val="24"/>
                <w:szCs w:val="24"/>
              </w:rPr>
            </w:pPr>
            <w:r>
              <w:rPr>
                <w:rFonts w:eastAsiaTheme="minorEastAsia"/>
                <w:sz w:val="24"/>
                <w:szCs w:val="24"/>
              </w:rPr>
              <w:t>No Arrival</w:t>
            </w:r>
          </w:p>
        </w:tc>
        <w:tc>
          <w:tcPr>
            <w:tcW w:w="1443" w:type="dxa"/>
            <w:vAlign w:val="bottom"/>
          </w:tcPr>
          <w:p w14:paraId="5A4E5417" w14:textId="42DEF0EF" w:rsidR="001322F3" w:rsidRPr="000C6318" w:rsidRDefault="001322F3" w:rsidP="001322F3">
            <w:pPr>
              <w:jc w:val="center"/>
              <w:rPr>
                <w:rFonts w:ascii="Calibri" w:hAnsi="Calibri" w:cs="Calibri"/>
                <w:color w:val="000000"/>
              </w:rPr>
            </w:pPr>
            <w:r>
              <w:rPr>
                <w:rFonts w:ascii="Calibri" w:hAnsi="Calibri" w:cs="Calibri"/>
                <w:color w:val="000000"/>
              </w:rPr>
              <w:t>125.62</w:t>
            </w:r>
          </w:p>
        </w:tc>
        <w:tc>
          <w:tcPr>
            <w:tcW w:w="1082" w:type="dxa"/>
            <w:vAlign w:val="bottom"/>
          </w:tcPr>
          <w:p w14:paraId="723A2BF7" w14:textId="7DCDDAF6" w:rsidR="001322F3" w:rsidRDefault="001322F3" w:rsidP="001322F3">
            <w:pPr>
              <w:jc w:val="center"/>
              <w:rPr>
                <w:rFonts w:ascii="Calibri" w:hAnsi="Calibri" w:cs="Calibri"/>
                <w:color w:val="000000"/>
              </w:rPr>
            </w:pPr>
            <w:r>
              <w:rPr>
                <w:rFonts w:ascii="Calibri" w:hAnsi="Calibri" w:cs="Calibri"/>
                <w:color w:val="000000"/>
              </w:rPr>
              <w:t>± 0.7134</w:t>
            </w:r>
          </w:p>
        </w:tc>
        <w:tc>
          <w:tcPr>
            <w:tcW w:w="1443" w:type="dxa"/>
            <w:vAlign w:val="bottom"/>
          </w:tcPr>
          <w:p w14:paraId="09FCD49E" w14:textId="46D46610" w:rsidR="001322F3" w:rsidRDefault="001322F3" w:rsidP="001322F3">
            <w:pPr>
              <w:jc w:val="center"/>
              <w:rPr>
                <w:rFonts w:eastAsiaTheme="minorEastAsia"/>
                <w:sz w:val="24"/>
                <w:szCs w:val="24"/>
              </w:rPr>
            </w:pPr>
            <w:r>
              <w:rPr>
                <w:rFonts w:ascii="Calibri" w:hAnsi="Calibri" w:cs="Calibri"/>
                <w:color w:val="000000"/>
              </w:rPr>
              <w:t>164.48</w:t>
            </w:r>
          </w:p>
        </w:tc>
        <w:tc>
          <w:tcPr>
            <w:tcW w:w="1182" w:type="dxa"/>
            <w:vAlign w:val="bottom"/>
          </w:tcPr>
          <w:p w14:paraId="1FAA525F" w14:textId="5D5C5179" w:rsidR="001322F3" w:rsidRDefault="001322F3" w:rsidP="001322F3">
            <w:pPr>
              <w:jc w:val="center"/>
              <w:rPr>
                <w:rFonts w:ascii="Calibri" w:hAnsi="Calibri" w:cs="Calibri"/>
                <w:color w:val="000000"/>
              </w:rPr>
            </w:pPr>
            <w:r>
              <w:rPr>
                <w:rFonts w:ascii="Calibri" w:hAnsi="Calibri" w:cs="Calibri"/>
                <w:color w:val="000000"/>
              </w:rPr>
              <w:t>± 0.8252</w:t>
            </w:r>
          </w:p>
        </w:tc>
        <w:tc>
          <w:tcPr>
            <w:tcW w:w="1443" w:type="dxa"/>
            <w:vAlign w:val="bottom"/>
          </w:tcPr>
          <w:p w14:paraId="43757835" w14:textId="7341E86A" w:rsidR="001322F3" w:rsidRDefault="001322F3" w:rsidP="001322F3">
            <w:pPr>
              <w:jc w:val="center"/>
              <w:rPr>
                <w:rFonts w:eastAsiaTheme="minorEastAsia"/>
                <w:sz w:val="24"/>
                <w:szCs w:val="24"/>
              </w:rPr>
            </w:pPr>
            <w:r>
              <w:rPr>
                <w:rFonts w:ascii="Calibri" w:hAnsi="Calibri" w:cs="Calibri"/>
                <w:color w:val="000000"/>
              </w:rPr>
              <w:t>180.11</w:t>
            </w:r>
          </w:p>
        </w:tc>
        <w:tc>
          <w:tcPr>
            <w:tcW w:w="1301" w:type="dxa"/>
            <w:vAlign w:val="bottom"/>
          </w:tcPr>
          <w:p w14:paraId="33CD02D1" w14:textId="427E3234" w:rsidR="001322F3" w:rsidRDefault="001322F3" w:rsidP="001322F3">
            <w:pPr>
              <w:jc w:val="center"/>
              <w:rPr>
                <w:rFonts w:ascii="Calibri" w:hAnsi="Calibri" w:cs="Calibri"/>
                <w:color w:val="000000"/>
              </w:rPr>
            </w:pPr>
            <w:r>
              <w:rPr>
                <w:rFonts w:ascii="Calibri" w:hAnsi="Calibri" w:cs="Calibri"/>
                <w:color w:val="000000"/>
              </w:rPr>
              <w:t>± 0.8805</w:t>
            </w:r>
          </w:p>
        </w:tc>
      </w:tr>
    </w:tbl>
    <w:p w14:paraId="4C2F64EB" w14:textId="70B5EB3E" w:rsidR="003C7209" w:rsidRDefault="00AC7B68">
      <w:r>
        <w:t>Table # 1: Results of experiment 1 for version 2 of the model</w:t>
      </w:r>
    </w:p>
    <w:p w14:paraId="0E0E9C3E" w14:textId="06E04C69" w:rsidR="001322F3" w:rsidRDefault="001322F3">
      <w:r w:rsidRPr="00471C0A">
        <w:rPr>
          <w:noProof/>
          <w:sz w:val="24"/>
          <w:szCs w:val="24"/>
        </w:rPr>
        <w:lastRenderedPageBreak/>
        <w:drawing>
          <wp:inline distT="0" distB="0" distL="0" distR="0" wp14:anchorId="6CEC8D76" wp14:editId="49FBE1A0">
            <wp:extent cx="5267325" cy="3702496"/>
            <wp:effectExtent l="0" t="0" r="0" b="0"/>
            <wp:docPr id="1711860934"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0934" name="Picture 1" descr="A table with numbers and numbers&#10;&#10;Description automatically generated"/>
                    <pic:cNvPicPr/>
                  </pic:nvPicPr>
                  <pic:blipFill>
                    <a:blip r:embed="rId6"/>
                    <a:stretch>
                      <a:fillRect/>
                    </a:stretch>
                  </pic:blipFill>
                  <pic:spPr>
                    <a:xfrm>
                      <a:off x="0" y="0"/>
                      <a:ext cx="5282199" cy="3712951"/>
                    </a:xfrm>
                    <a:prstGeom prst="rect">
                      <a:avLst/>
                    </a:prstGeom>
                  </pic:spPr>
                </pic:pic>
              </a:graphicData>
            </a:graphic>
          </wp:inline>
        </w:drawing>
      </w:r>
    </w:p>
    <w:p w14:paraId="65DFF9DC" w14:textId="00FC9AF5" w:rsidR="001322F3" w:rsidRDefault="001322F3">
      <w:r>
        <w:t>Table #2: Experiment results from the paper [1]</w:t>
      </w:r>
    </w:p>
    <w:p w14:paraId="75D1688A" w14:textId="76E6B8C9" w:rsidR="001322F3" w:rsidRPr="003C7209" w:rsidRDefault="00BA5D8B">
      <w:r>
        <w:t xml:space="preserve">In </w:t>
      </w:r>
      <w:r w:rsidR="001322F3">
        <w:t>the results of experiment 1 for version 2 of the model</w:t>
      </w:r>
      <w:r>
        <w:t>,</w:t>
      </w:r>
      <w:r w:rsidR="001322F3">
        <w:t xml:space="preserve"> </w:t>
      </w:r>
      <w:r>
        <w:t>the</w:t>
      </w:r>
      <w:r w:rsidR="001322F3">
        <w:t xml:space="preserve"> model saved more lives in every scenario. What’s promising though is that the times where the number of lives saved regardless of the ship’s arrival time, converges at the same times as the results from the paper for one, three, and six </w:t>
      </w:r>
      <w:proofErr w:type="spellStart"/>
      <w:r w:rsidR="001322F3">
        <w:t>helos</w:t>
      </w:r>
      <w:proofErr w:type="spellEnd"/>
      <w:r w:rsidR="001322F3">
        <w:t>.</w:t>
      </w:r>
      <w:r>
        <w:t xml:space="preserve"> This makes me think that the ship is working correctly.</w:t>
      </w:r>
      <w:r w:rsidR="001322F3">
        <w:t xml:space="preserve"> Now because the number of lives saved when the ship never arrives are consistently higher in the DEVS model’s results</w:t>
      </w:r>
      <w:r>
        <w:t xml:space="preserve"> I think the inconsistency must be with the helicopters.</w:t>
      </w:r>
    </w:p>
    <w:sectPr w:rsidR="001322F3" w:rsidRPr="003C720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5A06" w14:textId="77777777" w:rsidR="00C35B5E" w:rsidRDefault="00C35B5E" w:rsidP="003C7209">
      <w:pPr>
        <w:spacing w:after="0" w:line="240" w:lineRule="auto"/>
      </w:pPr>
      <w:r>
        <w:separator/>
      </w:r>
    </w:p>
  </w:endnote>
  <w:endnote w:type="continuationSeparator" w:id="0">
    <w:p w14:paraId="71785EFA" w14:textId="77777777" w:rsidR="00C35B5E" w:rsidRDefault="00C35B5E" w:rsidP="003C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9212" w14:textId="77777777" w:rsidR="00C35B5E" w:rsidRDefault="00C35B5E" w:rsidP="003C7209">
      <w:pPr>
        <w:spacing w:after="0" w:line="240" w:lineRule="auto"/>
      </w:pPr>
      <w:r>
        <w:separator/>
      </w:r>
    </w:p>
  </w:footnote>
  <w:footnote w:type="continuationSeparator" w:id="0">
    <w:p w14:paraId="2A26BA14" w14:textId="77777777" w:rsidR="00C35B5E" w:rsidRDefault="00C35B5E" w:rsidP="003C7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BFA3" w14:textId="734B2938" w:rsidR="003C7209" w:rsidRDefault="003C7209">
    <w:pPr>
      <w:pStyle w:val="Header"/>
    </w:pPr>
    <w:r>
      <w:t>Hazel Griffith</w:t>
    </w:r>
    <w:r>
      <w:tab/>
      <w:t>Validation of MAJMAR DEVS model</w:t>
    </w:r>
    <w:r>
      <w:tab/>
      <w:t>Sept. 13,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09"/>
    <w:rsid w:val="001322F3"/>
    <w:rsid w:val="001D02E4"/>
    <w:rsid w:val="003C7209"/>
    <w:rsid w:val="0062164A"/>
    <w:rsid w:val="007C59BE"/>
    <w:rsid w:val="00AC7B68"/>
    <w:rsid w:val="00BA5D8B"/>
    <w:rsid w:val="00C14E08"/>
    <w:rsid w:val="00C35B5E"/>
    <w:rsid w:val="00FF0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B626"/>
  <w15:chartTrackingRefBased/>
  <w15:docId w15:val="{B198E072-A280-45CB-AE23-EF884AB3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209"/>
  </w:style>
  <w:style w:type="paragraph" w:styleId="Footer">
    <w:name w:val="footer"/>
    <w:basedOn w:val="Normal"/>
    <w:link w:val="FooterChar"/>
    <w:uiPriority w:val="99"/>
    <w:unhideWhenUsed/>
    <w:rsid w:val="003C7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209"/>
  </w:style>
  <w:style w:type="table" w:styleId="TableGrid">
    <w:name w:val="Table Grid"/>
    <w:basedOn w:val="TableNormal"/>
    <w:uiPriority w:val="39"/>
    <w:rsid w:val="00AC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39628">
      <w:bodyDiv w:val="1"/>
      <w:marLeft w:val="0"/>
      <w:marRight w:val="0"/>
      <w:marTop w:val="0"/>
      <w:marBottom w:val="0"/>
      <w:divBdr>
        <w:top w:val="none" w:sz="0" w:space="0" w:color="auto"/>
        <w:left w:val="none" w:sz="0" w:space="0" w:color="auto"/>
        <w:bottom w:val="none" w:sz="0" w:space="0" w:color="auto"/>
        <w:right w:val="none" w:sz="0" w:space="0" w:color="auto"/>
      </w:divBdr>
    </w:div>
    <w:div w:id="362941078">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465439697">
      <w:bodyDiv w:val="1"/>
      <w:marLeft w:val="0"/>
      <w:marRight w:val="0"/>
      <w:marTop w:val="0"/>
      <w:marBottom w:val="0"/>
      <w:divBdr>
        <w:top w:val="none" w:sz="0" w:space="0" w:color="auto"/>
        <w:left w:val="none" w:sz="0" w:space="0" w:color="auto"/>
        <w:bottom w:val="none" w:sz="0" w:space="0" w:color="auto"/>
        <w:right w:val="none" w:sz="0" w:space="0" w:color="auto"/>
      </w:divBdr>
    </w:div>
    <w:div w:id="504787842">
      <w:bodyDiv w:val="1"/>
      <w:marLeft w:val="0"/>
      <w:marRight w:val="0"/>
      <w:marTop w:val="0"/>
      <w:marBottom w:val="0"/>
      <w:divBdr>
        <w:top w:val="none" w:sz="0" w:space="0" w:color="auto"/>
        <w:left w:val="none" w:sz="0" w:space="0" w:color="auto"/>
        <w:bottom w:val="none" w:sz="0" w:space="0" w:color="auto"/>
        <w:right w:val="none" w:sz="0" w:space="0" w:color="auto"/>
      </w:divBdr>
    </w:div>
    <w:div w:id="525408342">
      <w:bodyDiv w:val="1"/>
      <w:marLeft w:val="0"/>
      <w:marRight w:val="0"/>
      <w:marTop w:val="0"/>
      <w:marBottom w:val="0"/>
      <w:divBdr>
        <w:top w:val="none" w:sz="0" w:space="0" w:color="auto"/>
        <w:left w:val="none" w:sz="0" w:space="0" w:color="auto"/>
        <w:bottom w:val="none" w:sz="0" w:space="0" w:color="auto"/>
        <w:right w:val="none" w:sz="0" w:space="0" w:color="auto"/>
      </w:divBdr>
    </w:div>
    <w:div w:id="590361186">
      <w:bodyDiv w:val="1"/>
      <w:marLeft w:val="0"/>
      <w:marRight w:val="0"/>
      <w:marTop w:val="0"/>
      <w:marBottom w:val="0"/>
      <w:divBdr>
        <w:top w:val="none" w:sz="0" w:space="0" w:color="auto"/>
        <w:left w:val="none" w:sz="0" w:space="0" w:color="auto"/>
        <w:bottom w:val="none" w:sz="0" w:space="0" w:color="auto"/>
        <w:right w:val="none" w:sz="0" w:space="0" w:color="auto"/>
      </w:divBdr>
    </w:div>
    <w:div w:id="668867789">
      <w:bodyDiv w:val="1"/>
      <w:marLeft w:val="0"/>
      <w:marRight w:val="0"/>
      <w:marTop w:val="0"/>
      <w:marBottom w:val="0"/>
      <w:divBdr>
        <w:top w:val="none" w:sz="0" w:space="0" w:color="auto"/>
        <w:left w:val="none" w:sz="0" w:space="0" w:color="auto"/>
        <w:bottom w:val="none" w:sz="0" w:space="0" w:color="auto"/>
        <w:right w:val="none" w:sz="0" w:space="0" w:color="auto"/>
      </w:divBdr>
    </w:div>
    <w:div w:id="719283877">
      <w:bodyDiv w:val="1"/>
      <w:marLeft w:val="0"/>
      <w:marRight w:val="0"/>
      <w:marTop w:val="0"/>
      <w:marBottom w:val="0"/>
      <w:divBdr>
        <w:top w:val="none" w:sz="0" w:space="0" w:color="auto"/>
        <w:left w:val="none" w:sz="0" w:space="0" w:color="auto"/>
        <w:bottom w:val="none" w:sz="0" w:space="0" w:color="auto"/>
        <w:right w:val="none" w:sz="0" w:space="0" w:color="auto"/>
      </w:divBdr>
    </w:div>
    <w:div w:id="773355748">
      <w:bodyDiv w:val="1"/>
      <w:marLeft w:val="0"/>
      <w:marRight w:val="0"/>
      <w:marTop w:val="0"/>
      <w:marBottom w:val="0"/>
      <w:divBdr>
        <w:top w:val="none" w:sz="0" w:space="0" w:color="auto"/>
        <w:left w:val="none" w:sz="0" w:space="0" w:color="auto"/>
        <w:bottom w:val="none" w:sz="0" w:space="0" w:color="auto"/>
        <w:right w:val="none" w:sz="0" w:space="0" w:color="auto"/>
      </w:divBdr>
    </w:div>
    <w:div w:id="914704122">
      <w:bodyDiv w:val="1"/>
      <w:marLeft w:val="0"/>
      <w:marRight w:val="0"/>
      <w:marTop w:val="0"/>
      <w:marBottom w:val="0"/>
      <w:divBdr>
        <w:top w:val="none" w:sz="0" w:space="0" w:color="auto"/>
        <w:left w:val="none" w:sz="0" w:space="0" w:color="auto"/>
        <w:bottom w:val="none" w:sz="0" w:space="0" w:color="auto"/>
        <w:right w:val="none" w:sz="0" w:space="0" w:color="auto"/>
      </w:divBdr>
    </w:div>
    <w:div w:id="940603845">
      <w:bodyDiv w:val="1"/>
      <w:marLeft w:val="0"/>
      <w:marRight w:val="0"/>
      <w:marTop w:val="0"/>
      <w:marBottom w:val="0"/>
      <w:divBdr>
        <w:top w:val="none" w:sz="0" w:space="0" w:color="auto"/>
        <w:left w:val="none" w:sz="0" w:space="0" w:color="auto"/>
        <w:bottom w:val="none" w:sz="0" w:space="0" w:color="auto"/>
        <w:right w:val="none" w:sz="0" w:space="0" w:color="auto"/>
      </w:divBdr>
    </w:div>
    <w:div w:id="979920985">
      <w:bodyDiv w:val="1"/>
      <w:marLeft w:val="0"/>
      <w:marRight w:val="0"/>
      <w:marTop w:val="0"/>
      <w:marBottom w:val="0"/>
      <w:divBdr>
        <w:top w:val="none" w:sz="0" w:space="0" w:color="auto"/>
        <w:left w:val="none" w:sz="0" w:space="0" w:color="auto"/>
        <w:bottom w:val="none" w:sz="0" w:space="0" w:color="auto"/>
        <w:right w:val="none" w:sz="0" w:space="0" w:color="auto"/>
      </w:divBdr>
    </w:div>
    <w:div w:id="1104305500">
      <w:bodyDiv w:val="1"/>
      <w:marLeft w:val="0"/>
      <w:marRight w:val="0"/>
      <w:marTop w:val="0"/>
      <w:marBottom w:val="0"/>
      <w:divBdr>
        <w:top w:val="none" w:sz="0" w:space="0" w:color="auto"/>
        <w:left w:val="none" w:sz="0" w:space="0" w:color="auto"/>
        <w:bottom w:val="none" w:sz="0" w:space="0" w:color="auto"/>
        <w:right w:val="none" w:sz="0" w:space="0" w:color="auto"/>
      </w:divBdr>
    </w:div>
    <w:div w:id="1193154459">
      <w:bodyDiv w:val="1"/>
      <w:marLeft w:val="0"/>
      <w:marRight w:val="0"/>
      <w:marTop w:val="0"/>
      <w:marBottom w:val="0"/>
      <w:divBdr>
        <w:top w:val="none" w:sz="0" w:space="0" w:color="auto"/>
        <w:left w:val="none" w:sz="0" w:space="0" w:color="auto"/>
        <w:bottom w:val="none" w:sz="0" w:space="0" w:color="auto"/>
        <w:right w:val="none" w:sz="0" w:space="0" w:color="auto"/>
      </w:divBdr>
    </w:div>
    <w:div w:id="1214580874">
      <w:bodyDiv w:val="1"/>
      <w:marLeft w:val="0"/>
      <w:marRight w:val="0"/>
      <w:marTop w:val="0"/>
      <w:marBottom w:val="0"/>
      <w:divBdr>
        <w:top w:val="none" w:sz="0" w:space="0" w:color="auto"/>
        <w:left w:val="none" w:sz="0" w:space="0" w:color="auto"/>
        <w:bottom w:val="none" w:sz="0" w:space="0" w:color="auto"/>
        <w:right w:val="none" w:sz="0" w:space="0" w:color="auto"/>
      </w:divBdr>
    </w:div>
    <w:div w:id="1545211957">
      <w:bodyDiv w:val="1"/>
      <w:marLeft w:val="0"/>
      <w:marRight w:val="0"/>
      <w:marTop w:val="0"/>
      <w:marBottom w:val="0"/>
      <w:divBdr>
        <w:top w:val="none" w:sz="0" w:space="0" w:color="auto"/>
        <w:left w:val="none" w:sz="0" w:space="0" w:color="auto"/>
        <w:bottom w:val="none" w:sz="0" w:space="0" w:color="auto"/>
        <w:right w:val="none" w:sz="0" w:space="0" w:color="auto"/>
      </w:divBdr>
    </w:div>
    <w:div w:id="1673607774">
      <w:bodyDiv w:val="1"/>
      <w:marLeft w:val="0"/>
      <w:marRight w:val="0"/>
      <w:marTop w:val="0"/>
      <w:marBottom w:val="0"/>
      <w:divBdr>
        <w:top w:val="none" w:sz="0" w:space="0" w:color="auto"/>
        <w:left w:val="none" w:sz="0" w:space="0" w:color="auto"/>
        <w:bottom w:val="none" w:sz="0" w:space="0" w:color="auto"/>
        <w:right w:val="none" w:sz="0" w:space="0" w:color="auto"/>
      </w:divBdr>
    </w:div>
    <w:div w:id="1862476127">
      <w:bodyDiv w:val="1"/>
      <w:marLeft w:val="0"/>
      <w:marRight w:val="0"/>
      <w:marTop w:val="0"/>
      <w:marBottom w:val="0"/>
      <w:divBdr>
        <w:top w:val="none" w:sz="0" w:space="0" w:color="auto"/>
        <w:left w:val="none" w:sz="0" w:space="0" w:color="auto"/>
        <w:bottom w:val="none" w:sz="0" w:space="0" w:color="auto"/>
        <w:right w:val="none" w:sz="0" w:space="0" w:color="auto"/>
      </w:divBdr>
    </w:div>
    <w:div w:id="2035764925">
      <w:bodyDiv w:val="1"/>
      <w:marLeft w:val="0"/>
      <w:marRight w:val="0"/>
      <w:marTop w:val="0"/>
      <w:marBottom w:val="0"/>
      <w:divBdr>
        <w:top w:val="none" w:sz="0" w:space="0" w:color="auto"/>
        <w:left w:val="none" w:sz="0" w:space="0" w:color="auto"/>
        <w:bottom w:val="none" w:sz="0" w:space="0" w:color="auto"/>
        <w:right w:val="none" w:sz="0" w:space="0" w:color="auto"/>
      </w:divBdr>
    </w:div>
    <w:div w:id="212522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Griffith</dc:creator>
  <cp:keywords/>
  <dc:description/>
  <cp:lastModifiedBy>Hazel Griffith</cp:lastModifiedBy>
  <cp:revision>4</cp:revision>
  <dcterms:created xsi:type="dcterms:W3CDTF">2024-09-13T16:12:00Z</dcterms:created>
  <dcterms:modified xsi:type="dcterms:W3CDTF">2024-09-14T16:32:00Z</dcterms:modified>
</cp:coreProperties>
</file>