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D614" w14:textId="77777777" w:rsidR="000660FC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 xml:space="preserve">Добрый день, уважаемые магистранты! </w:t>
      </w:r>
    </w:p>
    <w:p w14:paraId="10908294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 xml:space="preserve">Сегодня мы поговорим о влиянии </w:t>
      </w:r>
      <w:proofErr w:type="spellStart"/>
      <w:r w:rsidRPr="003748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748CD">
        <w:rPr>
          <w:rFonts w:ascii="Times New Roman" w:hAnsi="Times New Roman" w:cs="Times New Roman"/>
          <w:sz w:val="28"/>
          <w:szCs w:val="28"/>
        </w:rPr>
        <w:t>-среды на текст и особенностях взаимодействия с аудиторией новых медиа.</w:t>
      </w:r>
    </w:p>
    <w:p w14:paraId="53B1CA08" w14:textId="77777777" w:rsidR="003748CD" w:rsidRPr="005B2CF5" w:rsidRDefault="003748CD" w:rsidP="00374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Влияние </w:t>
      </w:r>
      <w:proofErr w:type="spellStart"/>
      <w:r w:rsidRPr="005B2CF5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5B2CF5">
        <w:rPr>
          <w:rFonts w:ascii="Times New Roman" w:hAnsi="Times New Roman" w:cs="Times New Roman"/>
          <w:b/>
          <w:bCs/>
          <w:sz w:val="28"/>
          <w:szCs w:val="28"/>
        </w:rPr>
        <w:t>-среды на текст. Текст как контент</w:t>
      </w:r>
    </w:p>
    <w:p w14:paraId="66A06F91" w14:textId="42A47B20" w:rsidR="003748CD" w:rsidRPr="003748CD" w:rsidRDefault="009C5D58" w:rsidP="003748CD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748CD" w:rsidRPr="00475B98">
          <w:rPr>
            <w:rStyle w:val="a4"/>
            <w:rFonts w:ascii="Times New Roman" w:hAnsi="Times New Roman" w:cs="Times New Roman"/>
            <w:sz w:val="28"/>
            <w:szCs w:val="28"/>
          </w:rPr>
          <w:t xml:space="preserve">Текст в </w:t>
        </w:r>
        <w:proofErr w:type="spellStart"/>
        <w:r w:rsidR="003748CD" w:rsidRPr="00475B98">
          <w:rPr>
            <w:rStyle w:val="a4"/>
            <w:rFonts w:ascii="Times New Roman" w:hAnsi="Times New Roman" w:cs="Times New Roman"/>
            <w:sz w:val="28"/>
            <w:szCs w:val="28"/>
          </w:rPr>
          <w:t>Web</w:t>
        </w:r>
        <w:proofErr w:type="spellEnd"/>
        <w:r w:rsidR="003748CD" w:rsidRPr="00475B98">
          <w:rPr>
            <w:rStyle w:val="a4"/>
            <w:rFonts w:ascii="Times New Roman" w:hAnsi="Times New Roman" w:cs="Times New Roman"/>
            <w:sz w:val="28"/>
            <w:szCs w:val="28"/>
          </w:rPr>
          <w:t>-среде</w:t>
        </w:r>
      </w:hyperlink>
      <w:r w:rsidR="003748CD" w:rsidRPr="003748CD">
        <w:rPr>
          <w:rFonts w:ascii="Times New Roman" w:hAnsi="Times New Roman" w:cs="Times New Roman"/>
          <w:sz w:val="28"/>
          <w:szCs w:val="28"/>
        </w:rPr>
        <w:t xml:space="preserve"> стал не просто контентом, но и элементом интерфейса. Он должен быть понятным, доступным и привлекательным для пользователя. Кроме того, текст в новых медиа должен быть оптимизирован для поисковых систем, чтобы привлечь больше посетителей на сайт.</w:t>
      </w:r>
    </w:p>
    <w:p w14:paraId="33E505A3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Особенность взаимодействия с аудиторией новых медиа заключается в том, что она становится более активной и вовлеченной. Пользователи могут комментировать, делиться и распространять информацию. Это создает новые возможности для коммуникации и взаимодействия с аудиторией.</w:t>
      </w:r>
    </w:p>
    <w:p w14:paraId="741610A2" w14:textId="77777777" w:rsid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Использование гиперссылок в тексте позволяет более эффективно использовать пространство на странице и облегчает навигацию по сайту. Гиперссылки также могут быть использованы для создания интерактивных элементов, таких как опросы или игры.</w:t>
      </w:r>
    </w:p>
    <w:p w14:paraId="0D890F90" w14:textId="47AC84C9" w:rsidR="00B47579" w:rsidRPr="005B2CF5" w:rsidRDefault="009C5D58" w:rsidP="003748C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B47579" w:rsidRPr="00C75BD0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Стилистика текста для новых медиа</w:t>
        </w:r>
      </w:hyperlink>
      <w:r w:rsidR="00B47579"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: персональный таргетинг, </w:t>
      </w:r>
      <w:proofErr w:type="spellStart"/>
      <w:r w:rsidR="00B47579" w:rsidRPr="005B2CF5">
        <w:rPr>
          <w:rFonts w:ascii="Times New Roman" w:hAnsi="Times New Roman" w:cs="Times New Roman"/>
          <w:b/>
          <w:bCs/>
          <w:sz w:val="28"/>
          <w:szCs w:val="28"/>
        </w:rPr>
        <w:t>коллаборативное</w:t>
      </w:r>
      <w:proofErr w:type="spellEnd"/>
      <w:r w:rsidR="00B47579"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контента, как основа для эффективности электронных текстов</w:t>
      </w:r>
    </w:p>
    <w:p w14:paraId="5E26D2C4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Стилистика текста для новых медиа должна учитывать особенности поведения сетевых читателей. Текст должен быть кратким, информативным и легко читаемым. Также важно использовать ключевые слова и фразы, чтобы привлечь внимание поисковых систем.</w:t>
      </w:r>
    </w:p>
    <w:p w14:paraId="12707FAC" w14:textId="77777777" w:rsidR="00B47579" w:rsidRPr="005B2CF5" w:rsidRDefault="00B47579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Персональный таргетинг является ключевым элементом создания эффективного контента для новых медиа. Подход "один на всех" уступает место персонализированным сообщениям, которые учитывают интересы и предпочтения конкретных пользователей. Это позволяет повысить эффективность рекламы и PR-коммуникаций за счет более точного попадания в целевую аудиторию и формирования персональной связи с ней.</w:t>
      </w:r>
    </w:p>
    <w:p w14:paraId="00DEB47E" w14:textId="77777777" w:rsidR="00B47579" w:rsidRPr="005B2CF5" w:rsidRDefault="00B47579" w:rsidP="00B475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Коллаборативное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создание контента представляет собой еще один важный аспект стилистики текста для новых медиа. Различные формы сотрудничества с аудиторией, такие как создание совместных проектов, обсуждение идей, участие в конкурсах и т.д., позволяют вовлечь пользователей в производство контента. Это не только увеличивает вовлеченность, но и позволяет создать контент, более точно отражающий интересы и потребности аудитории.</w:t>
      </w:r>
    </w:p>
    <w:p w14:paraId="7ABEF26D" w14:textId="77777777" w:rsidR="00B47579" w:rsidRPr="005B2CF5" w:rsidRDefault="00B47579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lastRenderedPageBreak/>
        <w:t xml:space="preserve">Эти два аспекта – персональный таргетинг и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коллаборативное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создание контента – являются основой для эффективности электронных текстов. Учитывая интересы и предпочтения аудитории, коммуникации становятся более целенаправленными и вовлекающими. Кроме того, формирование контента с участием самой аудитории помогает создать сообщения, которые будут более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релевантны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и привлекательны для конечных пользователей.</w:t>
      </w:r>
    </w:p>
    <w:p w14:paraId="0A6749B2" w14:textId="77777777" w:rsidR="00B47579" w:rsidRDefault="00B47579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Важно отметить, что стилистика текста для новых медиа должна учитывать не только внешние аспекты, такие как дизайн и верстку, но и внутренние, такие как способы вовлечения аудитории. Понимание интересов и потребностей целевой аудитории, а также умение создавать контент совместно с ней, становятся важными навыками для специалистов в области рекламы и связей с общественностью.</w:t>
      </w:r>
    </w:p>
    <w:p w14:paraId="3782E7B0" w14:textId="77777777" w:rsidR="005B2CF5" w:rsidRPr="005B2CF5" w:rsidRDefault="005B2CF5" w:rsidP="00B47579">
      <w:pPr>
        <w:rPr>
          <w:rFonts w:ascii="Times New Roman" w:hAnsi="Times New Roman" w:cs="Times New Roman"/>
          <w:sz w:val="28"/>
          <w:szCs w:val="28"/>
        </w:rPr>
      </w:pPr>
    </w:p>
    <w:p w14:paraId="33FF235B" w14:textId="7F86CEE1" w:rsidR="000E7096" w:rsidRPr="005B2CF5" w:rsidRDefault="00B47579" w:rsidP="003748CD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Новые медиа и </w:t>
      </w:r>
      <w:hyperlink r:id="rId7" w:history="1">
        <w:r w:rsidRPr="007D23B1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пользовательский контент</w:t>
        </w:r>
      </w:hyperlink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 — принципы взаимодействия с сетевой аудиторией</w:t>
      </w:r>
    </w:p>
    <w:p w14:paraId="5DFC1A6C" w14:textId="77777777" w:rsidR="000E7096" w:rsidRPr="005B2CF5" w:rsidRDefault="000E7096" w:rsidP="003748CD">
      <w:pPr>
        <w:rPr>
          <w:rFonts w:ascii="Times New Roman" w:hAnsi="Times New Roman" w:cs="Times New Roman"/>
          <w:sz w:val="28"/>
          <w:szCs w:val="28"/>
        </w:rPr>
      </w:pPr>
      <w:r w:rsidRPr="000E7096">
        <w:rPr>
          <w:rFonts w:ascii="Times New Roman" w:hAnsi="Times New Roman" w:cs="Times New Roman"/>
          <w:sz w:val="28"/>
          <w:szCs w:val="28"/>
        </w:rPr>
        <w:t>Новые меди</w:t>
      </w:r>
      <w:r w:rsidRPr="005B2CF5">
        <w:rPr>
          <w:rFonts w:ascii="Times New Roman" w:hAnsi="Times New Roman" w:cs="Times New Roman"/>
          <w:sz w:val="28"/>
          <w:szCs w:val="28"/>
        </w:rPr>
        <w:t>а</w:t>
      </w:r>
      <w:r w:rsidRPr="000E7096">
        <w:rPr>
          <w:rFonts w:ascii="Times New Roman" w:hAnsi="Times New Roman" w:cs="Times New Roman"/>
          <w:sz w:val="28"/>
          <w:szCs w:val="28"/>
        </w:rPr>
        <w:t xml:space="preserve"> относятся к цифровым платформам, включая социальные сети, блоги, подкасты, веб-сайты и мобильные приложения, которые облегчают участие пользователей и создание контента.</w:t>
      </w:r>
    </w:p>
    <w:p w14:paraId="2B8E7C33" w14:textId="77777777" w:rsidR="003748CD" w:rsidRPr="005B2CF5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Стилистика</w:t>
      </w:r>
      <w:r w:rsidRPr="003748CD">
        <w:rPr>
          <w:rFonts w:ascii="Times New Roman" w:hAnsi="Times New Roman" w:cs="Times New Roman"/>
          <w:sz w:val="28"/>
          <w:szCs w:val="28"/>
        </w:rPr>
        <w:t xml:space="preserve"> текста для новых медиа должна учитывать особенности поведения сетевых читателей. Персональный таргетинг и </w:t>
      </w:r>
      <w:proofErr w:type="spellStart"/>
      <w:r w:rsidRPr="003748CD">
        <w:rPr>
          <w:rFonts w:ascii="Times New Roman" w:hAnsi="Times New Roman" w:cs="Times New Roman"/>
          <w:sz w:val="28"/>
          <w:szCs w:val="28"/>
        </w:rPr>
        <w:t>коллаборативное</w:t>
      </w:r>
      <w:proofErr w:type="spellEnd"/>
      <w:r w:rsidRPr="003748CD">
        <w:rPr>
          <w:rFonts w:ascii="Times New Roman" w:hAnsi="Times New Roman" w:cs="Times New Roman"/>
          <w:sz w:val="28"/>
          <w:szCs w:val="28"/>
        </w:rPr>
        <w:t xml:space="preserve"> создание контента могут стать основой для эффективности электронных текстов. Если вы создаете контент, который интересен вашей целевой аудитории и который легко читается, то вы можете привлечь больше посетителей на свой сайт или блог и улучшить свою репутацию в глазах поисковых систем.</w:t>
      </w:r>
    </w:p>
    <w:p w14:paraId="143F77A3" w14:textId="34EE1F0F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 xml:space="preserve">Новые медиа и пользовательский контент </w:t>
      </w:r>
      <w:r w:rsidR="00395B73" w:rsidRPr="003748CD">
        <w:rPr>
          <w:rFonts w:ascii="Times New Roman" w:hAnsi="Times New Roman" w:cs="Times New Roman"/>
          <w:sz w:val="28"/>
          <w:szCs w:val="28"/>
        </w:rPr>
        <w:t>— это</w:t>
      </w:r>
      <w:r w:rsidRPr="003748CD">
        <w:rPr>
          <w:rFonts w:ascii="Times New Roman" w:hAnsi="Times New Roman" w:cs="Times New Roman"/>
          <w:sz w:val="28"/>
          <w:szCs w:val="28"/>
        </w:rPr>
        <w:t xml:space="preserve"> принципы взаимодействия с сетевой аудиторией. Пользовательский контент может быть использован для создания более интересного и актуального контента, а также для привлечения новых пользователей.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 Пользовательский контент (UGC — </w:t>
      </w:r>
      <w:r w:rsidR="000E7096" w:rsidRPr="005B2C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0E7096" w:rsidRPr="005B2CF5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0E7096" w:rsidRPr="005B2CF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): </w:t>
      </w:r>
      <w:r w:rsidR="00395B73">
        <w:rPr>
          <w:rFonts w:ascii="Times New Roman" w:hAnsi="Times New Roman" w:cs="Times New Roman"/>
          <w:sz w:val="28"/>
          <w:szCs w:val="28"/>
        </w:rPr>
        <w:t>к</w:t>
      </w:r>
      <w:r w:rsidR="000E7096" w:rsidRPr="005B2CF5">
        <w:rPr>
          <w:rFonts w:ascii="Times New Roman" w:hAnsi="Times New Roman" w:cs="Times New Roman"/>
          <w:sz w:val="28"/>
          <w:szCs w:val="28"/>
        </w:rPr>
        <w:t>онтент, созданный отдельными людьми, а не профессиональными источниками, позволяющий пользователям делиться мнениями, опытом и творческими работами.</w:t>
      </w:r>
    </w:p>
    <w:p w14:paraId="61DD6A26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Особенность взаимодействия с аудиторией новых медиа заключается в том, что она становится более активной и вовлеченной. Пользователи могут комментировать, делиться и распространять информацию. Это создает новые возможности для коммуникации и взаимодействия с аудиторией.</w:t>
      </w:r>
    </w:p>
    <w:p w14:paraId="063E2E04" w14:textId="77777777" w:rsidR="000E7096" w:rsidRPr="005B2CF5" w:rsidRDefault="000E7096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Итак, понимание того, как эффективно взаимодействовать с онлайн-аудиторией, имеет решающее значение для успешного управления брендом. </w:t>
      </w:r>
      <w:r w:rsidRPr="005B2CF5">
        <w:rPr>
          <w:rFonts w:ascii="Times New Roman" w:hAnsi="Times New Roman" w:cs="Times New Roman"/>
          <w:sz w:val="28"/>
          <w:szCs w:val="28"/>
        </w:rPr>
        <w:lastRenderedPageBreak/>
        <w:t>В этой лекции мы рассмотрим различные аспекты пользовательского контента и обсудим стратегии использования его потенциала для укрепления коммуникации и взаимодействия с брендом.</w:t>
      </w:r>
    </w:p>
    <w:p w14:paraId="1A780CBF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t>Сила пользовательского контента:</w:t>
      </w:r>
    </w:p>
    <w:p w14:paraId="0A8DC532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</w:rPr>
        <w:t>Влияние и подлинность:</w:t>
      </w:r>
    </w:p>
    <w:p w14:paraId="7BD2BF6A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Пользовательский контент как надежный источник. Потребители доверяют пользовательскому контенту больше, чем традиционной рекламе, ценя рекомендации и обзоры коллег.</w:t>
      </w:r>
    </w:p>
    <w:p w14:paraId="5F0644CF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Аутентичность и узнаваемость. Пользовательский контент обеспечивает подлинную перспективу, делая его более привлекательным для онлайн-аудитории.</w:t>
      </w:r>
    </w:p>
    <w:p w14:paraId="0E8AAA6B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Вирусный потенциал. Пользовательский контент способен быстро распространяться по онлайн-платформам, вызывая широкую осведомленность и вовлечение.</w:t>
      </w:r>
    </w:p>
    <w:p w14:paraId="78B88FF4" w14:textId="77777777" w:rsidR="000E7096" w:rsidRPr="00395B73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95B73">
        <w:rPr>
          <w:rFonts w:ascii="Times New Roman" w:hAnsi="Times New Roman" w:cs="Times New Roman"/>
          <w:i/>
          <w:iCs/>
          <w:sz w:val="28"/>
          <w:szCs w:val="28"/>
          <w:u w:val="single"/>
        </w:rPr>
        <w:t>Улучшение восприятия бренда:</w:t>
      </w:r>
    </w:p>
    <w:p w14:paraId="5B776F9C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Социальное доказательство. Позитивный пользовательский контент может повлиять на восприятие бренда, повысить его авторитет и доверие.</w:t>
      </w:r>
    </w:p>
    <w:p w14:paraId="1001AA23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Эмоциональная связь. Пользовательский контент вызывает эмоции, создавая более глубокую связь между брендом и его аудиторией.</w:t>
      </w:r>
    </w:p>
    <w:p w14:paraId="2AE8BADC" w14:textId="77777777" w:rsidR="000E7096" w:rsidRPr="00395B73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95B7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Принципы взаимодействия с онлайн-аудиторией:</w:t>
      </w:r>
    </w:p>
    <w:p w14:paraId="3D5561F7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Активное слушание:</w:t>
      </w:r>
    </w:p>
    <w:p w14:paraId="0F9C049E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Мониторинг онлайн-обсуждений. Используйте инструменты для отслеживания упоминаний брендов, настроений и тенденций в пользовательском контенте.</w:t>
      </w:r>
    </w:p>
    <w:p w14:paraId="6F69EA9A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Понимание потребностей и предпочтений аудитории: анализируйте пользовательский контент, чтобы определить ключевые интересы и мотивацию целевой аудитории.</w:t>
      </w:r>
    </w:p>
    <w:p w14:paraId="4D5A018B" w14:textId="77777777" w:rsidR="000E7096" w:rsidRPr="00395B73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95B73">
        <w:rPr>
          <w:rFonts w:ascii="Times New Roman" w:hAnsi="Times New Roman" w:cs="Times New Roman"/>
          <w:i/>
          <w:iCs/>
          <w:sz w:val="28"/>
          <w:szCs w:val="28"/>
          <w:u w:val="single"/>
        </w:rPr>
        <w:t>Взаимодействие с пользовательским контентом:</w:t>
      </w:r>
    </w:p>
    <w:p w14:paraId="10FA050B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Реагирование на пользовательский контент. Участвуйте в беседах, отвечайте на вопросы и принимайте отзывы, чтобы укрепить чувство общности.</w:t>
      </w:r>
    </w:p>
    <w:p w14:paraId="62A03EC7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Поощрение создания пользовательского контента: предложите пользователям поделиться своим опытом, историями и мнениями, связанными с брендом.</w:t>
      </w:r>
    </w:p>
    <w:p w14:paraId="38953295" w14:textId="77777777" w:rsidR="000E7096" w:rsidRPr="00E3424C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3424C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Совместное творчество и сотрудничество:</w:t>
      </w:r>
    </w:p>
    <w:p w14:paraId="4EC2533F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Вовлекайте пользователей в кампании бренда. Поощряйте онлайн-аудиторию делиться идеями, контентом или участвовать в конкурсах.</w:t>
      </w:r>
    </w:p>
    <w:p w14:paraId="10007EEB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Сотрудничество с влиятельными лицами: сотрудничайте с влиятельными создателями контента, чтобы усилить передачу сообщений о бренде и охватить более широкую аудиторию.</w:t>
      </w:r>
    </w:p>
    <w:p w14:paraId="7E11A77A" w14:textId="21EA4649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Использование пользовательского контента для маркетинга и PR:</w:t>
      </w:r>
    </w:p>
    <w:p w14:paraId="0652F6AC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Использование пользовательского контента для повествования о бренде. Показывайте привлекательный пользовательский контент в каналах бренда, чтобы продемонстрировать пользовательский опыт и вызвать энтузиазм.</w:t>
      </w:r>
    </w:p>
    <w:p w14:paraId="37CDE7FF" w14:textId="77777777" w:rsidR="000E7096" w:rsidRPr="005B2CF5" w:rsidRDefault="000E7096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Пользовательский контент как социальное доказательство. Интегрируйте пользовательский контент в рекламные кампании, отзывы на веб-сайтах и   публикации в социальных сетях, чтобы повысить доверие.</w:t>
      </w:r>
    </w:p>
    <w:p w14:paraId="7149EE5C" w14:textId="77777777" w:rsidR="00B47579" w:rsidRPr="005B2CF5" w:rsidRDefault="00B47579" w:rsidP="00B47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поведения сетевых читателей </w:t>
      </w:r>
    </w:p>
    <w:p w14:paraId="3C4A3FA0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t>Поведение онлайн-читателей:</w:t>
      </w:r>
    </w:p>
    <w:p w14:paraId="0777AEE0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Быстрый просмотр информации. Сетевые читатели обычно быстро просматривают информацию, чтобы найти то, что им нужно. Поэтому важно создавать контент, который будет легко читаемым и понятным.</w:t>
      </w:r>
    </w:p>
    <w:p w14:paraId="157C815F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Короткое время удержания внимания. Сетевые читатели имеют короткое время удержания внимания. Поэтому важно создавать контент, который будет привлекать и удерживать внимание пользователей.</w:t>
      </w:r>
    </w:p>
    <w:p w14:paraId="647BE39D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Высокая мобильность. Сетевые читатели часто используют мобильные устройства для доступа к информации. Поэтому важно создавать контент, который будет легко читаемым и понятным на мобильных устройствах.</w:t>
      </w:r>
    </w:p>
    <w:p w14:paraId="7FD7F086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Поиск информации. Сетевые читатели часто используют поисковые системы для поиска информации. Поэтому важно оптимизировать свой контент для поисковых систем, чтобы привлечь больше посетителей на свой сайт или блог.</w:t>
      </w:r>
    </w:p>
    <w:p w14:paraId="1A333380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Социальные сети. Сетевые читатели часто используют социальные сети для получения информации и общения. Поэтому важно использовать социальные сети для распространения своего контента и взаимодействия с аудиторией.</w:t>
      </w:r>
    </w:p>
    <w:p w14:paraId="394B81DA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Комментарии и отзывы. Сетевые читатели часто оставляют комментарии и отзывы о контенте. Поэтому важно учитывать мнение аудитории и взаимодействовать с ней через комментарии и отзывы.</w:t>
      </w:r>
    </w:p>
    <w:p w14:paraId="20C1658F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Ключевые факторы, влияющие на поведение онлайн-читателей:</w:t>
      </w:r>
    </w:p>
    <w:p w14:paraId="3661DEDD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1. Мобильная оптимизация и рост мобильного просмотра.</w:t>
      </w:r>
    </w:p>
    <w:p w14:paraId="63AF9BCD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2. Платформы социальных сетей как факторы, влияющие на поведение онлайн-читателей.</w:t>
      </w:r>
    </w:p>
    <w:p w14:paraId="62F8E74E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3. Роль поисковых систем и поисковой оптимизации (SEO).</w:t>
      </w:r>
    </w:p>
    <w:p w14:paraId="01CE8164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4. Пользовательский контент и его влияние на восприятие бренда и вовлеченность.</w:t>
      </w:r>
    </w:p>
    <w:p w14:paraId="6A469BF0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Стратегии привлечения онлайн-читателей:</w:t>
      </w:r>
    </w:p>
    <w:p w14:paraId="31D93263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1. Понимание демографии и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психографики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целевой аудитории.</w:t>
      </w:r>
    </w:p>
    <w:p w14:paraId="746ED588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2. Создание контента, соответствующего интересам и потребностям читателей.</w:t>
      </w:r>
    </w:p>
    <w:p w14:paraId="5B02ACE1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3. Использование мультимедийных форматов для повышения вовлеченности.</w:t>
      </w:r>
    </w:p>
    <w:p w14:paraId="10AF11ED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4. Включение интерактивных элементов для поощрения участия.</w:t>
      </w:r>
    </w:p>
    <w:p w14:paraId="274F70F0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5. Использование влиятельных лиц и отзывов пользователей для укрепления доверия и авторитета.</w:t>
      </w:r>
    </w:p>
    <w:p w14:paraId="2DAC77BD" w14:textId="77777777" w:rsidR="000E7096" w:rsidRPr="00E3424C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3424C">
        <w:rPr>
          <w:rFonts w:ascii="Times New Roman" w:hAnsi="Times New Roman" w:cs="Times New Roman"/>
          <w:i/>
          <w:iCs/>
          <w:sz w:val="28"/>
          <w:szCs w:val="28"/>
          <w:u w:val="single"/>
        </w:rPr>
        <w:t>Мониторинг и анализ поведения онлайн-читателей:</w:t>
      </w:r>
    </w:p>
    <w:p w14:paraId="4C7A4B40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1. Инструменты и методы отслеживания поведения пользователей на веб-сайтах и   в социальных сетях.</w:t>
      </w:r>
    </w:p>
    <w:p w14:paraId="0AA5BBEE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2. Важность анализа данных для понимания предпочтений онлайн-читателей.</w:t>
      </w:r>
    </w:p>
    <w:p w14:paraId="13275F99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3. Использование аналитики для совершенствования стратегий коммуникации бренда и улучшения взаимодействия.</w:t>
      </w:r>
    </w:p>
    <w:p w14:paraId="688B24A8" w14:textId="77777777" w:rsidR="005B2CF5" w:rsidRPr="005B2CF5" w:rsidRDefault="005B2CF5" w:rsidP="000E7096">
      <w:pPr>
        <w:rPr>
          <w:rFonts w:ascii="Times New Roman" w:hAnsi="Times New Roman" w:cs="Times New Roman"/>
          <w:sz w:val="28"/>
          <w:szCs w:val="28"/>
        </w:rPr>
      </w:pPr>
    </w:p>
    <w:p w14:paraId="3D0A2416" w14:textId="77777777" w:rsidR="005B2CF5" w:rsidRPr="005B2CF5" w:rsidRDefault="005B2CF5" w:rsidP="005B2C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Проблема этики в производстве Интернет-рекламы </w:t>
      </w:r>
    </w:p>
    <w:p w14:paraId="49173EC7" w14:textId="2C1EF18C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С развитием интернета появились и проблемы, связанные с этикой в производстве Интернет-рекламы. Одной из таких проблем является спам. Спам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нежелательная электронная почта, которая отправляется большому количеству людей без их согласия. Это может быть реклама товаров или услуг, а также другие виды сообщений, которые не были запрошены получателем.</w:t>
      </w:r>
    </w:p>
    <w:p w14:paraId="1BD02985" w14:textId="47839D4D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Еще одной проблемой является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клоакинг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Клоакинг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метод, при котором веб-страница отображается по-разному для поисковых систем и для пользователей. Например, веб-страница может содержать скрытый текст или </w:t>
      </w:r>
      <w:r w:rsidRPr="005B2CF5">
        <w:rPr>
          <w:rFonts w:ascii="Times New Roman" w:hAnsi="Times New Roman" w:cs="Times New Roman"/>
          <w:sz w:val="28"/>
          <w:szCs w:val="28"/>
        </w:rPr>
        <w:lastRenderedPageBreak/>
        <w:t>ссылки, которые не видны пользователям, но которые помогают улучшить рейтинг страницы в поисковых системах.</w:t>
      </w:r>
    </w:p>
    <w:p w14:paraId="1BD582E6" w14:textId="1DF5BE8A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еще один метод, который может нарушать правила поисковых систем и права пользователей.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веб-страницы, которые создаются специально для привлечения трафика на сайт. Они содержат большое количество ключевых слов и фраз, которые не имеют отношения к содержанию страницы, но помогают улучшить рейтинг страницы в поисковых системах.</w:t>
      </w:r>
    </w:p>
    <w:p w14:paraId="690B7224" w14:textId="77777777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Кроме того, существуют и другие методы, которые могут нарушать правила поисковых систем и права пользователей. Например, это может быть скрытый текст или ссылки, которые не видны пользователям, но которые помогают улучшить рейтинг страницы в поисковых системах.</w:t>
      </w:r>
    </w:p>
    <w:p w14:paraId="7726BEF1" w14:textId="77777777" w:rsidR="00C83636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Важно помнить, что эти методы могут привести к негативным последствиям для бизнеса и репутации компании. Поисковые системы могут наложить санкции на сайт, который использует такие методы, а пользователи могут отказаться от использования сайта или продукта, который использует неэтичные методы рекламы.</w:t>
      </w:r>
    </w:p>
    <w:p w14:paraId="24782B06" w14:textId="7838344F" w:rsidR="00B47579" w:rsidRPr="00860778" w:rsidRDefault="00860778" w:rsidP="00B47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778">
        <w:rPr>
          <w:rFonts w:ascii="Times New Roman" w:hAnsi="Times New Roman" w:cs="Times New Roman"/>
          <w:b/>
          <w:bCs/>
          <w:sz w:val="28"/>
          <w:szCs w:val="28"/>
          <w:u w:val="single"/>
        </w:rPr>
        <w:t>Дополнительные материалы:</w:t>
      </w:r>
    </w:p>
    <w:p w14:paraId="3117483E" w14:textId="77777777" w:rsidR="00EB3BF1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Контент-маркетинг: создаём привлекательный текст для целевой аудитории</w:t>
        </w:r>
      </w:hyperlink>
    </w:p>
    <w:p w14:paraId="653B3BCD" w14:textId="71BB98F4" w:rsidR="00EB3BF1" w:rsidRDefault="009C5D58" w:rsidP="00EB3BF1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9" w:history="1"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Как повысить результативность текстового контента</w:t>
        </w:r>
      </w:hyperlink>
    </w:p>
    <w:p w14:paraId="12316098" w14:textId="07808EAE" w:rsidR="007D23B1" w:rsidRPr="007D23B1" w:rsidRDefault="009C5D58" w:rsidP="007D23B1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7D23B1" w:rsidRPr="007D23B1">
          <w:rPr>
            <w:rStyle w:val="a4"/>
            <w:rFonts w:ascii="Times New Roman" w:hAnsi="Times New Roman" w:cs="Times New Roman"/>
            <w:sz w:val="28"/>
            <w:szCs w:val="28"/>
          </w:rPr>
          <w:t>Как мотивировать ЦА рекламировать бренд по примеру трендовых мемов "Барби"</w:t>
        </w:r>
      </w:hyperlink>
    </w:p>
    <w:p w14:paraId="2C721A0A" w14:textId="77777777" w:rsidR="00EB3BF1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Контент-дизайн: 16 советов, как правильно оформлять тексты на корпоративном портале</w:t>
        </w:r>
      </w:hyperlink>
    </w:p>
    <w:p w14:paraId="305DC10F" w14:textId="77777777" w:rsidR="00EB3BF1" w:rsidRPr="005B2CF5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Каким должен быть текстовый контент на маркетплейсах: на примере товара</w:t>
        </w:r>
      </w:hyperlink>
    </w:p>
    <w:p w14:paraId="17C4249C" w14:textId="77777777" w:rsidR="00EB3BF1" w:rsidRPr="005B2CF5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Почему у компаний не получаются тексты и как исправить эту ситуацию – 11 </w:t>
        </w:r>
        <w:proofErr w:type="spellStart"/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антипримеров</w:t>
        </w:r>
        <w:proofErr w:type="spellEnd"/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 и модель брифа на контент</w:t>
        </w:r>
      </w:hyperlink>
    </w:p>
    <w:p w14:paraId="5ABD2513" w14:textId="77777777" w:rsidR="00EB3BF1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Тексты заболели, или почему контент-маркетинг не приносит </w:t>
        </w:r>
        <w:proofErr w:type="spellStart"/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лиды</w:t>
        </w:r>
        <w:proofErr w:type="spellEnd"/>
      </w:hyperlink>
    </w:p>
    <w:p w14:paraId="254430C8" w14:textId="77777777" w:rsidR="00EB3BF1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Таргетированная реклама: всё о таргетинге, его возможностях и форматах</w:t>
        </w:r>
      </w:hyperlink>
    </w:p>
    <w:p w14:paraId="44102B31" w14:textId="77777777" w:rsidR="00EB3BF1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Что такое таргетированная реклама, как она устроена и сколько можно на ней заработать</w:t>
        </w:r>
      </w:hyperlink>
    </w:p>
    <w:p w14:paraId="3B55DC08" w14:textId="36AA054A" w:rsidR="00EB3BF1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475B98" w:rsidRPr="00475B98">
          <w:rPr>
            <w:rStyle w:val="a4"/>
            <w:rFonts w:ascii="Times New Roman" w:hAnsi="Times New Roman" w:cs="Times New Roman"/>
            <w:sz w:val="28"/>
            <w:szCs w:val="28"/>
          </w:rPr>
          <w:t>Вирусный маркетинг в 2023: полное руководство с примерами</w:t>
        </w:r>
      </w:hyperlink>
    </w:p>
    <w:p w14:paraId="3399B98E" w14:textId="0DA6223B" w:rsidR="001012A2" w:rsidRPr="003748CD" w:rsidRDefault="009C5D58" w:rsidP="00EB3BF1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1012A2" w:rsidRPr="001012A2">
          <w:rPr>
            <w:rStyle w:val="a4"/>
            <w:rFonts w:ascii="Times New Roman" w:hAnsi="Times New Roman" w:cs="Times New Roman"/>
            <w:sz w:val="28"/>
            <w:szCs w:val="28"/>
          </w:rPr>
          <w:t>Что такое бан и 6 его видов</w:t>
        </w:r>
      </w:hyperlink>
    </w:p>
    <w:p w14:paraId="4CB3B79F" w14:textId="77777777" w:rsidR="001012A2" w:rsidRPr="001012A2" w:rsidRDefault="001012A2" w:rsidP="00B475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012A2" w:rsidRPr="0010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D70B1"/>
    <w:multiLevelType w:val="multilevel"/>
    <w:tmpl w:val="3254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E1567"/>
    <w:multiLevelType w:val="hybridMultilevel"/>
    <w:tmpl w:val="75E8C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4687"/>
    <w:multiLevelType w:val="hybridMultilevel"/>
    <w:tmpl w:val="05AA8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D"/>
    <w:rsid w:val="000660FC"/>
    <w:rsid w:val="000E7096"/>
    <w:rsid w:val="001012A2"/>
    <w:rsid w:val="001911D1"/>
    <w:rsid w:val="003748CD"/>
    <w:rsid w:val="00395B73"/>
    <w:rsid w:val="00475B98"/>
    <w:rsid w:val="005A638E"/>
    <w:rsid w:val="005B2CF5"/>
    <w:rsid w:val="007D23B1"/>
    <w:rsid w:val="00806DBD"/>
    <w:rsid w:val="00860778"/>
    <w:rsid w:val="009C5D58"/>
    <w:rsid w:val="009E170E"/>
    <w:rsid w:val="009E7846"/>
    <w:rsid w:val="00B47579"/>
    <w:rsid w:val="00C75BD0"/>
    <w:rsid w:val="00C83636"/>
    <w:rsid w:val="00D748AE"/>
    <w:rsid w:val="00E3424C"/>
    <w:rsid w:val="00E37943"/>
    <w:rsid w:val="00EB3BF1"/>
    <w:rsid w:val="00E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0DA0"/>
  <w15:chartTrackingRefBased/>
  <w15:docId w15:val="{FE1BD5F9-D584-40E7-820C-16C15808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2C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marketing/830757-kontent-marketing-sozdaem-privlekatelnyy-tekst-dlya-celevoy-auditorii" TargetMode="External"/><Relationship Id="rId13" Type="http://schemas.openxmlformats.org/officeDocument/2006/relationships/hyperlink" Target="https://habr.com/ru/articles/775244/" TargetMode="External"/><Relationship Id="rId18" Type="http://schemas.openxmlformats.org/officeDocument/2006/relationships/hyperlink" Target="https://neiros.ru/blog/marketing/chto-takoe-ban-i-6-ego-vid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.ru/marketing/523676-chto-takoe-ugc-kontent-i-kak-ego-effektivno-ispolzovat" TargetMode="External"/><Relationship Id="rId12" Type="http://schemas.openxmlformats.org/officeDocument/2006/relationships/hyperlink" Target="https://text.ru/blog/kakim-dolzhen-byt-tekstovyy-kontent-na-marketpleysah-na-primere-tovara" TargetMode="External"/><Relationship Id="rId17" Type="http://schemas.openxmlformats.org/officeDocument/2006/relationships/hyperlink" Target="https://workspace.ru/blog/virusnyy-marketing-polnoe-rukovodstvo-s-primera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marketing/chto-takoe-targetirovannaya-reklama-kak-ona-ustroena-i-skolko-mozhno-na-ney-zarabota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istory.rsuh.ru/jour/article/view/888/825" TargetMode="External"/><Relationship Id="rId11" Type="http://schemas.openxmlformats.org/officeDocument/2006/relationships/hyperlink" Target="https://bitrix24.korusconsulting.ru/news-and-articles/kontent-dizajn" TargetMode="External"/><Relationship Id="rId5" Type="http://schemas.openxmlformats.org/officeDocument/2006/relationships/hyperlink" Target="https://cyberleninka.ru/article/n/adaptatsiya-mediakontenta-k-veb-srede-saytov-i-sotsialnyh-setey" TargetMode="External"/><Relationship Id="rId15" Type="http://schemas.openxmlformats.org/officeDocument/2006/relationships/hyperlink" Target="https://www.ashmanov.com/education/articles/targetirovannya-reklama/" TargetMode="External"/><Relationship Id="rId10" Type="http://schemas.openxmlformats.org/officeDocument/2006/relationships/hyperlink" Target="https://tenchat.ru/media/1182221-kak-motivirovat-tsa-reklamirovat-brend-po-primeru-trendovykh-memov-barb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termillsky.ru/articles/website-content-creation/text-content-performance/" TargetMode="External"/><Relationship Id="rId14" Type="http://schemas.openxmlformats.org/officeDocument/2006/relationships/hyperlink" Target="https://www.calltouch.ru/blog/teksty-zaboleli-ili-pochemu-kontent-marketing-ne-prinosit-lid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Носова</dc:creator>
  <cp:keywords/>
  <dc:description/>
  <cp:lastModifiedBy>User</cp:lastModifiedBy>
  <cp:revision>6</cp:revision>
  <dcterms:created xsi:type="dcterms:W3CDTF">2024-03-03T06:05:00Z</dcterms:created>
  <dcterms:modified xsi:type="dcterms:W3CDTF">2025-02-25T03:24:00Z</dcterms:modified>
</cp:coreProperties>
</file>