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06747424"/>
        <w:docPartObj>
          <w:docPartGallery w:val="Cover Pages"/>
          <w:docPartUnique/>
        </w:docPartObj>
      </w:sdtPr>
      <w:sdtContent>
        <w:p w:rsidR="000B6452" w:rsidRDefault="000B6452"/>
        <w:p w:rsidR="000B6452" w:rsidRDefault="000B6452">
          <w:pPr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6452" w:rsidRPr="00CC0FDF" w:rsidRDefault="000B6452" w:rsidP="000B645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Theme="majorHAnsi" w:hAnsiTheme="majorHAnsi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8398203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C0FDF">
                                      <w:rPr>
                                        <w:rFonts w:asciiTheme="majorHAnsi" w:hAnsiTheme="majorHAnsi"/>
                                        <w:sz w:val="72"/>
                                        <w:szCs w:val="72"/>
                                      </w:rPr>
                                      <w:t>Compiler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0442865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B6452" w:rsidRPr="00CC0FDF" w:rsidRDefault="000B6452" w:rsidP="000B645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ajorHAnsi" w:hAnsiTheme="majorHAnsi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CC0FDF">
                                      <w:rPr>
                                        <w:rFonts w:asciiTheme="majorHAnsi" w:hAnsiTheme="majorHAnsi"/>
                                        <w:caps/>
                                        <w:sz w:val="28"/>
                                        <w:szCs w:val="28"/>
                                      </w:rPr>
                                      <w:t>2014 – 2015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5603442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B6452" w:rsidRPr="00CC0FDF" w:rsidRDefault="000471F3" w:rsidP="000471F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Theme="majorHAnsi" w:hAnsiTheme="majorHAnsi"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Hazem AbuMostafa / Hossam Khalil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aps/>
                                        <w:sz w:val="24"/>
                                        <w:szCs w:val="24"/>
                                      </w:rPr>
                                      <w:t>Khalil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B6452" w:rsidRPr="00CC0FDF" w:rsidRDefault="000B6452" w:rsidP="000B6452">
                          <w:pPr>
                            <w:pStyle w:val="NoSpacing"/>
                            <w:spacing w:before="40" w:after="560" w:line="216" w:lineRule="auto"/>
                            <w:rPr>
                              <w:rFonts w:asciiTheme="majorHAnsi" w:hAnsiTheme="majorHAnsi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8398203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C0FDF">
                                <w:rPr>
                                  <w:rFonts w:asciiTheme="majorHAnsi" w:hAnsiTheme="majorHAnsi"/>
                                  <w:sz w:val="72"/>
                                  <w:szCs w:val="72"/>
                                </w:rPr>
                                <w:t>Compiler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hAnsiTheme="majorHAnsi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0442865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B6452" w:rsidRPr="00CC0FDF" w:rsidRDefault="000B6452" w:rsidP="000B6452">
                              <w:pPr>
                                <w:pStyle w:val="NoSpacing"/>
                                <w:spacing w:before="40" w:after="40"/>
                                <w:rPr>
                                  <w:rFonts w:asciiTheme="majorHAnsi" w:hAnsiTheme="majorHAnsi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CC0FDF">
                                <w:rPr>
                                  <w:rFonts w:asciiTheme="majorHAnsi" w:hAnsiTheme="majorHAnsi"/>
                                  <w:caps/>
                                  <w:sz w:val="28"/>
                                  <w:szCs w:val="28"/>
                                </w:rPr>
                                <w:t>2014 – 2015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5603442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B6452" w:rsidRPr="00CC0FDF" w:rsidRDefault="000471F3" w:rsidP="000471F3">
                              <w:pPr>
                                <w:pStyle w:val="NoSpacing"/>
                                <w:spacing w:before="80" w:after="40"/>
                                <w:rPr>
                                  <w:rFonts w:asciiTheme="majorHAnsi" w:hAnsiTheme="majorHAnsi"/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aps/>
                                  <w:sz w:val="24"/>
                                  <w:szCs w:val="24"/>
                                </w:rPr>
                                <w:t xml:space="preserve">Hazem AbuMostafa / Hossam Khalil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aps/>
                                  <w:sz w:val="24"/>
                                  <w:szCs w:val="24"/>
                                </w:rPr>
                                <w:t>Khalil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18201090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:rsidR="000B6452" w:rsidRDefault="000B6452">
          <w:pPr>
            <w:pStyle w:val="TOCHeading"/>
          </w:pPr>
          <w:r>
            <w:t>Table of Contents</w:t>
          </w:r>
        </w:p>
        <w:p w:rsidR="00A76133" w:rsidRDefault="000B6452" w:rsidP="00C45C86">
          <w:pPr>
            <w:pStyle w:val="TOC1"/>
            <w:tabs>
              <w:tab w:val="right" w:leader="dot" w:pos="9350"/>
            </w:tabs>
            <w:spacing w:before="240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11617" w:history="1">
            <w:r w:rsidR="00A76133" w:rsidRPr="00F3460C">
              <w:rPr>
                <w:rStyle w:val="Hyperlink"/>
                <w:rFonts w:ascii="ADAM.CG PRO" w:hAnsi="ADAM.CG PRO"/>
                <w:noProof/>
              </w:rPr>
              <w:t>Phase 1: Lexical Anlysis</w:t>
            </w:r>
            <w:r w:rsidR="00A76133">
              <w:rPr>
                <w:noProof/>
                <w:webHidden/>
              </w:rPr>
              <w:tab/>
            </w:r>
            <w:r w:rsidR="00A76133">
              <w:rPr>
                <w:noProof/>
                <w:webHidden/>
              </w:rPr>
              <w:fldChar w:fldCharType="begin"/>
            </w:r>
            <w:r w:rsidR="00A76133">
              <w:rPr>
                <w:noProof/>
                <w:webHidden/>
              </w:rPr>
              <w:instrText xml:space="preserve"> PAGEREF _Toc407911617 \h </w:instrText>
            </w:r>
            <w:r w:rsidR="00A76133">
              <w:rPr>
                <w:noProof/>
                <w:webHidden/>
              </w:rPr>
            </w:r>
            <w:r w:rsidR="00A76133"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2</w:t>
            </w:r>
            <w:r w:rsidR="00A76133"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18" w:history="1">
            <w:r w:rsidRPr="00F3460C">
              <w:rPr>
                <w:rStyle w:val="Hyperlink"/>
                <w:b/>
                <w:bCs/>
                <w:noProof/>
              </w:rPr>
              <w:t>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19" w:history="1">
            <w:r w:rsidRPr="00F3460C">
              <w:rPr>
                <w:rStyle w:val="Hyperlink"/>
                <w:b/>
                <w:bCs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20" w:history="1">
            <w:r w:rsidRPr="00F3460C">
              <w:rPr>
                <w:rStyle w:val="Hyperlink"/>
                <w:rFonts w:eastAsia="Adobe Myungjo Std M"/>
                <w:b/>
                <w:bCs/>
                <w:noProof/>
              </w:rPr>
              <w:t>The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21" w:history="1">
            <w:r w:rsidRPr="00F3460C">
              <w:rPr>
                <w:rStyle w:val="Hyperlink"/>
                <w:rFonts w:eastAsia="Adobe Myungjo Std M"/>
                <w:b/>
                <w:bCs/>
                <w:noProof/>
              </w:rPr>
              <w:t>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22" w:history="1">
            <w:r w:rsidRPr="00F3460C">
              <w:rPr>
                <w:rStyle w:val="Hyperlink"/>
                <w:rFonts w:eastAsia="Adobe Myungjo Std M"/>
                <w:b/>
                <w:bCs/>
                <w:noProof/>
              </w:rPr>
              <w:t>DFA Table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23" w:history="1">
            <w:r w:rsidRPr="00F3460C">
              <w:rPr>
                <w:rStyle w:val="Hyperlink"/>
                <w:rFonts w:eastAsia="Adobe Myungjo Std M"/>
                <w:b/>
                <w:bCs/>
                <w:noProof/>
              </w:rPr>
              <w:t>DFA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24" w:history="1">
            <w:r w:rsidRPr="00F3460C">
              <w:rPr>
                <w:rStyle w:val="Hyperlink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 w:rsidP="00CC769B">
          <w:pPr>
            <w:pStyle w:val="TOC1"/>
            <w:tabs>
              <w:tab w:val="right" w:leader="dot" w:pos="9350"/>
            </w:tabs>
            <w:spacing w:before="240"/>
            <w:rPr>
              <w:noProof/>
              <w:sz w:val="22"/>
              <w:szCs w:val="22"/>
            </w:rPr>
          </w:pPr>
          <w:hyperlink w:anchor="_Toc407911625" w:history="1">
            <w:r w:rsidRPr="00F3460C">
              <w:rPr>
                <w:rStyle w:val="Hyperlink"/>
                <w:rFonts w:ascii="ADAM.CG PRO" w:hAnsi="ADAM.CG PRO"/>
                <w:noProof/>
              </w:rPr>
              <w:t>Phase 2: Syntax and symantic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26" w:history="1">
            <w:r w:rsidRPr="00F3460C">
              <w:rPr>
                <w:rStyle w:val="Hyperlink"/>
                <w:b/>
                <w:bCs/>
                <w:noProof/>
              </w:rPr>
              <w:t>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27" w:history="1">
            <w:r w:rsidRPr="00F3460C">
              <w:rPr>
                <w:rStyle w:val="Hyperlink"/>
                <w:b/>
                <w:bCs/>
                <w:noProof/>
              </w:rPr>
              <w:t>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28" w:history="1">
            <w:r w:rsidRPr="00F3460C">
              <w:rPr>
                <w:rStyle w:val="Hyperlink"/>
                <w:rFonts w:eastAsia="Adobe Myungjo Std M"/>
                <w:b/>
                <w:bCs/>
                <w:noProof/>
              </w:rPr>
              <w:t>The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29" w:history="1">
            <w:r w:rsidRPr="00F3460C">
              <w:rPr>
                <w:rStyle w:val="Hyperlink"/>
                <w:rFonts w:eastAsia="Adobe Myungjo Std M"/>
                <w:b/>
                <w:bCs/>
                <w:noProof/>
              </w:rPr>
              <w:t>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30" w:history="1">
            <w:r w:rsidRPr="00F3460C">
              <w:rPr>
                <w:rStyle w:val="Hyperlink"/>
                <w:rFonts w:eastAsia="Adobe Myungjo Std M"/>
                <w:b/>
                <w:bCs/>
                <w:noProof/>
              </w:rPr>
              <w:t>LL1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7911631" w:history="1">
            <w:r w:rsidRPr="00F3460C">
              <w:rPr>
                <w:rStyle w:val="Hyperlink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33" w:rsidRDefault="00A76133" w:rsidP="00F60974">
          <w:pPr>
            <w:pStyle w:val="TOC2"/>
            <w:tabs>
              <w:tab w:val="right" w:leader="dot" w:pos="9350"/>
            </w:tabs>
            <w:spacing w:before="240"/>
            <w:rPr>
              <w:noProof/>
              <w:sz w:val="22"/>
              <w:szCs w:val="22"/>
            </w:rPr>
          </w:pPr>
          <w:hyperlink w:anchor="_Toc407911632" w:history="1">
            <w:r w:rsidRPr="00F3460C">
              <w:rPr>
                <w:rStyle w:val="Hyperlink"/>
                <w:caps/>
                <w:noProof/>
                <w:spacing w:val="10"/>
              </w:rPr>
              <w:t>Resposibility Matrix</w:t>
            </w:r>
            <w:r w:rsidRPr="00F3460C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1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452" w:rsidRDefault="000B6452">
          <w:r>
            <w:rPr>
              <w:b/>
              <w:bCs/>
              <w:noProof/>
            </w:rPr>
            <w:fldChar w:fldCharType="end"/>
          </w:r>
        </w:p>
      </w:sdtContent>
    </w:sdt>
    <w:p w:rsidR="000B6452" w:rsidRPr="000B6452" w:rsidRDefault="000B6452" w:rsidP="000B6452">
      <w:r>
        <w:br w:type="page"/>
      </w:r>
    </w:p>
    <w:p w:rsidR="004A4163" w:rsidRPr="000817C0" w:rsidRDefault="004A4163" w:rsidP="00184D55">
      <w:pPr>
        <w:pStyle w:val="Heading1"/>
        <w:rPr>
          <w:rFonts w:ascii="ADAM.CG PRO" w:hAnsi="ADAM.CG PRO"/>
        </w:rPr>
      </w:pPr>
      <w:bookmarkStart w:id="1" w:name="_Toc407911617"/>
      <w:r w:rsidRPr="000817C0">
        <w:rPr>
          <w:rFonts w:ascii="ADAM.CG PRO" w:hAnsi="ADAM.CG PRO"/>
        </w:rPr>
        <w:lastRenderedPageBreak/>
        <w:t>Phase 1: Lexical Anlysis</w:t>
      </w:r>
      <w:bookmarkEnd w:id="1"/>
    </w:p>
    <w:p w:rsidR="004A4163" w:rsidRPr="00325B36" w:rsidRDefault="004A4163" w:rsidP="00184D55">
      <w:pPr>
        <w:pStyle w:val="Heading2"/>
        <w:spacing w:before="600"/>
        <w:rPr>
          <w:b/>
          <w:bCs/>
        </w:rPr>
      </w:pPr>
      <w:bookmarkStart w:id="2" w:name="_Toc407911618"/>
      <w:r w:rsidRPr="00325B36">
        <w:rPr>
          <w:b/>
          <w:bCs/>
        </w:rPr>
        <w:t>Definition:</w:t>
      </w:r>
      <w:bookmarkEnd w:id="2"/>
    </w:p>
    <w:p w:rsidR="004A4163" w:rsidRPr="00B875CF" w:rsidRDefault="004A4163" w:rsidP="00DF56A6">
      <w:pPr>
        <w:spacing w:before="240"/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Given a piece of code, this phase should analyze </w:t>
      </w:r>
      <w:r w:rsidR="002A771B" w:rsidRPr="00B875CF">
        <w:rPr>
          <w:rFonts w:ascii="Bookman Old Style" w:eastAsia="Adobe Myungjo Std M" w:hAnsi="Bookman Old Style"/>
          <w:sz w:val="24"/>
          <w:szCs w:val="24"/>
        </w:rPr>
        <w:t>it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and </w:t>
      </w:r>
      <w:r w:rsidR="00CE3CD6">
        <w:rPr>
          <w:rFonts w:ascii="Bookman Old Style" w:eastAsia="Adobe Myungjo Std M" w:hAnsi="Bookman Old Style"/>
          <w:sz w:val="24"/>
          <w:szCs w:val="24"/>
        </w:rPr>
        <w:t>extracts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a list of </w:t>
      </w:r>
      <w:r w:rsidR="00476946" w:rsidRPr="00B875CF">
        <w:rPr>
          <w:rFonts w:ascii="Bookman Old Style" w:eastAsia="Adobe Myungjo Std M" w:hAnsi="Bookman Old Style"/>
          <w:sz w:val="24"/>
          <w:szCs w:val="24"/>
        </w:rPr>
        <w:t>tokens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2A771B" w:rsidRPr="00B875CF">
        <w:rPr>
          <w:rFonts w:ascii="Bookman Old Style" w:eastAsia="Adobe Myungjo Std M" w:hAnsi="Bookman Old Style"/>
          <w:sz w:val="24"/>
          <w:szCs w:val="24"/>
        </w:rPr>
        <w:t>found</w:t>
      </w:r>
      <w:r w:rsidRPr="00B875CF">
        <w:rPr>
          <w:rFonts w:ascii="Bookman Old Style" w:eastAsia="Adobe Myungjo Std M" w:hAnsi="Bookman Old Style"/>
          <w:sz w:val="24"/>
          <w:szCs w:val="24"/>
        </w:rPr>
        <w:t>.</w:t>
      </w:r>
      <w:r w:rsidR="00C939A8" w:rsidRPr="00B875CF">
        <w:rPr>
          <w:rFonts w:ascii="Bookman Old Style" w:eastAsia="Adobe Myungjo Std M" w:hAnsi="Bookman Old Style"/>
          <w:sz w:val="24"/>
          <w:szCs w:val="24"/>
        </w:rPr>
        <w:t xml:space="preserve"> This phase relies on a pre-made DFA transition table, which should be well-designed for </w:t>
      </w:r>
      <w:r w:rsidR="00DF56A6">
        <w:rPr>
          <w:rFonts w:ascii="Bookman Old Style" w:eastAsia="Adobe Myungjo Std M" w:hAnsi="Bookman Old Style"/>
          <w:sz w:val="24"/>
          <w:szCs w:val="24"/>
        </w:rPr>
        <w:t>reliable</w:t>
      </w:r>
      <w:r w:rsidR="00C939A8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CE3CD6">
        <w:rPr>
          <w:rFonts w:ascii="Bookman Old Style" w:eastAsia="Adobe Myungjo Std M" w:hAnsi="Bookman Old Style"/>
          <w:sz w:val="24"/>
          <w:szCs w:val="24"/>
        </w:rPr>
        <w:t>output</w:t>
      </w:r>
      <w:r w:rsidR="00C939A8" w:rsidRPr="00B875CF">
        <w:rPr>
          <w:rFonts w:ascii="Bookman Old Style" w:eastAsia="Adobe Myungjo Std M" w:hAnsi="Bookman Old Style"/>
          <w:sz w:val="24"/>
          <w:szCs w:val="24"/>
        </w:rPr>
        <w:t>.</w:t>
      </w:r>
    </w:p>
    <w:p w:rsidR="004A4163" w:rsidRPr="008D1BFB" w:rsidRDefault="004A4163" w:rsidP="00184D55">
      <w:pPr>
        <w:pStyle w:val="Heading2"/>
        <w:spacing w:before="600"/>
        <w:rPr>
          <w:b/>
          <w:bCs/>
        </w:rPr>
      </w:pPr>
      <w:bookmarkStart w:id="3" w:name="_Toc407911619"/>
      <w:r w:rsidRPr="008D1BFB">
        <w:rPr>
          <w:b/>
          <w:bCs/>
        </w:rPr>
        <w:t>Design:</w:t>
      </w:r>
      <w:bookmarkEnd w:id="3"/>
    </w:p>
    <w:p w:rsidR="003D11C0" w:rsidRPr="008D1BFB" w:rsidRDefault="00DA10EF" w:rsidP="003D11C0">
      <w:pPr>
        <w:pStyle w:val="Heading3"/>
        <w:spacing w:before="300"/>
        <w:rPr>
          <w:rFonts w:eastAsia="Adobe Myungjo Std M"/>
          <w:b/>
          <w:bCs/>
        </w:rPr>
      </w:pPr>
      <w:bookmarkStart w:id="4" w:name="_Toc407911620"/>
      <w:r>
        <w:rPr>
          <w:rFonts w:eastAsia="Adobe Myungjo Std M"/>
          <w:b/>
          <w:bCs/>
        </w:rPr>
        <w:t>The Class</w:t>
      </w:r>
      <w:r w:rsidR="003D11C0" w:rsidRPr="008D1BFB">
        <w:rPr>
          <w:rFonts w:eastAsia="Adobe Myungjo Std M"/>
          <w:b/>
          <w:bCs/>
        </w:rPr>
        <w:t>:</w:t>
      </w:r>
      <w:bookmarkEnd w:id="4"/>
    </w:p>
    <w:p w:rsidR="002E7FE5" w:rsidRPr="00B875CF" w:rsidRDefault="004A4163" w:rsidP="008A137D">
      <w:pPr>
        <w:spacing w:before="240"/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>We made a class and called it</w:t>
      </w:r>
      <w:r w:rsidRPr="00B875CF">
        <w:rPr>
          <w:sz w:val="24"/>
          <w:szCs w:val="24"/>
        </w:rPr>
        <w:t xml:space="preserve"> </w:t>
      </w:r>
      <w:r w:rsidRPr="00B875CF">
        <w:rPr>
          <w:rFonts w:ascii="Consolas" w:hAnsi="Consolas" w:cs="Consolas"/>
          <w:color w:val="0C9A73" w:themeColor="accent4" w:themeShade="BF"/>
          <w:sz w:val="24"/>
          <w:szCs w:val="24"/>
        </w:rPr>
        <w:t>Lexical</w:t>
      </w:r>
      <w:r w:rsidR="008624B3" w:rsidRPr="00B875CF">
        <w:rPr>
          <w:rFonts w:ascii="Adobe Myungjo Std M" w:eastAsia="Adobe Myungjo Std M" w:hAnsi="Adobe Myungjo Std M"/>
          <w:sz w:val="24"/>
          <w:szCs w:val="24"/>
        </w:rPr>
        <w:t xml:space="preserve">. </w:t>
      </w:r>
      <w:r w:rsidR="001A65B1" w:rsidRPr="00B875CF">
        <w:rPr>
          <w:rFonts w:ascii="Bookman Old Style" w:eastAsia="Adobe Myungjo Std M" w:hAnsi="Bookman Old Style"/>
          <w:sz w:val="24"/>
          <w:szCs w:val="24"/>
        </w:rPr>
        <w:t>The constructor of the class takes only the path of the DFA table (as plain-text file)</w:t>
      </w:r>
      <w:r w:rsidR="005770AC" w:rsidRPr="00B875CF">
        <w:rPr>
          <w:rFonts w:ascii="Bookman Old Style" w:eastAsia="Adobe Myungjo Std M" w:hAnsi="Bookman Old Style"/>
          <w:sz w:val="24"/>
          <w:szCs w:val="24"/>
        </w:rPr>
        <w:t>.</w:t>
      </w:r>
    </w:p>
    <w:p w:rsidR="002E7FE5" w:rsidRPr="00B875CF" w:rsidRDefault="002E7FE5" w:rsidP="002E7FE5">
      <w:pPr>
        <w:spacing w:before="240"/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A lexical analyzer requires a transition table to use. We wanted to make that table code-independent, which will make future additions and edits much easier. To solve this problem, we designed our system to deal with </w:t>
      </w:r>
      <w:r w:rsidR="00F21765" w:rsidRPr="00B875CF">
        <w:rPr>
          <w:rFonts w:ascii="Bookman Old Style" w:eastAsia="Adobe Myungjo Std M" w:hAnsi="Bookman Old Style"/>
          <w:sz w:val="24"/>
          <w:szCs w:val="24"/>
        </w:rPr>
        <w:t xml:space="preserve">a </w:t>
      </w:r>
      <w:r w:rsidRPr="00B875CF">
        <w:rPr>
          <w:rFonts w:ascii="Bookman Old Style" w:eastAsia="Adobe Myungjo Std M" w:hAnsi="Bookman Old Style"/>
          <w:sz w:val="24"/>
          <w:szCs w:val="24"/>
        </w:rPr>
        <w:t>specific-formatted plain-text file containing the transitions.</w:t>
      </w:r>
    </w:p>
    <w:p w:rsidR="00E2466D" w:rsidRPr="00B875CF" w:rsidRDefault="00E2466D" w:rsidP="006D597C">
      <w:pPr>
        <w:spacing w:before="240"/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>The system initially takes the path of the table once, and analyze any piece of code afterwards</w:t>
      </w:r>
      <w:r w:rsidR="006D597C" w:rsidRPr="006D597C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6D597C">
        <w:rPr>
          <w:rFonts w:ascii="Bookman Old Style" w:eastAsia="Adobe Myungjo Std M" w:hAnsi="Bookman Old Style"/>
          <w:sz w:val="24"/>
          <w:szCs w:val="24"/>
        </w:rPr>
        <w:t>with</w:t>
      </w:r>
      <w:r w:rsidR="006D597C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6D597C" w:rsidRPr="00B875CF">
        <w:rPr>
          <w:rFonts w:ascii="Consolas" w:hAnsi="Consolas" w:cs="Consolas"/>
          <w:color w:val="0B5294" w:themeColor="accent1" w:themeShade="BF"/>
          <w:sz w:val="24"/>
          <w:szCs w:val="24"/>
        </w:rPr>
        <w:t>analyze</w:t>
      </w:r>
      <w:r w:rsidR="006D597C" w:rsidRPr="006D597C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6D597C" w:rsidRPr="00B875CF">
        <w:rPr>
          <w:rFonts w:ascii="Bookman Old Style" w:eastAsia="Adobe Myungjo Std M" w:hAnsi="Bookman Old Style"/>
          <w:sz w:val="24"/>
          <w:szCs w:val="24"/>
        </w:rPr>
        <w:t>function</w:t>
      </w:r>
      <w:r w:rsidR="006D597C">
        <w:rPr>
          <w:rFonts w:ascii="Bookman Old Style" w:eastAsia="Adobe Myungjo Std M" w:hAnsi="Bookman Old Style"/>
          <w:sz w:val="24"/>
          <w:szCs w:val="24"/>
        </w:rPr>
        <w:t xml:space="preserve">, using </w:t>
      </w:r>
      <w:r w:rsidRPr="00B875CF">
        <w:rPr>
          <w:rFonts w:ascii="Bookman Old Style" w:eastAsia="Adobe Myungjo Std M" w:hAnsi="Bookman Old Style"/>
          <w:sz w:val="24"/>
          <w:szCs w:val="24"/>
        </w:rPr>
        <w:t>the same constructed table.</w:t>
      </w:r>
    </w:p>
    <w:p w:rsidR="004A4163" w:rsidRPr="00B875CF" w:rsidRDefault="008624B3" w:rsidP="005770AC">
      <w:pPr>
        <w:spacing w:before="240"/>
        <w:jc w:val="both"/>
        <w:rPr>
          <w:sz w:val="24"/>
          <w:szCs w:val="24"/>
        </w:rPr>
      </w:pPr>
      <w:r w:rsidRPr="00B875CF">
        <w:rPr>
          <w:rFonts w:ascii="Consolas" w:hAnsi="Consolas" w:cs="Consolas"/>
          <w:color w:val="0C9A73" w:themeColor="accent4" w:themeShade="BF"/>
          <w:sz w:val="24"/>
          <w:szCs w:val="24"/>
        </w:rPr>
        <w:t>Lexical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main functions are:</w:t>
      </w:r>
    </w:p>
    <w:p w:rsidR="008624B3" w:rsidRPr="00B875CF" w:rsidRDefault="008624B3" w:rsidP="00192BF0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rFonts w:ascii="Bookman Old Style" w:eastAsia="Adobe Myungjo Std M" w:hAnsi="Bookman Old Style"/>
          <w:sz w:val="24"/>
          <w:szCs w:val="24"/>
        </w:rPr>
      </w:pPr>
      <w:proofErr w:type="spellStart"/>
      <w:proofErr w:type="gramStart"/>
      <w:r w:rsidRPr="00B875CF">
        <w:rPr>
          <w:rFonts w:ascii="Consolas" w:hAnsi="Consolas" w:cs="Consolas"/>
          <w:color w:val="0B5294" w:themeColor="accent1" w:themeShade="BF"/>
          <w:sz w:val="24"/>
          <w:szCs w:val="24"/>
        </w:rPr>
        <w:t>readDFATable</w:t>
      </w:r>
      <w:proofErr w:type="spellEnd"/>
      <w:proofErr w:type="gramEnd"/>
      <w:r w:rsidRPr="00B875CF">
        <w:rPr>
          <w:rFonts w:ascii="Bookman Old Style" w:eastAsia="Adobe Myungjo Std M" w:hAnsi="Bookman Old Style"/>
          <w:sz w:val="24"/>
          <w:szCs w:val="24"/>
        </w:rPr>
        <w:t xml:space="preserve">: A private function that reads the content of </w:t>
      </w:r>
      <w:r w:rsidR="00471E5E" w:rsidRPr="00B875CF">
        <w:rPr>
          <w:rFonts w:ascii="Bookman Old Style" w:eastAsia="Adobe Myungjo Std M" w:hAnsi="Bookman Old Style"/>
          <w:sz w:val="24"/>
          <w:szCs w:val="24"/>
        </w:rPr>
        <w:t xml:space="preserve">the 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plain-text DFA </w:t>
      </w:r>
      <w:r w:rsidR="00471E5E" w:rsidRPr="00B875CF">
        <w:rPr>
          <w:rFonts w:ascii="Bookman Old Style" w:eastAsia="Adobe Myungjo Std M" w:hAnsi="Bookman Old Style"/>
          <w:sz w:val="24"/>
          <w:szCs w:val="24"/>
        </w:rPr>
        <w:t xml:space="preserve">transition 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table and </w:t>
      </w:r>
      <w:r w:rsidR="001E5507" w:rsidRPr="00B875CF">
        <w:rPr>
          <w:rFonts w:ascii="Bookman Old Style" w:eastAsia="Adobe Myungjo Std M" w:hAnsi="Bookman Old Style"/>
          <w:sz w:val="24"/>
          <w:szCs w:val="24"/>
        </w:rPr>
        <w:t>store it</w:t>
      </w:r>
      <w:r w:rsidR="004C285D">
        <w:rPr>
          <w:rFonts w:ascii="Bookman Old Style" w:eastAsia="Adobe Myungjo Std M" w:hAnsi="Bookman Old Style"/>
          <w:sz w:val="24"/>
          <w:szCs w:val="24"/>
        </w:rPr>
        <w:t xml:space="preserve"> in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E66060" w:rsidRPr="00B875CF">
        <w:rPr>
          <w:rFonts w:ascii="Bookman Old Style" w:eastAsia="Adobe Myungjo Std M" w:hAnsi="Bookman Old Style"/>
          <w:sz w:val="24"/>
          <w:szCs w:val="24"/>
        </w:rPr>
        <w:t xml:space="preserve">a private </w:t>
      </w:r>
      <w:r w:rsidR="00192BF0" w:rsidRPr="00192BF0">
        <w:rPr>
          <w:rFonts w:ascii="Bookman Old Style" w:eastAsia="Adobe Myungjo Std M" w:hAnsi="Bookman Old Style"/>
          <w:sz w:val="24"/>
          <w:szCs w:val="24"/>
        </w:rPr>
        <w:t>structured data object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. </w:t>
      </w:r>
      <w:r w:rsidR="00663EA0" w:rsidRPr="00B875CF">
        <w:rPr>
          <w:rFonts w:ascii="Bookman Old Style" w:eastAsia="Adobe Myungjo Std M" w:hAnsi="Bookman Old Style"/>
          <w:sz w:val="24"/>
          <w:szCs w:val="24"/>
        </w:rPr>
        <w:t xml:space="preserve">This function is automatically called when a new object of </w:t>
      </w:r>
      <w:r w:rsidR="00663EA0" w:rsidRPr="00B875CF">
        <w:rPr>
          <w:rFonts w:ascii="Consolas" w:hAnsi="Consolas" w:cs="Consolas"/>
          <w:color w:val="0C9A73" w:themeColor="accent4" w:themeShade="BF"/>
          <w:sz w:val="24"/>
          <w:szCs w:val="24"/>
        </w:rPr>
        <w:t>Lexical</w:t>
      </w:r>
      <w:r w:rsidR="00663EA0" w:rsidRPr="00B875CF">
        <w:rPr>
          <w:rFonts w:ascii="Bookman Old Style" w:eastAsia="Adobe Myungjo Std M" w:hAnsi="Bookman Old Style"/>
          <w:sz w:val="24"/>
          <w:szCs w:val="24"/>
        </w:rPr>
        <w:t xml:space="preserve"> is instantiated</w:t>
      </w:r>
      <w:r w:rsidRPr="00B875CF">
        <w:rPr>
          <w:rFonts w:ascii="Bookman Old Style" w:eastAsia="Adobe Myungjo Std M" w:hAnsi="Bookman Old Style"/>
          <w:sz w:val="24"/>
          <w:szCs w:val="24"/>
        </w:rPr>
        <w:t>.</w:t>
      </w:r>
    </w:p>
    <w:p w:rsidR="00B875CF" w:rsidRDefault="008624B3" w:rsidP="009D55F8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ascii="Bookman Old Style" w:eastAsia="Adobe Myungjo Std M" w:hAnsi="Bookman Old Style"/>
          <w:sz w:val="24"/>
          <w:szCs w:val="24"/>
        </w:rPr>
      </w:pPr>
      <w:proofErr w:type="gramStart"/>
      <w:r w:rsidRPr="00B875CF">
        <w:rPr>
          <w:rFonts w:ascii="Consolas" w:hAnsi="Consolas" w:cs="Consolas"/>
          <w:color w:val="0B5294" w:themeColor="accent1" w:themeShade="BF"/>
          <w:sz w:val="24"/>
          <w:szCs w:val="24"/>
        </w:rPr>
        <w:t>analyze</w:t>
      </w:r>
      <w:proofErr w:type="gramEnd"/>
      <w:r w:rsidRPr="00B875CF">
        <w:rPr>
          <w:rFonts w:ascii="Bookman Old Style" w:eastAsia="Adobe Myungjo Std M" w:hAnsi="Bookman Old Style"/>
          <w:sz w:val="24"/>
          <w:szCs w:val="24"/>
        </w:rPr>
        <w:t>: A public function that do the work of analyzing the code</w:t>
      </w:r>
      <w:r w:rsidR="00B13CCC" w:rsidRPr="00B875CF">
        <w:rPr>
          <w:rFonts w:ascii="Bookman Old Style" w:eastAsia="Adobe Myungjo Std M" w:hAnsi="Bookman Old Style"/>
          <w:sz w:val="24"/>
          <w:szCs w:val="24"/>
        </w:rPr>
        <w:t xml:space="preserve"> (converting code into </w:t>
      </w:r>
      <w:r w:rsidR="00476946" w:rsidRPr="00B875CF">
        <w:rPr>
          <w:rFonts w:ascii="Bookman Old Style" w:eastAsia="Adobe Myungjo Std M" w:hAnsi="Bookman Old Style"/>
          <w:sz w:val="24"/>
          <w:szCs w:val="24"/>
        </w:rPr>
        <w:t>tokens</w:t>
      </w:r>
      <w:r w:rsidR="00B13CCC" w:rsidRPr="00B875CF">
        <w:rPr>
          <w:rFonts w:ascii="Bookman Old Style" w:eastAsia="Adobe Myungjo Std M" w:hAnsi="Bookman Old Style"/>
          <w:sz w:val="24"/>
          <w:szCs w:val="24"/>
        </w:rPr>
        <w:t>)</w:t>
      </w:r>
      <w:r w:rsidR="00F92306" w:rsidRPr="00B875CF">
        <w:rPr>
          <w:rFonts w:ascii="Bookman Old Style" w:eastAsia="Adobe Myungjo Std M" w:hAnsi="Bookman Old Style"/>
          <w:sz w:val="24"/>
          <w:szCs w:val="24"/>
        </w:rPr>
        <w:t>. The code is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9D55F8">
        <w:rPr>
          <w:rFonts w:ascii="Bookman Old Style" w:eastAsia="Adobe Myungjo Std M" w:hAnsi="Bookman Old Style"/>
          <w:sz w:val="24"/>
          <w:szCs w:val="24"/>
        </w:rPr>
        <w:t xml:space="preserve">a </w:t>
      </w:r>
      <w:r w:rsidR="00254FFE" w:rsidRPr="00254FFE">
        <w:rPr>
          <w:rFonts w:ascii="Consolas" w:hAnsi="Consolas" w:cs="Consolas"/>
          <w:color w:val="0B5294" w:themeColor="accent1" w:themeShade="BF"/>
          <w:sz w:val="24"/>
          <w:szCs w:val="24"/>
        </w:rPr>
        <w:t>string</w:t>
      </w:r>
      <w:r w:rsidR="00254FFE">
        <w:rPr>
          <w:rFonts w:ascii="Bookman Old Style" w:eastAsia="Adobe Myungjo Std M" w:hAnsi="Bookman Old Style"/>
          <w:sz w:val="24"/>
          <w:szCs w:val="24"/>
        </w:rPr>
        <w:t xml:space="preserve"> object</w:t>
      </w:r>
      <w:r w:rsidR="009D55F8">
        <w:rPr>
          <w:rFonts w:ascii="Bookman Old Style" w:eastAsia="Adobe Myungjo Std M" w:hAnsi="Bookman Old Style"/>
          <w:sz w:val="24"/>
          <w:szCs w:val="24"/>
        </w:rPr>
        <w:t>, and is given</w:t>
      </w:r>
      <w:r w:rsidR="00254FFE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Pr="00B875CF">
        <w:rPr>
          <w:rFonts w:ascii="Bookman Old Style" w:eastAsia="Adobe Myungjo Std M" w:hAnsi="Bookman Old Style"/>
          <w:sz w:val="24"/>
          <w:szCs w:val="24"/>
        </w:rPr>
        <w:t>as</w:t>
      </w:r>
      <w:r w:rsidR="00F92306" w:rsidRPr="00B875CF">
        <w:rPr>
          <w:rFonts w:ascii="Bookman Old Style" w:eastAsia="Adobe Myungjo Std M" w:hAnsi="Bookman Old Style"/>
          <w:sz w:val="24"/>
          <w:szCs w:val="24"/>
        </w:rPr>
        <w:t xml:space="preserve"> the only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input</w:t>
      </w:r>
      <w:r w:rsidR="0094265B" w:rsidRPr="00B875CF">
        <w:rPr>
          <w:rFonts w:ascii="Bookman Old Style" w:eastAsia="Adobe Myungjo Std M" w:hAnsi="Bookman Old Style"/>
          <w:sz w:val="24"/>
          <w:szCs w:val="24"/>
        </w:rPr>
        <w:t xml:space="preserve"> parameter</w:t>
      </w:r>
      <w:r w:rsidRPr="00B875CF">
        <w:rPr>
          <w:rFonts w:ascii="Bookman Old Style" w:eastAsia="Adobe Myungjo Std M" w:hAnsi="Bookman Old Style"/>
          <w:sz w:val="24"/>
          <w:szCs w:val="24"/>
        </w:rPr>
        <w:t>.</w:t>
      </w:r>
      <w:r w:rsidR="00F214BC" w:rsidRPr="00B875CF">
        <w:rPr>
          <w:rFonts w:ascii="Bookman Old Style" w:eastAsia="Adobe Myungjo Std M" w:hAnsi="Bookman Old Style"/>
          <w:sz w:val="24"/>
          <w:szCs w:val="24"/>
        </w:rPr>
        <w:t xml:space="preserve"> Returns a </w:t>
      </w:r>
      <w:r w:rsidR="00F214BC" w:rsidRPr="00B875CF">
        <w:rPr>
          <w:rFonts w:ascii="Consolas" w:hAnsi="Consolas" w:cs="Consolas"/>
          <w:color w:val="0C9A73" w:themeColor="accent4" w:themeShade="BF"/>
          <w:sz w:val="24"/>
          <w:szCs w:val="24"/>
        </w:rPr>
        <w:t>List</w:t>
      </w:r>
      <w:r w:rsidR="00F214BC" w:rsidRPr="00B875CF">
        <w:rPr>
          <w:rFonts w:ascii="Bookman Old Style" w:eastAsia="Adobe Myungjo Std M" w:hAnsi="Bookman Old Style"/>
          <w:sz w:val="24"/>
          <w:szCs w:val="24"/>
        </w:rPr>
        <w:t xml:space="preserve"> object of accepted tokens.</w:t>
      </w:r>
    </w:p>
    <w:p w:rsidR="008624B3" w:rsidRPr="00B875CF" w:rsidRDefault="00B875CF" w:rsidP="00B875CF">
      <w:pPr>
        <w:rPr>
          <w:rFonts w:eastAsia="Adobe Myungjo Std M"/>
        </w:rPr>
      </w:pPr>
      <w:r>
        <w:rPr>
          <w:rFonts w:eastAsia="Adobe Myungjo Std M"/>
        </w:rPr>
        <w:br w:type="page"/>
      </w:r>
    </w:p>
    <w:p w:rsidR="00D909F5" w:rsidRPr="00B875CF" w:rsidRDefault="008624B3" w:rsidP="00D909F5">
      <w:pPr>
        <w:pStyle w:val="ListParagraph"/>
        <w:numPr>
          <w:ilvl w:val="0"/>
          <w:numId w:val="1"/>
        </w:numPr>
        <w:spacing w:before="240"/>
        <w:ind w:left="714" w:hanging="357"/>
        <w:contextualSpacing w:val="0"/>
        <w:jc w:val="both"/>
        <w:rPr>
          <w:rFonts w:ascii="Bookman Old Style" w:eastAsia="Adobe Myungjo Std M" w:hAnsi="Bookman Old Style"/>
          <w:sz w:val="24"/>
          <w:szCs w:val="24"/>
        </w:rPr>
      </w:pPr>
      <w:proofErr w:type="spellStart"/>
      <w:proofErr w:type="gramStart"/>
      <w:r w:rsidRPr="00B875CF">
        <w:rPr>
          <w:rFonts w:ascii="Consolas" w:hAnsi="Consolas" w:cs="Consolas"/>
          <w:color w:val="0B5294" w:themeColor="accent1" w:themeShade="BF"/>
          <w:sz w:val="24"/>
          <w:szCs w:val="24"/>
        </w:rPr>
        <w:lastRenderedPageBreak/>
        <w:t>getLog</w:t>
      </w:r>
      <w:proofErr w:type="spellEnd"/>
      <w:proofErr w:type="gramEnd"/>
      <w:r w:rsidRPr="00B875CF">
        <w:rPr>
          <w:rFonts w:ascii="Bookman Old Style" w:eastAsia="Adobe Myungjo Std M" w:hAnsi="Bookman Old Style"/>
          <w:sz w:val="24"/>
          <w:szCs w:val="24"/>
        </w:rPr>
        <w:t>: A public function that returns a summary</w:t>
      </w:r>
      <w:r w:rsidR="00D84962" w:rsidRPr="00B875CF">
        <w:rPr>
          <w:rFonts w:ascii="Bookman Old Style" w:eastAsia="Adobe Myungjo Std M" w:hAnsi="Bookman Old Style"/>
          <w:sz w:val="24"/>
          <w:szCs w:val="24"/>
        </w:rPr>
        <w:t xml:space="preserve"> (log history)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of the </w:t>
      </w:r>
      <w:r w:rsidR="0078338D" w:rsidRPr="00B875CF">
        <w:rPr>
          <w:rFonts w:ascii="Bookman Old Style" w:eastAsia="Adobe Myungjo Std M" w:hAnsi="Bookman Old Style"/>
          <w:sz w:val="24"/>
          <w:szCs w:val="24"/>
        </w:rPr>
        <w:t>last analyzed code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78338D" w:rsidRPr="00B875CF">
        <w:rPr>
          <w:rFonts w:ascii="Bookman Old Style" w:eastAsia="Adobe Myungjo Std M" w:hAnsi="Bookman Old Style"/>
          <w:sz w:val="24"/>
          <w:szCs w:val="24"/>
        </w:rPr>
        <w:t>by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FE278D" w:rsidRPr="00B875CF">
        <w:rPr>
          <w:rFonts w:ascii="Consolas" w:hAnsi="Consolas" w:cs="Consolas"/>
          <w:color w:val="0B5294" w:themeColor="accent1" w:themeShade="BF"/>
          <w:sz w:val="24"/>
          <w:szCs w:val="24"/>
        </w:rPr>
        <w:t>analyze</w:t>
      </w:r>
      <w:r w:rsidRPr="00B875CF">
        <w:rPr>
          <w:rFonts w:ascii="Bookman Old Style" w:eastAsia="Adobe Myungjo Std M" w:hAnsi="Bookman Old Style"/>
          <w:sz w:val="24"/>
          <w:szCs w:val="24"/>
        </w:rPr>
        <w:t>.</w:t>
      </w:r>
      <w:r w:rsidR="00D622BF" w:rsidRPr="00B875CF">
        <w:rPr>
          <w:rFonts w:ascii="Bookman Old Style" w:eastAsia="Adobe Myungjo Std M" w:hAnsi="Bookman Old Style"/>
          <w:sz w:val="24"/>
          <w:szCs w:val="24"/>
        </w:rPr>
        <w:t xml:space="preserve"> This </w:t>
      </w:r>
      <w:r w:rsidR="00BC2ABF" w:rsidRPr="00B875CF">
        <w:rPr>
          <w:rFonts w:ascii="Bookman Old Style" w:eastAsia="Adobe Myungjo Std M" w:hAnsi="Bookman Old Style"/>
          <w:sz w:val="24"/>
          <w:szCs w:val="24"/>
        </w:rPr>
        <w:t>is usually</w:t>
      </w:r>
      <w:r w:rsidR="00DE6337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D622BF" w:rsidRPr="00B875CF">
        <w:rPr>
          <w:rFonts w:ascii="Bookman Old Style" w:eastAsia="Adobe Myungjo Std M" w:hAnsi="Bookman Old Style"/>
          <w:sz w:val="24"/>
          <w:szCs w:val="24"/>
        </w:rPr>
        <w:t xml:space="preserve">useful </w:t>
      </w:r>
      <w:r w:rsidR="00CE5EA8" w:rsidRPr="00B875CF">
        <w:rPr>
          <w:rFonts w:ascii="Bookman Old Style" w:eastAsia="Adobe Myungjo Std M" w:hAnsi="Bookman Old Style"/>
          <w:sz w:val="24"/>
          <w:szCs w:val="24"/>
        </w:rPr>
        <w:t xml:space="preserve">for </w:t>
      </w:r>
      <w:r w:rsidR="00D622BF" w:rsidRPr="00B875CF">
        <w:rPr>
          <w:rFonts w:ascii="Bookman Old Style" w:eastAsia="Adobe Myungjo Std M" w:hAnsi="Bookman Old Style"/>
          <w:sz w:val="24"/>
          <w:szCs w:val="24"/>
        </w:rPr>
        <w:t>testing the system.</w:t>
      </w:r>
      <w:r w:rsidR="00B0714F" w:rsidRPr="00B875CF">
        <w:rPr>
          <w:rFonts w:ascii="Bookman Old Style" w:eastAsia="Adobe Myungjo Std M" w:hAnsi="Bookman Old Style"/>
          <w:sz w:val="24"/>
          <w:szCs w:val="24"/>
        </w:rPr>
        <w:t xml:space="preserve"> The log contains both accepted and rejected tokens</w:t>
      </w:r>
      <w:r w:rsidR="00DF645D" w:rsidRPr="00B875CF">
        <w:rPr>
          <w:rFonts w:ascii="Bookman Old Style" w:eastAsia="Adobe Myungjo Std M" w:hAnsi="Bookman Old Style"/>
          <w:sz w:val="24"/>
          <w:szCs w:val="24"/>
        </w:rPr>
        <w:t xml:space="preserve"> along with their lexeme names</w:t>
      </w:r>
      <w:r w:rsidR="00B0714F" w:rsidRPr="00B875CF">
        <w:rPr>
          <w:rFonts w:ascii="Bookman Old Style" w:eastAsia="Adobe Myungjo Std M" w:hAnsi="Bookman Old Style"/>
          <w:sz w:val="24"/>
          <w:szCs w:val="24"/>
        </w:rPr>
        <w:t>.</w:t>
      </w:r>
    </w:p>
    <w:p w:rsidR="00652FDA" w:rsidRPr="009114E9" w:rsidRDefault="00652FDA" w:rsidP="00D67056">
      <w:pPr>
        <w:pStyle w:val="Heading3"/>
        <w:spacing w:before="600"/>
        <w:rPr>
          <w:rFonts w:eastAsia="Adobe Myungjo Std M"/>
          <w:b/>
          <w:bCs/>
        </w:rPr>
      </w:pPr>
      <w:bookmarkStart w:id="5" w:name="_Toc407911621"/>
      <w:r w:rsidRPr="009114E9">
        <w:rPr>
          <w:rFonts w:eastAsia="Adobe Myungjo Std M"/>
          <w:b/>
          <w:bCs/>
        </w:rPr>
        <w:t>Class Diagram:</w:t>
      </w:r>
      <w:bookmarkEnd w:id="5"/>
    </w:p>
    <w:p w:rsidR="003534E8" w:rsidRDefault="00D909F5" w:rsidP="00D909F5">
      <w:pPr>
        <w:spacing w:before="240"/>
        <w:jc w:val="center"/>
        <w:rPr>
          <w:rFonts w:ascii="Bookman Old Style" w:eastAsia="Adobe Myungjo Std M" w:hAnsi="Bookman Old Style"/>
          <w:sz w:val="26"/>
          <w:szCs w:val="26"/>
        </w:rPr>
      </w:pPr>
      <w:r>
        <w:rPr>
          <w:rFonts w:ascii="Bookman Old Style" w:eastAsia="Adobe Myungjo Std M" w:hAnsi="Bookman Old Style"/>
          <w:noProof/>
          <w:sz w:val="26"/>
          <w:szCs w:val="26"/>
        </w:rPr>
        <w:drawing>
          <wp:inline distT="0" distB="0" distL="0" distR="0" wp14:anchorId="4D9EB389" wp14:editId="5C5A71D3">
            <wp:extent cx="3104707" cy="39820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64"/>
                    <a:stretch/>
                  </pic:blipFill>
                  <pic:spPr bwMode="auto">
                    <a:xfrm>
                      <a:off x="0" y="0"/>
                      <a:ext cx="3104707" cy="398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03B" w:rsidRDefault="008B203B" w:rsidP="008B203B">
      <w:pPr>
        <w:pStyle w:val="Heading3"/>
        <w:spacing w:after="240"/>
        <w:rPr>
          <w:rFonts w:eastAsia="Adobe Myungjo Std M"/>
          <w:b/>
          <w:bCs/>
        </w:rPr>
      </w:pPr>
      <w:bookmarkStart w:id="6" w:name="_Toc407911622"/>
      <w:r w:rsidRPr="008B203B">
        <w:rPr>
          <w:rFonts w:eastAsia="Adobe Myungjo Std M"/>
          <w:b/>
          <w:bCs/>
        </w:rPr>
        <w:t xml:space="preserve">DFA </w:t>
      </w:r>
      <w:r>
        <w:rPr>
          <w:rFonts w:eastAsia="Adobe Myungjo Std M"/>
          <w:b/>
          <w:bCs/>
        </w:rPr>
        <w:t>Table Format:</w:t>
      </w:r>
      <w:bookmarkEnd w:id="6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200"/>
        <w:gridCol w:w="4150"/>
      </w:tblGrid>
      <w:tr w:rsidR="008B203B" w:rsidTr="008B203B">
        <w:tc>
          <w:tcPr>
            <w:tcW w:w="5200" w:type="dxa"/>
          </w:tcPr>
          <w:p w:rsidR="008B203B" w:rsidRPr="00CC5FFB" w:rsidRDefault="008B203B" w:rsidP="008B203B">
            <w:pPr>
              <w:rPr>
                <w:rFonts w:ascii="Consolas" w:hAnsi="Consolas" w:cs="Consolas"/>
                <w:sz w:val="24"/>
                <w:szCs w:val="24"/>
              </w:rPr>
            </w:pPr>
            <w:r w:rsidRPr="00CC5FFB">
              <w:rPr>
                <w:rFonts w:ascii="Consolas" w:hAnsi="Consolas" w:cs="Consolas"/>
                <w:sz w:val="24"/>
                <w:szCs w:val="24"/>
              </w:rPr>
              <w:t>(the start state)</w:t>
            </w:r>
          </w:p>
        </w:tc>
        <w:tc>
          <w:tcPr>
            <w:tcW w:w="4150" w:type="dxa"/>
          </w:tcPr>
          <w:p w:rsidR="008B203B" w:rsidRPr="00CC5FFB" w:rsidRDefault="008B203B" w:rsidP="008B203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</w:tr>
      <w:tr w:rsidR="008B203B" w:rsidTr="008B203B">
        <w:tc>
          <w:tcPr>
            <w:tcW w:w="5200" w:type="dxa"/>
          </w:tcPr>
          <w:p w:rsidR="008B203B" w:rsidRPr="00CC5FFB" w:rsidRDefault="008B203B" w:rsidP="008B203B">
            <w:pPr>
              <w:rPr>
                <w:rFonts w:ascii="Consolas" w:hAnsi="Consolas" w:cs="Consolas"/>
                <w:sz w:val="24"/>
                <w:szCs w:val="24"/>
              </w:rPr>
            </w:pPr>
            <w:r w:rsidRPr="00CC5FFB">
              <w:rPr>
                <w:rFonts w:ascii="Consolas" w:hAnsi="Consolas" w:cs="Consolas"/>
                <w:sz w:val="24"/>
                <w:szCs w:val="24"/>
              </w:rPr>
              <w:t>(list of final states)</w:t>
            </w:r>
          </w:p>
        </w:tc>
        <w:tc>
          <w:tcPr>
            <w:tcW w:w="4150" w:type="dxa"/>
          </w:tcPr>
          <w:p w:rsidR="008B203B" w:rsidRPr="00CC5FFB" w:rsidRDefault="0001161F" w:rsidP="0001161F">
            <w:pPr>
              <w:rPr>
                <w:rFonts w:ascii="Consolas" w:hAnsi="Consolas" w:cs="Consolas"/>
                <w:sz w:val="24"/>
                <w:szCs w:val="24"/>
              </w:rPr>
            </w:pPr>
            <w:r w:rsidRPr="0001161F">
              <w:rPr>
                <w:rFonts w:ascii="Consolas" w:hAnsi="Consolas" w:cs="Consolas"/>
                <w:sz w:val="24"/>
                <w:szCs w:val="24"/>
              </w:rPr>
              <w:t>1|Minus Operator - 2|</w:t>
            </w:r>
            <w:r>
              <w:rPr>
                <w:rFonts w:ascii="Consolas" w:hAnsi="Consolas" w:cs="Consolas"/>
                <w:sz w:val="24"/>
                <w:szCs w:val="24"/>
              </w:rPr>
              <w:t>Comment</w:t>
            </w:r>
          </w:p>
        </w:tc>
      </w:tr>
      <w:tr w:rsidR="008B203B" w:rsidTr="008B203B">
        <w:tc>
          <w:tcPr>
            <w:tcW w:w="5200" w:type="dxa"/>
          </w:tcPr>
          <w:p w:rsidR="008B203B" w:rsidRPr="00CC5FFB" w:rsidRDefault="008B203B" w:rsidP="008B203B">
            <w:pPr>
              <w:rPr>
                <w:rFonts w:ascii="Consolas" w:hAnsi="Consolas" w:cs="Consolas"/>
                <w:sz w:val="24"/>
                <w:szCs w:val="24"/>
              </w:rPr>
            </w:pPr>
            <w:r w:rsidRPr="00CC5FFB">
              <w:rPr>
                <w:rFonts w:ascii="Consolas" w:hAnsi="Consolas" w:cs="Consolas"/>
                <w:sz w:val="24"/>
                <w:szCs w:val="24"/>
              </w:rPr>
              <w:t>(list of reserved words)</w:t>
            </w:r>
          </w:p>
        </w:tc>
        <w:tc>
          <w:tcPr>
            <w:tcW w:w="4150" w:type="dxa"/>
          </w:tcPr>
          <w:p w:rsidR="008B203B" w:rsidRPr="00CC5FFB" w:rsidRDefault="0001161F" w:rsidP="008B203B">
            <w:pPr>
              <w:rPr>
                <w:rFonts w:ascii="Consolas" w:hAnsi="Consolas" w:cs="Consolas"/>
                <w:sz w:val="24"/>
                <w:szCs w:val="24"/>
              </w:rPr>
            </w:pPr>
            <w:r w:rsidRPr="0001161F">
              <w:rPr>
                <w:rFonts w:ascii="Consolas" w:hAnsi="Consolas" w:cs="Consolas"/>
                <w:sz w:val="24"/>
                <w:szCs w:val="24"/>
              </w:rPr>
              <w:t>if then else end write</w:t>
            </w:r>
          </w:p>
        </w:tc>
      </w:tr>
      <w:tr w:rsidR="008B203B" w:rsidTr="008B203B">
        <w:tc>
          <w:tcPr>
            <w:tcW w:w="5200" w:type="dxa"/>
          </w:tcPr>
          <w:p w:rsidR="008B203B" w:rsidRPr="00CC5FFB" w:rsidRDefault="008B203B" w:rsidP="008B203B">
            <w:pPr>
              <w:rPr>
                <w:rFonts w:ascii="Consolas" w:hAnsi="Consolas" w:cs="Consolas"/>
                <w:sz w:val="24"/>
                <w:szCs w:val="24"/>
              </w:rPr>
            </w:pPr>
            <w:r w:rsidRPr="00CC5FFB">
              <w:rPr>
                <w:rFonts w:ascii="Consolas" w:hAnsi="Consolas" w:cs="Consolas"/>
                <w:sz w:val="24"/>
                <w:szCs w:val="24"/>
              </w:rPr>
              <w:t>(separator)</w:t>
            </w:r>
          </w:p>
        </w:tc>
        <w:tc>
          <w:tcPr>
            <w:tcW w:w="4150" w:type="dxa"/>
          </w:tcPr>
          <w:p w:rsidR="008B203B" w:rsidRPr="00CC5FFB" w:rsidRDefault="0001161F" w:rsidP="008B203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-----------------------------</w:t>
            </w:r>
          </w:p>
        </w:tc>
      </w:tr>
      <w:tr w:rsidR="008B203B" w:rsidTr="008B203B">
        <w:tc>
          <w:tcPr>
            <w:tcW w:w="5200" w:type="dxa"/>
          </w:tcPr>
          <w:p w:rsidR="008B203B" w:rsidRPr="00CC5FFB" w:rsidRDefault="008B203B" w:rsidP="008B203B">
            <w:pPr>
              <w:rPr>
                <w:rFonts w:ascii="Consolas" w:hAnsi="Consolas" w:cs="Consolas"/>
                <w:sz w:val="24"/>
                <w:szCs w:val="24"/>
              </w:rPr>
            </w:pPr>
            <w:r w:rsidRPr="00CC5FFB">
              <w:rPr>
                <w:rFonts w:ascii="Consolas" w:hAnsi="Consolas" w:cs="Consolas"/>
                <w:sz w:val="24"/>
                <w:szCs w:val="24"/>
              </w:rPr>
              <w:t>(list of input characters)</w:t>
            </w:r>
          </w:p>
        </w:tc>
        <w:tc>
          <w:tcPr>
            <w:tcW w:w="4150" w:type="dxa"/>
          </w:tcPr>
          <w:p w:rsidR="008B203B" w:rsidRPr="00CC5FFB" w:rsidRDefault="0001161F" w:rsidP="008B203B">
            <w:pPr>
              <w:rPr>
                <w:rFonts w:ascii="Consolas" w:hAnsi="Consolas" w:cs="Consolas"/>
                <w:sz w:val="24"/>
                <w:szCs w:val="24"/>
              </w:rPr>
            </w:pPr>
            <w:r w:rsidRPr="0001161F">
              <w:rPr>
                <w:rFonts w:ascii="Consolas" w:hAnsi="Consolas" w:cs="Consolas"/>
                <w:sz w:val="24"/>
                <w:szCs w:val="24"/>
              </w:rPr>
              <w:t xml:space="preserve">     letter digit    -      +</w:t>
            </w:r>
          </w:p>
        </w:tc>
      </w:tr>
      <w:tr w:rsidR="008B203B" w:rsidTr="008B203B">
        <w:tc>
          <w:tcPr>
            <w:tcW w:w="5200" w:type="dxa"/>
          </w:tcPr>
          <w:p w:rsidR="008B203B" w:rsidRPr="00CC5FFB" w:rsidRDefault="008B203B" w:rsidP="008B203B">
            <w:pPr>
              <w:rPr>
                <w:rFonts w:ascii="Consolas" w:hAnsi="Consolas" w:cs="Consolas"/>
                <w:sz w:val="24"/>
                <w:szCs w:val="24"/>
              </w:rPr>
            </w:pPr>
            <w:r w:rsidRPr="00CC5FFB">
              <w:rPr>
                <w:rFonts w:ascii="Consolas" w:hAnsi="Consolas" w:cs="Consolas"/>
                <w:sz w:val="24"/>
                <w:szCs w:val="24"/>
              </w:rPr>
              <w:t>(separator)</w:t>
            </w:r>
          </w:p>
        </w:tc>
        <w:tc>
          <w:tcPr>
            <w:tcW w:w="4150" w:type="dxa"/>
          </w:tcPr>
          <w:p w:rsidR="008B203B" w:rsidRPr="00CC5FFB" w:rsidRDefault="0001161F" w:rsidP="008B203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------------</w:t>
            </w:r>
            <w:r>
              <w:rPr>
                <w:rFonts w:ascii="Consolas" w:hAnsi="Consolas" w:cs="Consolas"/>
                <w:sz w:val="24"/>
                <w:szCs w:val="24"/>
              </w:rPr>
              <w:t>-----------------</w:t>
            </w:r>
          </w:p>
        </w:tc>
      </w:tr>
      <w:tr w:rsidR="00435537" w:rsidTr="008B203B">
        <w:tc>
          <w:tcPr>
            <w:tcW w:w="5200" w:type="dxa"/>
            <w:vMerge w:val="restart"/>
          </w:tcPr>
          <w:p w:rsidR="00435537" w:rsidRPr="00CC5FFB" w:rsidRDefault="00435537" w:rsidP="00435537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(corresponding state for each input, for all states, ‘-’ indicates ‘no transition’ and coded as a constant)</w:t>
            </w:r>
          </w:p>
        </w:tc>
        <w:tc>
          <w:tcPr>
            <w:tcW w:w="4150" w:type="dxa"/>
          </w:tcPr>
          <w:p w:rsidR="00435537" w:rsidRDefault="00435537" w:rsidP="008B203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1161F">
              <w:rPr>
                <w:rFonts w:ascii="Consolas" w:hAnsi="Consolas" w:cs="Consolas"/>
                <w:sz w:val="24"/>
                <w:szCs w:val="24"/>
              </w:rPr>
              <w:t>0     7      8      1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  2</w:t>
            </w:r>
          </w:p>
        </w:tc>
      </w:tr>
      <w:tr w:rsidR="00435537" w:rsidTr="008B203B">
        <w:tc>
          <w:tcPr>
            <w:tcW w:w="5200" w:type="dxa"/>
            <w:vMerge/>
          </w:tcPr>
          <w:p w:rsidR="00435537" w:rsidRDefault="00435537" w:rsidP="008B203B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150" w:type="dxa"/>
          </w:tcPr>
          <w:p w:rsidR="00435537" w:rsidRDefault="00435537" w:rsidP="008B203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1     -      -    </w:t>
            </w:r>
            <w:r w:rsidRPr="0034462F">
              <w:rPr>
                <w:rFonts w:ascii="Consolas" w:hAnsi="Consolas" w:cs="Consolas"/>
                <w:sz w:val="24"/>
                <w:szCs w:val="24"/>
              </w:rPr>
              <w:t xml:space="preserve"> 12 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4462F">
              <w:rPr>
                <w:rFonts w:ascii="Consolas" w:hAnsi="Consolas" w:cs="Consolas"/>
                <w:sz w:val="24"/>
                <w:szCs w:val="24"/>
              </w:rPr>
              <w:t xml:space="preserve">   -</w:t>
            </w:r>
          </w:p>
        </w:tc>
      </w:tr>
      <w:tr w:rsidR="00435537" w:rsidTr="008B203B">
        <w:tc>
          <w:tcPr>
            <w:tcW w:w="5200" w:type="dxa"/>
            <w:vMerge/>
          </w:tcPr>
          <w:p w:rsidR="00435537" w:rsidRDefault="00435537" w:rsidP="008B203B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150" w:type="dxa"/>
          </w:tcPr>
          <w:p w:rsidR="00435537" w:rsidRDefault="00435537" w:rsidP="008B203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4462F">
              <w:rPr>
                <w:rFonts w:ascii="Consolas" w:hAnsi="Consolas" w:cs="Consolas"/>
                <w:sz w:val="24"/>
                <w:szCs w:val="24"/>
              </w:rPr>
              <w:t xml:space="preserve">2 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-      -      -      5  </w:t>
            </w:r>
          </w:p>
        </w:tc>
      </w:tr>
      <w:tr w:rsidR="00435537" w:rsidTr="008B203B">
        <w:tc>
          <w:tcPr>
            <w:tcW w:w="5200" w:type="dxa"/>
            <w:vMerge/>
          </w:tcPr>
          <w:p w:rsidR="00435537" w:rsidRDefault="00435537" w:rsidP="008B203B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4150" w:type="dxa"/>
          </w:tcPr>
          <w:p w:rsidR="00435537" w:rsidRDefault="00435537" w:rsidP="008B203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35537">
              <w:rPr>
                <w:rFonts w:ascii="Consolas" w:hAnsi="Consolas" w:cs="Consolas"/>
                <w:sz w:val="24"/>
                <w:szCs w:val="24"/>
              </w:rPr>
              <w:t xml:space="preserve">3 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-      -      -      -    </w:t>
            </w:r>
          </w:p>
        </w:tc>
      </w:tr>
    </w:tbl>
    <w:p w:rsidR="003534E8" w:rsidRPr="008B203B" w:rsidRDefault="003534E8" w:rsidP="008B203B">
      <w:pPr>
        <w:rPr>
          <w:rFonts w:ascii="Consolas" w:hAnsi="Consolas" w:cs="Consolas"/>
          <w:sz w:val="24"/>
          <w:szCs w:val="24"/>
        </w:rPr>
      </w:pPr>
      <w:r>
        <w:rPr>
          <w:rFonts w:ascii="Bookman Old Style" w:eastAsia="Adobe Myungjo Std M" w:hAnsi="Bookman Old Style"/>
          <w:sz w:val="26"/>
          <w:szCs w:val="26"/>
        </w:rPr>
        <w:br w:type="page"/>
      </w:r>
    </w:p>
    <w:p w:rsidR="00D909F5" w:rsidRPr="00DE75F7" w:rsidRDefault="00D778D2" w:rsidP="00D778D2">
      <w:pPr>
        <w:pStyle w:val="Heading3"/>
        <w:spacing w:before="600"/>
        <w:rPr>
          <w:rFonts w:eastAsia="Adobe Myungjo Std M"/>
          <w:b/>
          <w:bCs/>
        </w:rPr>
      </w:pPr>
      <w:bookmarkStart w:id="7" w:name="_Toc407911623"/>
      <w:r w:rsidRPr="00DE75F7">
        <w:rPr>
          <w:rFonts w:eastAsia="Adobe Myungjo Std M"/>
          <w:b/>
          <w:bCs/>
        </w:rPr>
        <w:lastRenderedPageBreak/>
        <w:t>DFA Diagram:</w:t>
      </w:r>
      <w:bookmarkEnd w:id="7"/>
    </w:p>
    <w:p w:rsidR="008D1BFB" w:rsidRDefault="00323090" w:rsidP="00323090">
      <w:pPr>
        <w:jc w:val="center"/>
      </w:pPr>
      <w:r>
        <w:rPr>
          <w:noProof/>
        </w:rPr>
        <w:drawing>
          <wp:inline distT="0" distB="0" distL="0" distR="0" wp14:anchorId="14CD8A71" wp14:editId="2C44BBE9">
            <wp:extent cx="5943600" cy="7922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EA" w:rsidRPr="00710FEA" w:rsidRDefault="00710FEA" w:rsidP="00900C67">
      <w:pPr>
        <w:pStyle w:val="Heading2"/>
        <w:spacing w:after="300"/>
        <w:rPr>
          <w:b/>
          <w:bCs/>
        </w:rPr>
      </w:pPr>
      <w:bookmarkStart w:id="8" w:name="_Toc407911624"/>
      <w:r w:rsidRPr="00710FEA">
        <w:rPr>
          <w:b/>
          <w:bCs/>
        </w:rPr>
        <w:lastRenderedPageBreak/>
        <w:t>Output:</w:t>
      </w:r>
      <w:bookmarkEnd w:id="8"/>
    </w:p>
    <w:p w:rsidR="00323090" w:rsidRPr="00B875CF" w:rsidRDefault="008D1BFB" w:rsidP="00054E8A">
      <w:p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>The expected output from this phase is a list of tokens found in the code. The</w:t>
      </w:r>
      <w:r w:rsidRPr="00B875CF">
        <w:rPr>
          <w:rFonts w:ascii="Consolas" w:hAnsi="Consolas" w:cs="Consolas"/>
          <w:color w:val="0C9A73" w:themeColor="accent4" w:themeShade="BF"/>
          <w:sz w:val="24"/>
          <w:szCs w:val="24"/>
        </w:rPr>
        <w:t xml:space="preserve"> Lexical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class also offers log history showing the accepted tokens along with any error/unidentified tokens</w:t>
      </w:r>
      <w:r w:rsidR="00B42894" w:rsidRPr="00B875CF">
        <w:rPr>
          <w:rFonts w:ascii="Bookman Old Style" w:eastAsia="Adobe Myungjo Std M" w:hAnsi="Bookman Old Style"/>
          <w:sz w:val="24"/>
          <w:szCs w:val="24"/>
        </w:rPr>
        <w:t xml:space="preserve"> for testing purposes</w:t>
      </w:r>
      <w:r w:rsidRPr="00B875CF">
        <w:rPr>
          <w:rFonts w:ascii="Bookman Old Style" w:eastAsia="Adobe Myungjo Std M" w:hAnsi="Bookman Old Style"/>
          <w:sz w:val="24"/>
          <w:szCs w:val="24"/>
        </w:rPr>
        <w:t>.</w:t>
      </w:r>
    </w:p>
    <w:p w:rsidR="00F53099" w:rsidRPr="00B875CF" w:rsidRDefault="00F53099" w:rsidP="00054E8A">
      <w:p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>The system supports the following tokens:</w:t>
      </w:r>
    </w:p>
    <w:p w:rsidR="00F61B88" w:rsidRPr="00B875CF" w:rsidRDefault="00F61B88" w:rsidP="00F61B88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>ID’s</w:t>
      </w:r>
    </w:p>
    <w:p w:rsidR="00F61B88" w:rsidRPr="00B875CF" w:rsidRDefault="00F61B88" w:rsidP="00F61B88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>Numbers</w:t>
      </w:r>
    </w:p>
    <w:p w:rsidR="00F61B88" w:rsidRPr="00B875CF" w:rsidRDefault="00F61B88" w:rsidP="00F61B88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>Fraction numbers</w:t>
      </w:r>
    </w:p>
    <w:p w:rsidR="00F53099" w:rsidRPr="00B875CF" w:rsidRDefault="00F53099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Minus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o</w:t>
      </w:r>
      <w:r w:rsidRPr="00B875CF">
        <w:rPr>
          <w:rFonts w:ascii="Bookman Old Style" w:eastAsia="Adobe Myungjo Std M" w:hAnsi="Bookman Old Style"/>
          <w:sz w:val="24"/>
          <w:szCs w:val="24"/>
        </w:rPr>
        <w:t>perator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 xml:space="preserve"> (</w:t>
      </w:r>
      <w:r w:rsidR="006B4400" w:rsidRPr="00B875CF">
        <w:rPr>
          <w:rFonts w:ascii="Consolas" w:eastAsia="Adobe Myungjo Std M" w:hAnsi="Consolas" w:cs="Consolas"/>
          <w:sz w:val="24"/>
          <w:szCs w:val="24"/>
        </w:rPr>
        <w:t>-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F53099" w:rsidRPr="00B875CF" w:rsidRDefault="00F53099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Plus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o</w:t>
      </w:r>
      <w:r w:rsidRPr="00B875CF">
        <w:rPr>
          <w:rFonts w:ascii="Bookman Old Style" w:eastAsia="Adobe Myungjo Std M" w:hAnsi="Bookman Old Style"/>
          <w:sz w:val="24"/>
          <w:szCs w:val="24"/>
        </w:rPr>
        <w:t>perator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 xml:space="preserve"> (</w:t>
      </w:r>
      <w:r w:rsidR="006B4400" w:rsidRPr="00B875CF">
        <w:rPr>
          <w:rFonts w:ascii="Consolas" w:eastAsia="Adobe Myungjo Std M" w:hAnsi="Consolas" w:cs="Consolas"/>
          <w:sz w:val="24"/>
          <w:szCs w:val="24"/>
        </w:rPr>
        <w:t>+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F53099" w:rsidRPr="00B875CF" w:rsidRDefault="00F53099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Less-than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c</w:t>
      </w:r>
      <w:r w:rsidRPr="00B875CF">
        <w:rPr>
          <w:rFonts w:ascii="Bookman Old Style" w:eastAsia="Adobe Myungjo Std M" w:hAnsi="Bookman Old Style"/>
          <w:sz w:val="24"/>
          <w:szCs w:val="24"/>
        </w:rPr>
        <w:t>omparison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 xml:space="preserve"> (</w:t>
      </w:r>
      <w:r w:rsidR="006B4400" w:rsidRPr="00B875CF">
        <w:rPr>
          <w:rFonts w:ascii="Consolas" w:eastAsia="Adobe Myungjo Std M" w:hAnsi="Consolas" w:cs="Consolas"/>
          <w:sz w:val="24"/>
          <w:szCs w:val="24"/>
        </w:rPr>
        <w:t>&lt;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F53099" w:rsidRPr="00B875CF" w:rsidRDefault="00F53099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Equality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c</w:t>
      </w:r>
      <w:r w:rsidRPr="00B875CF">
        <w:rPr>
          <w:rFonts w:ascii="Bookman Old Style" w:eastAsia="Adobe Myungjo Std M" w:hAnsi="Bookman Old Style"/>
          <w:sz w:val="24"/>
          <w:szCs w:val="24"/>
        </w:rPr>
        <w:t>omparison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 xml:space="preserve"> (</w:t>
      </w:r>
      <w:r w:rsidR="006B4400" w:rsidRPr="00B875CF">
        <w:rPr>
          <w:rFonts w:ascii="Consolas" w:eastAsia="Adobe Myungjo Std M" w:hAnsi="Consolas" w:cs="Consolas"/>
          <w:sz w:val="24"/>
          <w:szCs w:val="24"/>
        </w:rPr>
        <w:t>=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D74774" w:rsidRPr="00B875CF" w:rsidRDefault="00D74774" w:rsidP="00D74774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>Assign operator (</w:t>
      </w:r>
      <w:r w:rsidRPr="00B875CF">
        <w:rPr>
          <w:rFonts w:ascii="Consolas" w:eastAsia="Adobe Myungjo Std M" w:hAnsi="Consolas" w:cs="Consolas"/>
          <w:sz w:val="24"/>
          <w:szCs w:val="24"/>
        </w:rPr>
        <w:t>:=</w:t>
      </w:r>
      <w:r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F53099" w:rsidRPr="00B875CF" w:rsidRDefault="006B4400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Augmented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m</w:t>
      </w:r>
      <w:r w:rsidRPr="00B875CF">
        <w:rPr>
          <w:rFonts w:ascii="Bookman Old Style" w:eastAsia="Adobe Myungjo Std M" w:hAnsi="Bookman Old Style"/>
          <w:sz w:val="24"/>
          <w:szCs w:val="24"/>
        </w:rPr>
        <w:t>inus</w:t>
      </w:r>
      <w:r w:rsidR="00F53099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o</w:t>
      </w:r>
      <w:r w:rsidR="00F53099" w:rsidRPr="00B875CF">
        <w:rPr>
          <w:rFonts w:ascii="Bookman Old Style" w:eastAsia="Adobe Myungjo Std M" w:hAnsi="Bookman Old Style"/>
          <w:sz w:val="24"/>
          <w:szCs w:val="24"/>
        </w:rPr>
        <w:t>peration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 (</w:t>
      </w:r>
      <w:r w:rsidRPr="00B875CF">
        <w:rPr>
          <w:rFonts w:ascii="Consolas" w:eastAsia="Adobe Myungjo Std M" w:hAnsi="Consolas" w:cs="Consolas"/>
          <w:sz w:val="24"/>
          <w:szCs w:val="24"/>
        </w:rPr>
        <w:t>-=</w:t>
      </w:r>
      <w:r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6B4400" w:rsidRPr="00B875CF" w:rsidRDefault="006B4400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Augmented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p</w:t>
      </w:r>
      <w:r w:rsidRPr="00B875CF">
        <w:rPr>
          <w:rFonts w:ascii="Bookman Old Style" w:eastAsia="Adobe Myungjo Std M" w:hAnsi="Bookman Old Style"/>
          <w:sz w:val="24"/>
          <w:szCs w:val="24"/>
        </w:rPr>
        <w:t xml:space="preserve">lus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o</w:t>
      </w:r>
      <w:r w:rsidRPr="00B875CF">
        <w:rPr>
          <w:rFonts w:ascii="Bookman Old Style" w:eastAsia="Adobe Myungjo Std M" w:hAnsi="Bookman Old Style"/>
          <w:sz w:val="24"/>
          <w:szCs w:val="24"/>
        </w:rPr>
        <w:t>peration (</w:t>
      </w:r>
      <w:r w:rsidRPr="00B875CF">
        <w:rPr>
          <w:rFonts w:ascii="Consolas" w:eastAsia="Adobe Myungjo Std M" w:hAnsi="Consolas" w:cs="Consolas"/>
          <w:sz w:val="24"/>
          <w:szCs w:val="24"/>
        </w:rPr>
        <w:t>+=</w:t>
      </w:r>
      <w:r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F53099" w:rsidRPr="00B875CF" w:rsidRDefault="00F53099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Decrement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o</w:t>
      </w:r>
      <w:r w:rsidRPr="00B875CF">
        <w:rPr>
          <w:rFonts w:ascii="Bookman Old Style" w:eastAsia="Adobe Myungjo Std M" w:hAnsi="Bookman Old Style"/>
          <w:sz w:val="24"/>
          <w:szCs w:val="24"/>
        </w:rPr>
        <w:t>perator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 xml:space="preserve"> (</w:t>
      </w:r>
      <w:r w:rsidR="006B4400" w:rsidRPr="00B875CF">
        <w:rPr>
          <w:rFonts w:ascii="Consolas" w:eastAsia="Adobe Myungjo Std M" w:hAnsi="Consolas" w:cs="Consolas"/>
          <w:sz w:val="24"/>
          <w:szCs w:val="24"/>
        </w:rPr>
        <w:t>--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F53099" w:rsidRPr="00B875CF" w:rsidRDefault="00F53099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Increment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o</w:t>
      </w:r>
      <w:r w:rsidRPr="00B875CF">
        <w:rPr>
          <w:rFonts w:ascii="Bookman Old Style" w:eastAsia="Adobe Myungjo Std M" w:hAnsi="Bookman Old Style"/>
          <w:sz w:val="24"/>
          <w:szCs w:val="24"/>
        </w:rPr>
        <w:t>perator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 xml:space="preserve"> (</w:t>
      </w:r>
      <w:r w:rsidR="006B4400" w:rsidRPr="00B875CF">
        <w:rPr>
          <w:rFonts w:ascii="Consolas" w:eastAsia="Adobe Myungjo Std M" w:hAnsi="Consolas" w:cs="Consolas"/>
          <w:sz w:val="24"/>
          <w:szCs w:val="24"/>
        </w:rPr>
        <w:t>++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F53099" w:rsidRPr="00B875CF" w:rsidRDefault="006B4400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C-like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c</w:t>
      </w:r>
      <w:r w:rsidR="00F53099" w:rsidRPr="00B875CF">
        <w:rPr>
          <w:rFonts w:ascii="Bookman Old Style" w:eastAsia="Adobe Myungjo Std M" w:hAnsi="Bookman Old Style"/>
          <w:sz w:val="24"/>
          <w:szCs w:val="24"/>
        </w:rPr>
        <w:t>omment</w:t>
      </w:r>
      <w:r w:rsidRPr="00B875CF">
        <w:rPr>
          <w:rFonts w:ascii="Bookman Old Style" w:eastAsia="Adobe Myungjo Std M" w:hAnsi="Bookman Old Style"/>
          <w:sz w:val="24"/>
          <w:szCs w:val="24"/>
        </w:rPr>
        <w:t>s (</w:t>
      </w:r>
      <w:r w:rsidRPr="00B875CF">
        <w:rPr>
          <w:rFonts w:ascii="Consolas" w:eastAsia="Adobe Myungjo Std M" w:hAnsi="Consolas" w:cs="Consolas"/>
          <w:sz w:val="24"/>
          <w:szCs w:val="24"/>
        </w:rPr>
        <w:t>/*comment*/</w:t>
      </w:r>
      <w:r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6B4400" w:rsidRPr="00B875CF" w:rsidRDefault="006B4400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Curley braces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c</w:t>
      </w:r>
      <w:r w:rsidRPr="00B875CF">
        <w:rPr>
          <w:rFonts w:ascii="Bookman Old Style" w:eastAsia="Adobe Myungjo Std M" w:hAnsi="Bookman Old Style"/>
          <w:sz w:val="24"/>
          <w:szCs w:val="24"/>
        </w:rPr>
        <w:t>omments (</w:t>
      </w:r>
      <w:r w:rsidRPr="00B875CF">
        <w:rPr>
          <w:rFonts w:ascii="Consolas" w:eastAsia="Adobe Myungjo Std M" w:hAnsi="Consolas" w:cs="Consolas"/>
          <w:sz w:val="24"/>
          <w:szCs w:val="24"/>
        </w:rPr>
        <w:t>{comment}</w:t>
      </w:r>
      <w:r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F53099" w:rsidRPr="00B875CF" w:rsidRDefault="00F53099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End of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s</w:t>
      </w:r>
      <w:r w:rsidRPr="00B875CF">
        <w:rPr>
          <w:rFonts w:ascii="Bookman Old Style" w:eastAsia="Adobe Myungjo Std M" w:hAnsi="Bookman Old Style"/>
          <w:sz w:val="24"/>
          <w:szCs w:val="24"/>
        </w:rPr>
        <w:t>tatement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s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>ign (</w:t>
      </w:r>
      <w:r w:rsidR="006B4400" w:rsidRPr="00B875CF">
        <w:rPr>
          <w:rFonts w:ascii="Consolas" w:eastAsia="Adobe Myungjo Std M" w:hAnsi="Consolas" w:cs="Consolas"/>
          <w:sz w:val="24"/>
          <w:szCs w:val="24"/>
        </w:rPr>
        <w:t>;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F53099" w:rsidRPr="00B875CF" w:rsidRDefault="00F53099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Multiplication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o</w:t>
      </w:r>
      <w:r w:rsidRPr="00B875CF">
        <w:rPr>
          <w:rFonts w:ascii="Bookman Old Style" w:eastAsia="Adobe Myungjo Std M" w:hAnsi="Bookman Old Style"/>
          <w:sz w:val="24"/>
          <w:szCs w:val="24"/>
        </w:rPr>
        <w:t>perator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 xml:space="preserve"> (</w:t>
      </w:r>
      <w:r w:rsidR="006B4400" w:rsidRPr="00B875CF">
        <w:rPr>
          <w:rFonts w:ascii="Consolas" w:eastAsia="Adobe Myungjo Std M" w:hAnsi="Consolas" w:cs="Consolas"/>
          <w:sz w:val="24"/>
          <w:szCs w:val="24"/>
        </w:rPr>
        <w:t>*</w:t>
      </w:r>
      <w:r w:rsidR="006B4400" w:rsidRPr="00B875CF">
        <w:rPr>
          <w:rFonts w:ascii="Bookman Old Style" w:eastAsia="Adobe Myungjo Std M" w:hAnsi="Bookman Old Style"/>
          <w:sz w:val="24"/>
          <w:szCs w:val="24"/>
        </w:rPr>
        <w:t>)</w:t>
      </w:r>
    </w:p>
    <w:p w:rsidR="00F53099" w:rsidRPr="00B875CF" w:rsidRDefault="00F53099" w:rsidP="00247639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Left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p</w:t>
      </w:r>
      <w:r w:rsidRPr="00B875CF">
        <w:rPr>
          <w:rFonts w:ascii="Bookman Old Style" w:eastAsia="Adobe Myungjo Std M" w:hAnsi="Bookman Old Style"/>
          <w:sz w:val="24"/>
          <w:szCs w:val="24"/>
        </w:rPr>
        <w:t>arenthesis</w:t>
      </w:r>
    </w:p>
    <w:p w:rsidR="00F53099" w:rsidRPr="00B875CF" w:rsidRDefault="00F53099" w:rsidP="00EE3F3B">
      <w:pPr>
        <w:pStyle w:val="ListParagraph"/>
        <w:numPr>
          <w:ilvl w:val="0"/>
          <w:numId w:val="2"/>
        </w:numPr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 xml:space="preserve">Right </w:t>
      </w:r>
      <w:r w:rsidR="00EE3F3B" w:rsidRPr="00B875CF">
        <w:rPr>
          <w:rFonts w:ascii="Bookman Old Style" w:eastAsia="Adobe Myungjo Std M" w:hAnsi="Bookman Old Style"/>
          <w:sz w:val="24"/>
          <w:szCs w:val="24"/>
        </w:rPr>
        <w:t>p</w:t>
      </w:r>
      <w:r w:rsidRPr="00B875CF">
        <w:rPr>
          <w:rFonts w:ascii="Bookman Old Style" w:eastAsia="Adobe Myungjo Std M" w:hAnsi="Bookman Old Style"/>
          <w:sz w:val="24"/>
          <w:szCs w:val="24"/>
        </w:rPr>
        <w:t>arenthesis</w:t>
      </w:r>
    </w:p>
    <w:p w:rsidR="00F53099" w:rsidRPr="00B875CF" w:rsidRDefault="00F53099" w:rsidP="004E1FD4">
      <w:pPr>
        <w:spacing w:before="300"/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Bookman Old Style" w:eastAsia="Adobe Myungjo Std M" w:hAnsi="Bookman Old Style"/>
          <w:sz w:val="24"/>
          <w:szCs w:val="24"/>
        </w:rPr>
        <w:t>And the following reserved words (as defined by Tiny-C language description):</w:t>
      </w:r>
    </w:p>
    <w:p w:rsidR="007B39BD" w:rsidRDefault="008C49EC" w:rsidP="00211412">
      <w:pPr>
        <w:pStyle w:val="ListParagraph"/>
        <w:jc w:val="both"/>
        <w:rPr>
          <w:rFonts w:ascii="Bookman Old Style" w:eastAsia="Adobe Myungjo Std M" w:hAnsi="Bookman Old Style"/>
          <w:sz w:val="24"/>
          <w:szCs w:val="24"/>
        </w:rPr>
      </w:pPr>
      <w:r w:rsidRPr="00B875CF">
        <w:rPr>
          <w:rFonts w:ascii="Consolas" w:eastAsia="Adobe Myungjo Std M" w:hAnsi="Consolas" w:cs="Consolas"/>
          <w:sz w:val="24"/>
          <w:szCs w:val="24"/>
        </w:rPr>
        <w:t>I</w:t>
      </w:r>
      <w:r w:rsidR="00F53099" w:rsidRPr="00B875CF">
        <w:rPr>
          <w:rFonts w:ascii="Consolas" w:eastAsia="Adobe Myungjo Std M" w:hAnsi="Consolas" w:cs="Consolas"/>
          <w:sz w:val="24"/>
          <w:szCs w:val="24"/>
        </w:rPr>
        <w:t>f</w:t>
      </w:r>
      <w:r w:rsidRPr="00B875CF">
        <w:rPr>
          <w:rFonts w:ascii="Bookman Old Style" w:eastAsia="Adobe Myungjo Std M" w:hAnsi="Bookman Old Style"/>
          <w:sz w:val="24"/>
          <w:szCs w:val="24"/>
        </w:rPr>
        <w:t>,</w:t>
      </w:r>
      <w:r w:rsidR="00F53099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301BB0" w:rsidRPr="00B875CF">
        <w:rPr>
          <w:rFonts w:ascii="Consolas" w:eastAsia="Adobe Myungjo Std M" w:hAnsi="Consolas" w:cs="Consolas"/>
          <w:sz w:val="24"/>
          <w:szCs w:val="24"/>
        </w:rPr>
        <w:t>T</w:t>
      </w:r>
      <w:r w:rsidR="00F53099" w:rsidRPr="00B875CF">
        <w:rPr>
          <w:rFonts w:ascii="Consolas" w:eastAsia="Adobe Myungjo Std M" w:hAnsi="Consolas" w:cs="Consolas"/>
          <w:sz w:val="24"/>
          <w:szCs w:val="24"/>
        </w:rPr>
        <w:t>hen</w:t>
      </w:r>
      <w:r w:rsidRPr="00B875CF">
        <w:rPr>
          <w:rFonts w:ascii="Bookman Old Style" w:eastAsia="Adobe Myungjo Std M" w:hAnsi="Bookman Old Style"/>
          <w:sz w:val="24"/>
          <w:szCs w:val="24"/>
        </w:rPr>
        <w:t>,</w:t>
      </w:r>
      <w:r w:rsidR="00F53099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301BB0" w:rsidRPr="00B875CF">
        <w:rPr>
          <w:rFonts w:ascii="Consolas" w:eastAsia="Adobe Myungjo Std M" w:hAnsi="Consolas" w:cs="Consolas"/>
          <w:sz w:val="24"/>
          <w:szCs w:val="24"/>
        </w:rPr>
        <w:t>E</w:t>
      </w:r>
      <w:r w:rsidR="00F53099" w:rsidRPr="00B875CF">
        <w:rPr>
          <w:rFonts w:ascii="Consolas" w:eastAsia="Adobe Myungjo Std M" w:hAnsi="Consolas" w:cs="Consolas"/>
          <w:sz w:val="24"/>
          <w:szCs w:val="24"/>
        </w:rPr>
        <w:t>lse</w:t>
      </w:r>
      <w:r w:rsidRPr="00B875CF">
        <w:rPr>
          <w:rFonts w:ascii="Bookman Old Style" w:eastAsia="Adobe Myungjo Std M" w:hAnsi="Bookman Old Style"/>
          <w:sz w:val="24"/>
          <w:szCs w:val="24"/>
        </w:rPr>
        <w:t>,</w:t>
      </w:r>
      <w:r w:rsidR="00F53099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301BB0" w:rsidRPr="00B875CF">
        <w:rPr>
          <w:rFonts w:ascii="Consolas" w:eastAsia="Adobe Myungjo Std M" w:hAnsi="Consolas" w:cs="Consolas"/>
          <w:sz w:val="24"/>
          <w:szCs w:val="24"/>
        </w:rPr>
        <w:t>E</w:t>
      </w:r>
      <w:r w:rsidR="00F53099" w:rsidRPr="00B875CF">
        <w:rPr>
          <w:rFonts w:ascii="Consolas" w:eastAsia="Adobe Myungjo Std M" w:hAnsi="Consolas" w:cs="Consolas"/>
          <w:sz w:val="24"/>
          <w:szCs w:val="24"/>
        </w:rPr>
        <w:t>nd</w:t>
      </w:r>
      <w:r w:rsidRPr="00B875CF">
        <w:rPr>
          <w:rFonts w:ascii="Bookman Old Style" w:eastAsia="Adobe Myungjo Std M" w:hAnsi="Bookman Old Style"/>
          <w:sz w:val="24"/>
          <w:szCs w:val="24"/>
        </w:rPr>
        <w:t>,</w:t>
      </w:r>
      <w:r w:rsidR="00F53099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301BB0" w:rsidRPr="00B875CF">
        <w:rPr>
          <w:rFonts w:ascii="Consolas" w:eastAsia="Adobe Myungjo Std M" w:hAnsi="Consolas" w:cs="Consolas"/>
          <w:sz w:val="24"/>
          <w:szCs w:val="24"/>
        </w:rPr>
        <w:t>W</w:t>
      </w:r>
      <w:r w:rsidR="00F53099" w:rsidRPr="00B875CF">
        <w:rPr>
          <w:rFonts w:ascii="Consolas" w:eastAsia="Adobe Myungjo Std M" w:hAnsi="Consolas" w:cs="Consolas"/>
          <w:sz w:val="24"/>
          <w:szCs w:val="24"/>
        </w:rPr>
        <w:t>rite</w:t>
      </w:r>
      <w:r w:rsidRPr="00B875CF">
        <w:rPr>
          <w:rFonts w:ascii="Bookman Old Style" w:eastAsia="Adobe Myungjo Std M" w:hAnsi="Bookman Old Style"/>
          <w:sz w:val="24"/>
          <w:szCs w:val="24"/>
        </w:rPr>
        <w:t>,</w:t>
      </w:r>
      <w:r w:rsidR="00F53099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301BB0" w:rsidRPr="00B875CF">
        <w:rPr>
          <w:rFonts w:ascii="Consolas" w:eastAsia="Adobe Myungjo Std M" w:hAnsi="Consolas" w:cs="Consolas"/>
          <w:sz w:val="24"/>
          <w:szCs w:val="24"/>
        </w:rPr>
        <w:t>R</w:t>
      </w:r>
      <w:r w:rsidR="00F53099" w:rsidRPr="00B875CF">
        <w:rPr>
          <w:rFonts w:ascii="Consolas" w:eastAsia="Adobe Myungjo Std M" w:hAnsi="Consolas" w:cs="Consolas"/>
          <w:sz w:val="24"/>
          <w:szCs w:val="24"/>
        </w:rPr>
        <w:t>ead</w:t>
      </w:r>
      <w:r w:rsidRPr="00B875CF">
        <w:rPr>
          <w:rFonts w:ascii="Bookman Old Style" w:eastAsia="Adobe Myungjo Std M" w:hAnsi="Bookman Old Style"/>
          <w:sz w:val="24"/>
          <w:szCs w:val="24"/>
        </w:rPr>
        <w:t>,</w:t>
      </w:r>
      <w:r w:rsidR="00F53099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301BB0" w:rsidRPr="00B875CF">
        <w:rPr>
          <w:rFonts w:ascii="Consolas" w:eastAsia="Adobe Myungjo Std M" w:hAnsi="Consolas" w:cs="Consolas"/>
          <w:sz w:val="24"/>
          <w:szCs w:val="24"/>
        </w:rPr>
        <w:t>R</w:t>
      </w:r>
      <w:r w:rsidR="00F53099" w:rsidRPr="00B875CF">
        <w:rPr>
          <w:rFonts w:ascii="Consolas" w:eastAsia="Adobe Myungjo Std M" w:hAnsi="Consolas" w:cs="Consolas"/>
          <w:sz w:val="24"/>
          <w:szCs w:val="24"/>
        </w:rPr>
        <w:t>epeat</w:t>
      </w:r>
      <w:r w:rsidRPr="00B875CF">
        <w:rPr>
          <w:rFonts w:ascii="Bookman Old Style" w:eastAsia="Adobe Myungjo Std M" w:hAnsi="Bookman Old Style"/>
          <w:sz w:val="24"/>
          <w:szCs w:val="24"/>
        </w:rPr>
        <w:t>,</w:t>
      </w:r>
      <w:r w:rsidR="00F53099" w:rsidRPr="00B875CF">
        <w:rPr>
          <w:rFonts w:ascii="Bookman Old Style" w:eastAsia="Adobe Myungjo Std M" w:hAnsi="Bookman Old Style"/>
          <w:sz w:val="24"/>
          <w:szCs w:val="24"/>
        </w:rPr>
        <w:t xml:space="preserve"> </w:t>
      </w:r>
      <w:r w:rsidR="00301BB0" w:rsidRPr="00B875CF">
        <w:rPr>
          <w:rFonts w:ascii="Consolas" w:eastAsia="Adobe Myungjo Std M" w:hAnsi="Consolas" w:cs="Consolas"/>
          <w:sz w:val="24"/>
          <w:szCs w:val="24"/>
        </w:rPr>
        <w:t>U</w:t>
      </w:r>
      <w:r w:rsidR="00F53099" w:rsidRPr="00B875CF">
        <w:rPr>
          <w:rFonts w:ascii="Consolas" w:eastAsia="Adobe Myungjo Std M" w:hAnsi="Consolas" w:cs="Consolas"/>
          <w:sz w:val="24"/>
          <w:szCs w:val="24"/>
        </w:rPr>
        <w:t>ntil</w:t>
      </w:r>
      <w:r w:rsidRPr="00B875CF">
        <w:rPr>
          <w:rFonts w:ascii="Bookman Old Style" w:eastAsia="Adobe Myungjo Std M" w:hAnsi="Bookman Old Style"/>
          <w:sz w:val="24"/>
          <w:szCs w:val="24"/>
        </w:rPr>
        <w:t>.</w:t>
      </w:r>
    </w:p>
    <w:p w:rsidR="007B39BD" w:rsidRDefault="007B39BD" w:rsidP="007B39BD">
      <w:pPr>
        <w:pStyle w:val="Heading1"/>
        <w:rPr>
          <w:rFonts w:ascii="ADAM.CG PRO" w:hAnsi="ADAM.CG PRO"/>
        </w:rPr>
      </w:pPr>
      <w:r>
        <w:rPr>
          <w:rFonts w:eastAsia="Adobe Myungjo Std M"/>
        </w:rPr>
        <w:br w:type="page"/>
      </w:r>
      <w:bookmarkStart w:id="9" w:name="_Toc407911625"/>
      <w:r>
        <w:rPr>
          <w:rFonts w:ascii="ADAM.CG PRO" w:hAnsi="ADAM.CG PRO"/>
        </w:rPr>
        <w:lastRenderedPageBreak/>
        <w:t>Phase 2: Syntax and symantic analysis</w:t>
      </w:r>
      <w:bookmarkEnd w:id="9"/>
    </w:p>
    <w:p w:rsidR="007B39BD" w:rsidRDefault="007B39BD" w:rsidP="007B39BD">
      <w:pPr>
        <w:pStyle w:val="Heading2"/>
        <w:spacing w:before="600"/>
        <w:rPr>
          <w:b/>
          <w:bCs/>
        </w:rPr>
      </w:pPr>
      <w:bookmarkStart w:id="10" w:name="_Toc407911626"/>
      <w:r>
        <w:rPr>
          <w:b/>
          <w:bCs/>
        </w:rPr>
        <w:t>Definition:</w:t>
      </w:r>
      <w:bookmarkEnd w:id="10"/>
    </w:p>
    <w:p w:rsidR="007B39BD" w:rsidRDefault="007B39BD" w:rsidP="007B39BD">
      <w:pPr>
        <w:spacing w:before="240"/>
        <w:jc w:val="both"/>
        <w:rPr>
          <w:rFonts w:ascii="Bookman Old Style" w:eastAsia="Adobe Myungjo Std M" w:hAnsi="Bookman Old Style"/>
          <w:sz w:val="24"/>
          <w:szCs w:val="24"/>
        </w:rPr>
      </w:pPr>
      <w:r>
        <w:rPr>
          <w:rFonts w:ascii="Bookman Old Style" w:eastAsia="Adobe Myungjo Std M" w:hAnsi="Bookman Old Style"/>
          <w:sz w:val="24"/>
          <w:szCs w:val="24"/>
        </w:rPr>
        <w:t>Given a list of tokens, this phase should check the grammar of the input tokens and provide the user with a syntax tree.</w:t>
      </w:r>
    </w:p>
    <w:p w:rsidR="007B39BD" w:rsidRDefault="007B39BD" w:rsidP="007B39BD">
      <w:pPr>
        <w:spacing w:before="240"/>
        <w:jc w:val="both"/>
        <w:rPr>
          <w:rFonts w:ascii="Bookman Old Style" w:eastAsia="Adobe Myungjo Std M" w:hAnsi="Bookman Old Style"/>
          <w:sz w:val="24"/>
          <w:szCs w:val="24"/>
        </w:rPr>
      </w:pPr>
      <w:r>
        <w:rPr>
          <w:rFonts w:ascii="Bookman Old Style" w:eastAsia="Adobe Myungjo Std M" w:hAnsi="Bookman Old Style"/>
          <w:sz w:val="24"/>
          <w:szCs w:val="24"/>
        </w:rPr>
        <w:t>After getting the Syntax tree it’ll be passed on to validate the legality of the code (making sure the operations have the correct data types).</w:t>
      </w:r>
    </w:p>
    <w:p w:rsidR="007B39BD" w:rsidRDefault="007B39BD" w:rsidP="007B39BD">
      <w:pPr>
        <w:pStyle w:val="Heading2"/>
        <w:spacing w:before="600"/>
        <w:rPr>
          <w:b/>
          <w:bCs/>
        </w:rPr>
      </w:pPr>
      <w:bookmarkStart w:id="11" w:name="_Toc407911627"/>
      <w:r>
        <w:rPr>
          <w:b/>
          <w:bCs/>
        </w:rPr>
        <w:t>Design:</w:t>
      </w:r>
      <w:bookmarkEnd w:id="11"/>
    </w:p>
    <w:p w:rsidR="007B39BD" w:rsidRDefault="007B39BD" w:rsidP="007B39BD">
      <w:pPr>
        <w:pStyle w:val="Heading3"/>
        <w:spacing w:before="300"/>
        <w:rPr>
          <w:rFonts w:eastAsia="Adobe Myungjo Std M"/>
          <w:b/>
          <w:bCs/>
        </w:rPr>
      </w:pPr>
      <w:bookmarkStart w:id="12" w:name="_Toc407911628"/>
      <w:r>
        <w:rPr>
          <w:rFonts w:eastAsia="Adobe Myungjo Std M"/>
          <w:b/>
          <w:bCs/>
        </w:rPr>
        <w:t>The Class:</w:t>
      </w:r>
      <w:bookmarkEnd w:id="12"/>
    </w:p>
    <w:p w:rsidR="007B39BD" w:rsidRDefault="00CF2839" w:rsidP="007B39BD">
      <w:pPr>
        <w:spacing w:before="240"/>
        <w:jc w:val="both"/>
        <w:rPr>
          <w:rFonts w:ascii="Bookman Old Style" w:eastAsia="Adobe Myungjo Std M" w:hAnsi="Bookman Old Style"/>
          <w:sz w:val="24"/>
          <w:szCs w:val="24"/>
        </w:rPr>
      </w:pPr>
      <w:r>
        <w:rPr>
          <w:rFonts w:ascii="Bookman Old Style" w:eastAsia="Adobe Myungjo Std M" w:hAnsi="Bookman Old Style"/>
          <w:sz w:val="24"/>
          <w:szCs w:val="24"/>
        </w:rPr>
        <w:t xml:space="preserve">The class is </w:t>
      </w:r>
      <w:r w:rsidR="007B39BD">
        <w:rPr>
          <w:rFonts w:ascii="Consolas" w:hAnsi="Consolas" w:cs="Consolas"/>
          <w:color w:val="0C9A73" w:themeColor="accent4" w:themeShade="BF"/>
          <w:sz w:val="24"/>
          <w:szCs w:val="24"/>
        </w:rPr>
        <w:t>Syntax</w:t>
      </w:r>
      <w:r w:rsidR="007B39BD">
        <w:rPr>
          <w:rFonts w:ascii="Adobe Myungjo Std M" w:eastAsia="Adobe Myungjo Std M" w:hAnsi="Adobe Myungjo Std M" w:hint="eastAsia"/>
          <w:sz w:val="24"/>
          <w:szCs w:val="24"/>
        </w:rPr>
        <w:t xml:space="preserve">. </w:t>
      </w:r>
      <w:r w:rsidR="007B39BD">
        <w:rPr>
          <w:rFonts w:ascii="Bookman Old Style" w:eastAsia="Adobe Myungjo Std M" w:hAnsi="Bookman Old Style"/>
          <w:sz w:val="24"/>
          <w:szCs w:val="24"/>
        </w:rPr>
        <w:t>The constructor of the class takes only the list of accepted tokens.</w:t>
      </w:r>
    </w:p>
    <w:p w:rsidR="007B39BD" w:rsidRDefault="00914C28" w:rsidP="007B39BD">
      <w:pPr>
        <w:spacing w:before="240"/>
        <w:jc w:val="both"/>
        <w:rPr>
          <w:rFonts w:ascii="Bookman Old Style" w:eastAsia="Adobe Myungjo Std M" w:hAnsi="Bookman Old Style"/>
          <w:sz w:val="24"/>
          <w:szCs w:val="24"/>
        </w:rPr>
      </w:pPr>
      <w:r>
        <w:rPr>
          <w:rFonts w:ascii="Bookman Old Style" w:eastAsia="Adobe Myungjo Std M" w:hAnsi="Bookman Old Style"/>
          <w:sz w:val="24"/>
          <w:szCs w:val="24"/>
        </w:rPr>
        <w:t>We chose to go with “LL1”</w:t>
      </w:r>
      <w:r w:rsidR="007B39BD">
        <w:rPr>
          <w:rFonts w:ascii="Bookman Old Style" w:eastAsia="Adobe Myungjo Std M" w:hAnsi="Bookman Old Style"/>
          <w:sz w:val="24"/>
          <w:szCs w:val="24"/>
        </w:rPr>
        <w:t xml:space="preserve"> approach in the syntax phase</w:t>
      </w:r>
      <w:r>
        <w:rPr>
          <w:rFonts w:ascii="Bookman Old Style" w:eastAsia="Adobe Myungjo Std M" w:hAnsi="Bookman Old Style"/>
          <w:sz w:val="24"/>
          <w:szCs w:val="24"/>
        </w:rPr>
        <w:t>,</w:t>
      </w:r>
      <w:r w:rsidR="007B39BD">
        <w:rPr>
          <w:rFonts w:ascii="Bookman Old Style" w:eastAsia="Adobe Myungjo Std M" w:hAnsi="Bookman Old Style"/>
          <w:sz w:val="24"/>
          <w:szCs w:val="24"/>
        </w:rPr>
        <w:t xml:space="preserve"> and we stored the table in a text file to make it independent from the code.</w:t>
      </w:r>
    </w:p>
    <w:p w:rsidR="007B39BD" w:rsidRDefault="00A21A1D" w:rsidP="00A21A1D">
      <w:pPr>
        <w:spacing w:before="240"/>
        <w:jc w:val="both"/>
        <w:rPr>
          <w:rFonts w:ascii="Bookman Old Style" w:eastAsia="Adobe Myungjo Std M" w:hAnsi="Bookman Old Style"/>
          <w:sz w:val="24"/>
          <w:szCs w:val="24"/>
        </w:rPr>
      </w:pPr>
      <w:r>
        <w:rPr>
          <w:rFonts w:ascii="Bookman Old Style" w:eastAsia="Adobe Myungjo Std M" w:hAnsi="Bookman Old Style"/>
          <w:sz w:val="24"/>
          <w:szCs w:val="24"/>
        </w:rPr>
        <w:t xml:space="preserve">Like </w:t>
      </w:r>
      <w:r w:rsidRPr="00A21A1D">
        <w:rPr>
          <w:rFonts w:ascii="Consolas" w:hAnsi="Consolas" w:cs="Consolas"/>
          <w:color w:val="0C9A73" w:themeColor="accent4" w:themeShade="BF"/>
          <w:sz w:val="24"/>
          <w:szCs w:val="24"/>
        </w:rPr>
        <w:t>Lexical</w:t>
      </w:r>
      <w:r>
        <w:rPr>
          <w:rFonts w:ascii="Bookman Old Style" w:eastAsia="Adobe Myungjo Std M" w:hAnsi="Bookman Old Style"/>
          <w:sz w:val="24"/>
          <w:szCs w:val="24"/>
        </w:rPr>
        <w:t xml:space="preserve">, </w:t>
      </w:r>
      <w:r w:rsidRPr="00A21A1D">
        <w:rPr>
          <w:rFonts w:ascii="Consolas" w:hAnsi="Consolas" w:cs="Consolas"/>
          <w:color w:val="0C9A73" w:themeColor="accent4" w:themeShade="BF"/>
          <w:sz w:val="24"/>
          <w:szCs w:val="24"/>
        </w:rPr>
        <w:t>Syntax</w:t>
      </w:r>
      <w:r>
        <w:rPr>
          <w:rFonts w:ascii="Bookman Old Style" w:eastAsia="Adobe Myungjo Std M" w:hAnsi="Bookman Old Style"/>
          <w:sz w:val="24"/>
          <w:szCs w:val="24"/>
        </w:rPr>
        <w:t xml:space="preserve"> also </w:t>
      </w:r>
      <w:r w:rsidR="007B39BD">
        <w:rPr>
          <w:rFonts w:ascii="Bookman Old Style" w:eastAsia="Adobe Myungjo Std M" w:hAnsi="Bookman Old Style"/>
          <w:sz w:val="24"/>
          <w:szCs w:val="24"/>
        </w:rPr>
        <w:t xml:space="preserve">initially takes the path of the table once, </w:t>
      </w:r>
      <w:r>
        <w:rPr>
          <w:rFonts w:ascii="Bookman Old Style" w:eastAsia="Adobe Myungjo Std M" w:hAnsi="Bookman Old Style"/>
          <w:sz w:val="24"/>
          <w:szCs w:val="24"/>
        </w:rPr>
        <w:t xml:space="preserve">then the system uses it </w:t>
      </w:r>
      <w:r w:rsidR="007B39BD">
        <w:rPr>
          <w:rFonts w:ascii="Bookman Old Style" w:eastAsia="Adobe Myungjo Std M" w:hAnsi="Bookman Old Style"/>
          <w:sz w:val="24"/>
          <w:szCs w:val="24"/>
        </w:rPr>
        <w:t>to verify the stream of tokens and check that the code follow the language grammar.</w:t>
      </w:r>
    </w:p>
    <w:p w:rsidR="007B39BD" w:rsidRDefault="007B39BD" w:rsidP="007B39BD">
      <w:pPr>
        <w:spacing w:before="240"/>
        <w:jc w:val="both"/>
        <w:rPr>
          <w:sz w:val="24"/>
          <w:szCs w:val="24"/>
        </w:rPr>
      </w:pPr>
      <w:r>
        <w:rPr>
          <w:rFonts w:ascii="Consolas" w:hAnsi="Consolas" w:cs="Consolas"/>
          <w:color w:val="0C9A73" w:themeColor="accent4" w:themeShade="BF"/>
          <w:sz w:val="24"/>
          <w:szCs w:val="24"/>
        </w:rPr>
        <w:t>Syntax</w:t>
      </w:r>
      <w:r>
        <w:rPr>
          <w:rFonts w:ascii="Bookman Old Style" w:eastAsia="Adobe Myungjo Std M" w:hAnsi="Bookman Old Style"/>
          <w:sz w:val="24"/>
          <w:szCs w:val="24"/>
        </w:rPr>
        <w:t xml:space="preserve"> main functions are:</w:t>
      </w:r>
    </w:p>
    <w:p w:rsidR="007B39BD" w:rsidRDefault="007B39BD" w:rsidP="007962AD">
      <w:pPr>
        <w:pStyle w:val="ListParagraph"/>
        <w:numPr>
          <w:ilvl w:val="0"/>
          <w:numId w:val="3"/>
        </w:numPr>
        <w:spacing w:before="240"/>
        <w:jc w:val="both"/>
        <w:rPr>
          <w:rFonts w:ascii="Bookman Old Style" w:eastAsia="Adobe Myungjo Std M" w:hAnsi="Bookman Old Style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B5294" w:themeColor="accent1" w:themeShade="BF"/>
          <w:sz w:val="24"/>
          <w:szCs w:val="24"/>
        </w:rPr>
        <w:t>readFile</w:t>
      </w:r>
      <w:proofErr w:type="spellEnd"/>
      <w:proofErr w:type="gramEnd"/>
      <w:r>
        <w:rPr>
          <w:rFonts w:ascii="Bookman Old Style" w:eastAsia="Adobe Myungjo Std M" w:hAnsi="Bookman Old Style"/>
          <w:sz w:val="24"/>
          <w:szCs w:val="24"/>
        </w:rPr>
        <w:t xml:space="preserve">: A private function that reads the content of the LL1 text file and stores the rules in a rule </w:t>
      </w:r>
      <w:proofErr w:type="spellStart"/>
      <w:r>
        <w:rPr>
          <w:rFonts w:ascii="Consolas" w:hAnsi="Consolas" w:cs="Consolas"/>
          <w:color w:val="0C9A73" w:themeColor="accent4" w:themeShade="BF"/>
          <w:sz w:val="24"/>
          <w:szCs w:val="24"/>
        </w:rPr>
        <w:t>SortedList</w:t>
      </w:r>
      <w:proofErr w:type="spellEnd"/>
      <w:r>
        <w:rPr>
          <w:rFonts w:ascii="Bookman Old Style" w:eastAsia="Adobe Myungjo Std M" w:hAnsi="Bookman Old Style"/>
          <w:sz w:val="24"/>
          <w:szCs w:val="24"/>
        </w:rPr>
        <w:t xml:space="preserve">, stores the legal transitions in another </w:t>
      </w:r>
      <w:proofErr w:type="spellStart"/>
      <w:r>
        <w:rPr>
          <w:rFonts w:ascii="Consolas" w:hAnsi="Consolas" w:cs="Consolas"/>
          <w:color w:val="0C9A73" w:themeColor="accent4" w:themeShade="BF"/>
          <w:sz w:val="24"/>
          <w:szCs w:val="24"/>
        </w:rPr>
        <w:t>SortedList</w:t>
      </w:r>
      <w:proofErr w:type="spellEnd"/>
      <w:r>
        <w:rPr>
          <w:rFonts w:ascii="Bookman Old Style" w:eastAsia="Adobe Myungjo Std M" w:hAnsi="Bookman Old Style"/>
          <w:sz w:val="24"/>
          <w:szCs w:val="24"/>
        </w:rPr>
        <w:t xml:space="preserve"> with the </w:t>
      </w:r>
      <w:r w:rsidR="007962AD">
        <w:rPr>
          <w:rFonts w:ascii="Bookman Old Style" w:eastAsia="Adobe Myungjo Std M" w:hAnsi="Bookman Old Style"/>
          <w:sz w:val="24"/>
          <w:szCs w:val="24"/>
        </w:rPr>
        <w:t>non-t</w:t>
      </w:r>
      <w:r>
        <w:rPr>
          <w:rFonts w:ascii="Bookman Old Style" w:eastAsia="Adobe Myungjo Std M" w:hAnsi="Bookman Old Style"/>
          <w:sz w:val="24"/>
          <w:szCs w:val="24"/>
        </w:rPr>
        <w:t>erminal as the key and also stores the follow set so if there is an error it can handle it.</w:t>
      </w:r>
    </w:p>
    <w:p w:rsidR="007B39BD" w:rsidRDefault="007B39BD" w:rsidP="00A8267C">
      <w:pPr>
        <w:pStyle w:val="ListParagraph"/>
        <w:numPr>
          <w:ilvl w:val="0"/>
          <w:numId w:val="3"/>
        </w:numPr>
        <w:spacing w:before="240"/>
        <w:ind w:left="714" w:hanging="357"/>
        <w:jc w:val="both"/>
        <w:rPr>
          <w:rFonts w:ascii="Bookman Old Style" w:eastAsia="Adobe Myungjo Std M" w:hAnsi="Bookman Old Style"/>
          <w:sz w:val="24"/>
          <w:szCs w:val="24"/>
        </w:rPr>
      </w:pPr>
      <w:r>
        <w:rPr>
          <w:rFonts w:ascii="Consolas" w:hAnsi="Consolas" w:cs="Consolas"/>
          <w:color w:val="0B5294" w:themeColor="accent1" w:themeShade="BF"/>
          <w:sz w:val="24"/>
          <w:szCs w:val="24"/>
        </w:rPr>
        <w:t>Parse</w:t>
      </w:r>
      <w:r>
        <w:rPr>
          <w:rFonts w:ascii="Bookman Old Style" w:eastAsia="Adobe Myungjo Std M" w:hAnsi="Bookman Old Style"/>
          <w:sz w:val="24"/>
          <w:szCs w:val="24"/>
        </w:rPr>
        <w:t xml:space="preserve">: A private function in which the list of tokens in parsed by LL1 method using data loaded from </w:t>
      </w:r>
      <w:proofErr w:type="spellStart"/>
      <w:r>
        <w:rPr>
          <w:rFonts w:ascii="Consolas" w:hAnsi="Consolas" w:cs="Consolas"/>
          <w:color w:val="0B5294" w:themeColor="accent1" w:themeShade="BF"/>
          <w:sz w:val="24"/>
          <w:szCs w:val="24"/>
        </w:rPr>
        <w:t>readFile</w:t>
      </w:r>
      <w:proofErr w:type="spellEnd"/>
      <w:r>
        <w:rPr>
          <w:rFonts w:ascii="Consolas" w:hAnsi="Consolas" w:cs="Consolas"/>
          <w:sz w:val="24"/>
          <w:szCs w:val="24"/>
        </w:rPr>
        <w:t>,</w:t>
      </w:r>
      <w:r w:rsidR="00A8267C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Bookman Old Style" w:hAnsi="Bookman Old Style" w:cs="Consolas"/>
          <w:sz w:val="24"/>
          <w:szCs w:val="24"/>
        </w:rPr>
        <w:t xml:space="preserve">using private helper functions as </w:t>
      </w:r>
      <w:proofErr w:type="spellStart"/>
      <w:r>
        <w:rPr>
          <w:rFonts w:ascii="Consolas" w:hAnsi="Consolas" w:cs="Consolas"/>
          <w:color w:val="0B5294" w:themeColor="accent1" w:themeShade="BF"/>
          <w:sz w:val="24"/>
          <w:szCs w:val="24"/>
        </w:rPr>
        <w:t>getRule</w:t>
      </w:r>
      <w:proofErr w:type="spellEnd"/>
      <w:r>
        <w:rPr>
          <w:rFonts w:ascii="Bookman Old Style" w:hAnsi="Bookman Old Style" w:cs="Consolas"/>
          <w:sz w:val="24"/>
          <w:szCs w:val="24"/>
        </w:rPr>
        <w:t xml:space="preserve"> which looks for the rule which matches the terminal in input, </w:t>
      </w:r>
      <w:proofErr w:type="spellStart"/>
      <w:r>
        <w:rPr>
          <w:rFonts w:ascii="Consolas" w:hAnsi="Consolas" w:cs="Consolas"/>
          <w:color w:val="0B5294" w:themeColor="accent1" w:themeShade="BF"/>
          <w:sz w:val="24"/>
          <w:szCs w:val="24"/>
        </w:rPr>
        <w:t>updateStack</w:t>
      </w:r>
      <w:proofErr w:type="spellEnd"/>
      <w:r>
        <w:rPr>
          <w:rFonts w:ascii="Bookman Old Style" w:hAnsi="Bookman Old Style" w:cs="Consolas"/>
          <w:sz w:val="24"/>
          <w:szCs w:val="24"/>
        </w:rPr>
        <w:t xml:space="preserve"> which updates the LL1 stack by adding new non-terminals when needed</w:t>
      </w:r>
      <w:r>
        <w:rPr>
          <w:rFonts w:ascii="Bookman Old Style" w:eastAsia="Adobe Myungjo Std M" w:hAnsi="Bookman Old Style"/>
          <w:sz w:val="24"/>
          <w:szCs w:val="24"/>
        </w:rPr>
        <w:t>.</w:t>
      </w:r>
    </w:p>
    <w:p w:rsidR="007B39BD" w:rsidRDefault="007B39BD" w:rsidP="007B39BD">
      <w:pPr>
        <w:rPr>
          <w:rFonts w:eastAsia="Adobe Myungjo Std M"/>
        </w:rPr>
      </w:pPr>
      <w:r>
        <w:rPr>
          <w:rFonts w:eastAsia="Adobe Myungjo Std M"/>
        </w:rPr>
        <w:br w:type="page"/>
      </w:r>
    </w:p>
    <w:p w:rsidR="007B39BD" w:rsidRDefault="007B39BD" w:rsidP="007B39BD">
      <w:pPr>
        <w:pStyle w:val="Heading3"/>
        <w:spacing w:before="600"/>
        <w:rPr>
          <w:rFonts w:eastAsia="Adobe Myungjo Std M"/>
          <w:b/>
          <w:bCs/>
        </w:rPr>
      </w:pPr>
      <w:bookmarkStart w:id="13" w:name="_Toc407911629"/>
      <w:r>
        <w:rPr>
          <w:rFonts w:eastAsia="Adobe Myungjo Std M"/>
          <w:b/>
          <w:bCs/>
        </w:rPr>
        <w:lastRenderedPageBreak/>
        <w:t>Class Diagram:</w:t>
      </w:r>
      <w:bookmarkEnd w:id="13"/>
    </w:p>
    <w:p w:rsidR="007B39BD" w:rsidRDefault="009C5B67" w:rsidP="007B39BD">
      <w:pPr>
        <w:spacing w:before="240"/>
        <w:jc w:val="center"/>
        <w:rPr>
          <w:rFonts w:ascii="Bookman Old Style" w:eastAsia="Adobe Myungjo Std M" w:hAnsi="Bookman Old Style"/>
          <w:sz w:val="26"/>
          <w:szCs w:val="26"/>
        </w:rPr>
      </w:pPr>
      <w:r>
        <w:rPr>
          <w:rFonts w:ascii="Bookman Old Style" w:eastAsia="Adobe Myungjo Std M" w:hAnsi="Bookman Old Style"/>
          <w:noProof/>
          <w:sz w:val="26"/>
          <w:szCs w:val="26"/>
        </w:rPr>
        <w:drawing>
          <wp:inline distT="0" distB="0" distL="0" distR="0" wp14:anchorId="63E9AF96" wp14:editId="1701F472">
            <wp:extent cx="1552792" cy="45916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BD" w:rsidRDefault="00C93900" w:rsidP="00C93900">
      <w:pPr>
        <w:jc w:val="center"/>
        <w:rPr>
          <w:rFonts w:ascii="Bookman Old Style" w:eastAsia="Adobe Myungjo Std M" w:hAnsi="Bookman Old Style"/>
          <w:sz w:val="26"/>
          <w:szCs w:val="26"/>
        </w:rPr>
      </w:pPr>
      <w:r>
        <w:rPr>
          <w:rFonts w:ascii="Bookman Old Style" w:eastAsia="Adobe Myungjo Std M" w:hAnsi="Bookman Old Style"/>
          <w:noProof/>
          <w:sz w:val="26"/>
          <w:szCs w:val="26"/>
        </w:rPr>
        <w:drawing>
          <wp:inline distT="0" distB="0" distL="0" distR="0" wp14:anchorId="410B82EB" wp14:editId="71AA527A">
            <wp:extent cx="4753638" cy="2305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iagram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9BD">
        <w:rPr>
          <w:rFonts w:ascii="Bookman Old Style" w:eastAsia="Adobe Myungjo Std M" w:hAnsi="Bookman Old Style"/>
          <w:sz w:val="26"/>
          <w:szCs w:val="26"/>
        </w:rPr>
        <w:br w:type="page"/>
      </w:r>
    </w:p>
    <w:p w:rsidR="007B39BD" w:rsidRDefault="007B39BD" w:rsidP="007B39BD">
      <w:pPr>
        <w:pStyle w:val="Heading3"/>
        <w:spacing w:before="600"/>
        <w:rPr>
          <w:rFonts w:eastAsia="Adobe Myungjo Std M"/>
          <w:b/>
          <w:bCs/>
        </w:rPr>
      </w:pPr>
      <w:bookmarkStart w:id="14" w:name="_Toc407911630"/>
      <w:r>
        <w:rPr>
          <w:rFonts w:eastAsia="Adobe Myungjo Std M"/>
          <w:b/>
          <w:bCs/>
        </w:rPr>
        <w:lastRenderedPageBreak/>
        <w:t>LL1 Table:</w:t>
      </w:r>
      <w:bookmarkEnd w:id="14"/>
    </w:p>
    <w:tbl>
      <w:tblPr>
        <w:tblStyle w:val="TableGridLight"/>
        <w:tblW w:w="4833" w:type="pct"/>
        <w:tblLook w:val="04A0" w:firstRow="1" w:lastRow="0" w:firstColumn="1" w:lastColumn="0" w:noHBand="0" w:noVBand="1"/>
      </w:tblPr>
      <w:tblGrid>
        <w:gridCol w:w="665"/>
        <w:gridCol w:w="347"/>
        <w:gridCol w:w="286"/>
        <w:gridCol w:w="479"/>
        <w:gridCol w:w="416"/>
        <w:gridCol w:w="425"/>
        <w:gridCol w:w="561"/>
        <w:gridCol w:w="453"/>
        <w:gridCol w:w="346"/>
        <w:gridCol w:w="314"/>
        <w:gridCol w:w="479"/>
        <w:gridCol w:w="489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630"/>
        <w:gridCol w:w="346"/>
      </w:tblGrid>
      <w:tr w:rsidR="007B39BD" w:rsidTr="00BB6E2C">
        <w:tc>
          <w:tcPr>
            <w:tcW w:w="340" w:type="pct"/>
            <w:hideMark/>
          </w:tcPr>
          <w:p w:rsidR="007B39BD" w:rsidRDefault="007B39BD">
            <w:r>
              <w:t>T\NT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;</w:t>
            </w:r>
          </w:p>
        </w:tc>
        <w:tc>
          <w:tcPr>
            <w:tcW w:w="160" w:type="pct"/>
            <w:hideMark/>
          </w:tcPr>
          <w:p w:rsidR="007B39BD" w:rsidRDefault="007B39BD">
            <w:r>
              <w:t>if</w:t>
            </w:r>
          </w:p>
        </w:tc>
        <w:tc>
          <w:tcPr>
            <w:tcW w:w="252" w:type="pct"/>
            <w:hideMark/>
          </w:tcPr>
          <w:p w:rsidR="007B39BD" w:rsidRDefault="007B39BD">
            <w:r>
              <w:t>Then</w:t>
            </w:r>
          </w:p>
        </w:tc>
        <w:tc>
          <w:tcPr>
            <w:tcW w:w="221" w:type="pct"/>
            <w:hideMark/>
          </w:tcPr>
          <w:p w:rsidR="007B39BD" w:rsidRDefault="007B39BD">
            <w:r>
              <w:t>end</w:t>
            </w:r>
          </w:p>
        </w:tc>
        <w:tc>
          <w:tcPr>
            <w:tcW w:w="226" w:type="pct"/>
            <w:hideMark/>
          </w:tcPr>
          <w:p w:rsidR="007B39BD" w:rsidRDefault="007B39BD">
            <w:r>
              <w:t>else</w:t>
            </w:r>
          </w:p>
        </w:tc>
        <w:tc>
          <w:tcPr>
            <w:tcW w:w="291" w:type="pct"/>
            <w:hideMark/>
          </w:tcPr>
          <w:p w:rsidR="007B39BD" w:rsidRDefault="007B39BD">
            <w:r>
              <w:t>repeat</w:t>
            </w:r>
          </w:p>
        </w:tc>
        <w:tc>
          <w:tcPr>
            <w:tcW w:w="240" w:type="pct"/>
            <w:hideMark/>
          </w:tcPr>
          <w:p w:rsidR="007B39BD" w:rsidRDefault="007B39BD">
            <w:r>
              <w:t>until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id</w:t>
            </w:r>
          </w:p>
        </w:tc>
        <w:tc>
          <w:tcPr>
            <w:tcW w:w="173" w:type="pct"/>
            <w:hideMark/>
          </w:tcPr>
          <w:p w:rsidR="007B39BD" w:rsidRDefault="007B39BD">
            <w:r>
              <w:t>:=</w:t>
            </w:r>
          </w:p>
        </w:tc>
        <w:tc>
          <w:tcPr>
            <w:tcW w:w="252" w:type="pct"/>
            <w:hideMark/>
          </w:tcPr>
          <w:p w:rsidR="007B39BD" w:rsidRDefault="007B39BD">
            <w:r>
              <w:t>Read</w:t>
            </w:r>
          </w:p>
        </w:tc>
        <w:tc>
          <w:tcPr>
            <w:tcW w:w="257" w:type="pct"/>
            <w:hideMark/>
          </w:tcPr>
          <w:p w:rsidR="007B39BD" w:rsidRDefault="007B39BD">
            <w:r>
              <w:t>write</w:t>
            </w:r>
          </w:p>
        </w:tc>
        <w:tc>
          <w:tcPr>
            <w:tcW w:w="189" w:type="pct"/>
          </w:tcPr>
          <w:p w:rsidR="007B39BD" w:rsidRDefault="007B39BD">
            <w:r>
              <w:t>&lt;</w:t>
            </w:r>
          </w:p>
        </w:tc>
        <w:tc>
          <w:tcPr>
            <w:tcW w:w="189" w:type="pct"/>
          </w:tcPr>
          <w:p w:rsidR="007B39BD" w:rsidRDefault="007B39BD">
            <w:r>
              <w:t>&gt;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=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+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-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*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/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(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)</w:t>
            </w:r>
          </w:p>
        </w:tc>
        <w:tc>
          <w:tcPr>
            <w:tcW w:w="323" w:type="pct"/>
            <w:hideMark/>
          </w:tcPr>
          <w:p w:rsidR="007B39BD" w:rsidRDefault="007B39BD">
            <w:r>
              <w:t>number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$</w:t>
            </w:r>
          </w:p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proofErr w:type="spellStart"/>
            <w:r>
              <w:t>Prg</w:t>
            </w:r>
            <w:proofErr w:type="spellEnd"/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  <w:hideMark/>
          </w:tcPr>
          <w:p w:rsidR="007B39BD" w:rsidRDefault="007B39BD">
            <w:r>
              <w:t>1</w:t>
            </w:r>
          </w:p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  <w:hideMark/>
          </w:tcPr>
          <w:p w:rsidR="007B39BD" w:rsidRDefault="007B39BD">
            <w:r>
              <w:t>1</w:t>
            </w:r>
          </w:p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1</w:t>
            </w:r>
          </w:p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  <w:hideMark/>
          </w:tcPr>
          <w:p w:rsidR="007B39BD" w:rsidRDefault="007B39BD">
            <w:r>
              <w:t>1</w:t>
            </w:r>
          </w:p>
        </w:tc>
        <w:tc>
          <w:tcPr>
            <w:tcW w:w="257" w:type="pct"/>
            <w:hideMark/>
          </w:tcPr>
          <w:p w:rsidR="007B39BD" w:rsidRDefault="007B39BD">
            <w:r>
              <w:t>1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proofErr w:type="spellStart"/>
            <w:r>
              <w:t>StSq</w:t>
            </w:r>
            <w:proofErr w:type="spellEnd"/>
            <w:r>
              <w:t>’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</w:t>
            </w:r>
          </w:p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  <w:hideMark/>
          </w:tcPr>
          <w:p w:rsidR="007B39BD" w:rsidRDefault="007B39BD">
            <w:r>
              <w:t>3</w:t>
            </w:r>
          </w:p>
        </w:tc>
        <w:tc>
          <w:tcPr>
            <w:tcW w:w="226" w:type="pct"/>
            <w:hideMark/>
          </w:tcPr>
          <w:p w:rsidR="007B39BD" w:rsidRDefault="007B39BD">
            <w:r>
              <w:t>3</w:t>
            </w:r>
          </w:p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  <w:hideMark/>
          </w:tcPr>
          <w:p w:rsidR="007B39BD" w:rsidRDefault="007B39BD">
            <w:r>
              <w:t>3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3</w:t>
            </w:r>
          </w:p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>St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  <w:hideMark/>
          </w:tcPr>
          <w:p w:rsidR="007B39BD" w:rsidRDefault="007B39BD">
            <w:r>
              <w:t>4</w:t>
            </w:r>
          </w:p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  <w:hideMark/>
          </w:tcPr>
          <w:p w:rsidR="007B39BD" w:rsidRDefault="007B39BD">
            <w:r>
              <w:t>5</w:t>
            </w:r>
          </w:p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6</w:t>
            </w:r>
          </w:p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  <w:hideMark/>
          </w:tcPr>
          <w:p w:rsidR="007B39BD" w:rsidRDefault="007B39BD">
            <w:r>
              <w:t>7</w:t>
            </w:r>
          </w:p>
        </w:tc>
        <w:tc>
          <w:tcPr>
            <w:tcW w:w="257" w:type="pct"/>
            <w:hideMark/>
          </w:tcPr>
          <w:p w:rsidR="007B39BD" w:rsidRDefault="007B39BD">
            <w:r>
              <w:t>8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proofErr w:type="spellStart"/>
            <w:r>
              <w:t>IfSt</w:t>
            </w:r>
            <w:proofErr w:type="spellEnd"/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  <w:hideMark/>
          </w:tcPr>
          <w:p w:rsidR="007B39BD" w:rsidRDefault="007B39BD">
            <w:r>
              <w:t>9</w:t>
            </w:r>
          </w:p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>If’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  <w:hideMark/>
          </w:tcPr>
          <w:p w:rsidR="007B39BD" w:rsidRDefault="007B39BD">
            <w:r>
              <w:t>10</w:t>
            </w:r>
          </w:p>
        </w:tc>
        <w:tc>
          <w:tcPr>
            <w:tcW w:w="226" w:type="pct"/>
            <w:hideMark/>
          </w:tcPr>
          <w:p w:rsidR="007B39BD" w:rsidRDefault="007B39BD">
            <w:r>
              <w:t>11</w:t>
            </w:r>
          </w:p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>Repeat St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  <w:hideMark/>
          </w:tcPr>
          <w:p w:rsidR="007B39BD" w:rsidRDefault="007B39BD">
            <w:r>
              <w:t>12</w:t>
            </w:r>
          </w:p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 xml:space="preserve">Assign </w:t>
            </w:r>
            <w:proofErr w:type="spellStart"/>
            <w:r>
              <w:t>st</w:t>
            </w:r>
            <w:proofErr w:type="spellEnd"/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13</w:t>
            </w:r>
          </w:p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 xml:space="preserve">Read </w:t>
            </w:r>
            <w:proofErr w:type="spellStart"/>
            <w:r>
              <w:t>st</w:t>
            </w:r>
            <w:proofErr w:type="spellEnd"/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  <w:hideMark/>
          </w:tcPr>
          <w:p w:rsidR="007B39BD" w:rsidRDefault="007B39BD">
            <w:r>
              <w:t>14</w:t>
            </w:r>
          </w:p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>Write St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  <w:hideMark/>
          </w:tcPr>
          <w:p w:rsidR="007B39BD" w:rsidRDefault="007B39BD">
            <w:r>
              <w:t>15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proofErr w:type="spellStart"/>
            <w:r>
              <w:t>Exp</w:t>
            </w:r>
            <w:proofErr w:type="spellEnd"/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16</w:t>
            </w:r>
          </w:p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16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  <w:hideMark/>
          </w:tcPr>
          <w:p w:rsidR="007B39BD" w:rsidRDefault="007B39BD">
            <w:r>
              <w:t>16</w:t>
            </w:r>
          </w:p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>E’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18</w:t>
            </w:r>
          </w:p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  <w:hideMark/>
          </w:tcPr>
          <w:p w:rsidR="007B39BD" w:rsidRDefault="007B39BD">
            <w:r>
              <w:t>18</w:t>
            </w:r>
          </w:p>
        </w:tc>
        <w:tc>
          <w:tcPr>
            <w:tcW w:w="221" w:type="pct"/>
            <w:hideMark/>
          </w:tcPr>
          <w:p w:rsidR="007B39BD" w:rsidRDefault="007B39BD">
            <w:r>
              <w:t>18</w:t>
            </w:r>
          </w:p>
        </w:tc>
        <w:tc>
          <w:tcPr>
            <w:tcW w:w="226" w:type="pct"/>
            <w:hideMark/>
          </w:tcPr>
          <w:p w:rsidR="007B39BD" w:rsidRDefault="007B39BD">
            <w:r>
              <w:t>18</w:t>
            </w:r>
          </w:p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  <w:hideMark/>
          </w:tcPr>
          <w:p w:rsidR="007B39BD" w:rsidRDefault="007B39BD">
            <w:r>
              <w:t>18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17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17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17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18</w:t>
            </w:r>
          </w:p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18</w:t>
            </w:r>
          </w:p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>Cop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19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20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21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proofErr w:type="spellStart"/>
            <w:r>
              <w:t>Smpexp</w:t>
            </w:r>
            <w:proofErr w:type="spellEnd"/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22</w:t>
            </w:r>
          </w:p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22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  <w:hideMark/>
          </w:tcPr>
          <w:p w:rsidR="007B39BD" w:rsidRDefault="007B39BD">
            <w:r>
              <w:t>22</w:t>
            </w:r>
          </w:p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proofErr w:type="spellStart"/>
            <w:r>
              <w:t>Smpexp</w:t>
            </w:r>
            <w:proofErr w:type="spellEnd"/>
            <w:r>
              <w:t>’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24</w:t>
            </w:r>
          </w:p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  <w:hideMark/>
          </w:tcPr>
          <w:p w:rsidR="007B39BD" w:rsidRDefault="007B39BD">
            <w:r>
              <w:t>24</w:t>
            </w:r>
          </w:p>
        </w:tc>
        <w:tc>
          <w:tcPr>
            <w:tcW w:w="221" w:type="pct"/>
            <w:hideMark/>
          </w:tcPr>
          <w:p w:rsidR="007B39BD" w:rsidRDefault="007B39BD">
            <w:r>
              <w:t>24</w:t>
            </w:r>
          </w:p>
        </w:tc>
        <w:tc>
          <w:tcPr>
            <w:tcW w:w="226" w:type="pct"/>
            <w:hideMark/>
          </w:tcPr>
          <w:p w:rsidR="007B39BD" w:rsidRDefault="007B39BD">
            <w:r>
              <w:t>24</w:t>
            </w:r>
          </w:p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  <w:hideMark/>
          </w:tcPr>
          <w:p w:rsidR="007B39BD" w:rsidRDefault="007B39BD">
            <w:r>
              <w:t>24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24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24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24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23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23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24</w:t>
            </w:r>
          </w:p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24</w:t>
            </w:r>
          </w:p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proofErr w:type="spellStart"/>
            <w:r>
              <w:t>addOp</w:t>
            </w:r>
            <w:proofErr w:type="spellEnd"/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25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26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>Term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27</w:t>
            </w:r>
          </w:p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27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  <w:hideMark/>
          </w:tcPr>
          <w:p w:rsidR="007B39BD" w:rsidRDefault="007B39BD">
            <w:r>
              <w:t>27</w:t>
            </w:r>
          </w:p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>Term’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29</w:t>
            </w:r>
          </w:p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  <w:hideMark/>
          </w:tcPr>
          <w:p w:rsidR="007B39BD" w:rsidRDefault="007B39BD">
            <w:r>
              <w:t>29</w:t>
            </w:r>
          </w:p>
        </w:tc>
        <w:tc>
          <w:tcPr>
            <w:tcW w:w="221" w:type="pct"/>
            <w:hideMark/>
          </w:tcPr>
          <w:p w:rsidR="007B39BD" w:rsidRDefault="007B39BD">
            <w:r>
              <w:t>29</w:t>
            </w:r>
          </w:p>
        </w:tc>
        <w:tc>
          <w:tcPr>
            <w:tcW w:w="226" w:type="pct"/>
            <w:hideMark/>
          </w:tcPr>
          <w:p w:rsidR="007B39BD" w:rsidRDefault="007B39BD">
            <w:r>
              <w:t>29</w:t>
            </w:r>
          </w:p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  <w:hideMark/>
          </w:tcPr>
          <w:p w:rsidR="007B39BD" w:rsidRDefault="007B39BD">
            <w:r>
              <w:t>29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29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29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29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29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29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28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28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29</w:t>
            </w:r>
          </w:p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proofErr w:type="spellStart"/>
            <w:r>
              <w:t>mulOp</w:t>
            </w:r>
            <w:proofErr w:type="spellEnd"/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30</w:t>
            </w:r>
          </w:p>
        </w:tc>
        <w:tc>
          <w:tcPr>
            <w:tcW w:w="189" w:type="pct"/>
            <w:hideMark/>
          </w:tcPr>
          <w:p w:rsidR="007B39BD" w:rsidRDefault="007B39BD">
            <w:r>
              <w:t>31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</w:tr>
      <w:tr w:rsidR="007B39BD" w:rsidTr="00BB6E2C">
        <w:tc>
          <w:tcPr>
            <w:tcW w:w="340" w:type="pct"/>
            <w:hideMark/>
          </w:tcPr>
          <w:p w:rsidR="007B39BD" w:rsidRDefault="007B39BD">
            <w:r>
              <w:t>Factor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160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21" w:type="pct"/>
          </w:tcPr>
          <w:p w:rsidR="007B39BD" w:rsidRDefault="007B39BD"/>
        </w:tc>
        <w:tc>
          <w:tcPr>
            <w:tcW w:w="226" w:type="pct"/>
          </w:tcPr>
          <w:p w:rsidR="007B39BD" w:rsidRDefault="007B39BD"/>
        </w:tc>
        <w:tc>
          <w:tcPr>
            <w:tcW w:w="291" w:type="pct"/>
          </w:tcPr>
          <w:p w:rsidR="007B39BD" w:rsidRDefault="007B39BD"/>
        </w:tc>
        <w:tc>
          <w:tcPr>
            <w:tcW w:w="240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34</w:t>
            </w:r>
          </w:p>
        </w:tc>
        <w:tc>
          <w:tcPr>
            <w:tcW w:w="173" w:type="pct"/>
          </w:tcPr>
          <w:p w:rsidR="007B39BD" w:rsidRDefault="007B39BD"/>
        </w:tc>
        <w:tc>
          <w:tcPr>
            <w:tcW w:w="252" w:type="pct"/>
          </w:tcPr>
          <w:p w:rsidR="007B39BD" w:rsidRDefault="007B39BD"/>
        </w:tc>
        <w:tc>
          <w:tcPr>
            <w:tcW w:w="257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</w:tcPr>
          <w:p w:rsidR="007B39BD" w:rsidRDefault="007B39BD"/>
        </w:tc>
        <w:tc>
          <w:tcPr>
            <w:tcW w:w="189" w:type="pct"/>
            <w:hideMark/>
          </w:tcPr>
          <w:p w:rsidR="007B39BD" w:rsidRDefault="007B39BD">
            <w:r>
              <w:t>32</w:t>
            </w:r>
          </w:p>
        </w:tc>
        <w:tc>
          <w:tcPr>
            <w:tcW w:w="189" w:type="pct"/>
          </w:tcPr>
          <w:p w:rsidR="007B39BD" w:rsidRDefault="007B39BD"/>
        </w:tc>
        <w:tc>
          <w:tcPr>
            <w:tcW w:w="323" w:type="pct"/>
            <w:hideMark/>
          </w:tcPr>
          <w:p w:rsidR="007B39BD" w:rsidRDefault="007B39BD">
            <w:r>
              <w:t>33</w:t>
            </w:r>
          </w:p>
        </w:tc>
        <w:tc>
          <w:tcPr>
            <w:tcW w:w="189" w:type="pct"/>
          </w:tcPr>
          <w:p w:rsidR="007B39BD" w:rsidRDefault="007B39BD"/>
        </w:tc>
      </w:tr>
    </w:tbl>
    <w:p w:rsidR="00730493" w:rsidRDefault="00730493" w:rsidP="007B39BD">
      <w:pPr>
        <w:pStyle w:val="Heading2"/>
        <w:spacing w:after="300"/>
        <w:rPr>
          <w:b/>
          <w:bCs/>
        </w:rPr>
      </w:pPr>
    </w:p>
    <w:p w:rsidR="00730493" w:rsidRDefault="00730493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rPr>
          <w:b/>
          <w:bCs/>
        </w:rPr>
        <w:br w:type="page"/>
      </w:r>
    </w:p>
    <w:p w:rsidR="007B39BD" w:rsidRDefault="007B39BD" w:rsidP="007B39BD">
      <w:pPr>
        <w:pStyle w:val="Heading2"/>
        <w:spacing w:after="300"/>
        <w:rPr>
          <w:b/>
          <w:bCs/>
        </w:rPr>
      </w:pPr>
      <w:bookmarkStart w:id="15" w:name="_Toc407911631"/>
      <w:r>
        <w:rPr>
          <w:b/>
          <w:bCs/>
        </w:rPr>
        <w:lastRenderedPageBreak/>
        <w:t>Output:</w:t>
      </w:r>
      <w:bookmarkEnd w:id="15"/>
    </w:p>
    <w:p w:rsidR="007B39BD" w:rsidRDefault="00C93900" w:rsidP="007B39BD">
      <w:pPr>
        <w:jc w:val="both"/>
        <w:rPr>
          <w:rFonts w:ascii="Bookman Old Style" w:eastAsia="Adobe Myungjo Std M" w:hAnsi="Bookman Old Style"/>
          <w:sz w:val="24"/>
          <w:szCs w:val="24"/>
        </w:rPr>
      </w:pPr>
      <w:r>
        <w:rPr>
          <w:rFonts w:ascii="Bookman Old Style" w:eastAsia="Adobe Myungjo Std M" w:hAnsi="Bookman Old Style"/>
          <w:sz w:val="24"/>
          <w:szCs w:val="24"/>
        </w:rPr>
        <w:t xml:space="preserve">The expected output from Syntax </w:t>
      </w:r>
      <w:r w:rsidR="007B39BD">
        <w:rPr>
          <w:rFonts w:ascii="Bookman Old Style" w:eastAsia="Adobe Myungjo Std M" w:hAnsi="Bookman Old Style"/>
          <w:sz w:val="24"/>
          <w:szCs w:val="24"/>
        </w:rPr>
        <w:t>phase is a parse tree along with any error/unidentified to tell the user where to modify.</w:t>
      </w:r>
    </w:p>
    <w:p w:rsidR="00397D2E" w:rsidRPr="00251A5B" w:rsidRDefault="007B39BD" w:rsidP="008367B7">
      <w:pPr>
        <w:jc w:val="both"/>
        <w:rPr>
          <w:rStyle w:val="Heading1Char"/>
          <w:rFonts w:ascii="Bookman Old Style" w:eastAsia="Adobe Myungjo Std M" w:hAnsi="Bookman Old Style" w:cstheme="minorBidi"/>
          <w:caps w:val="0"/>
          <w:spacing w:val="0"/>
          <w:sz w:val="24"/>
          <w:szCs w:val="24"/>
        </w:rPr>
      </w:pPr>
      <w:r>
        <w:rPr>
          <w:rFonts w:ascii="Bookman Old Style" w:eastAsia="Adobe Myungjo Std M" w:hAnsi="Bookman Old Style"/>
          <w:sz w:val="24"/>
          <w:szCs w:val="24"/>
        </w:rPr>
        <w:t>The expected output from Semantic phase is an annotated tree showing the user the evaluation of the code.</w:t>
      </w:r>
      <w:bookmarkStart w:id="16" w:name="_Toc407911632"/>
    </w:p>
    <w:p w:rsidR="00397D2E" w:rsidRDefault="00397D2E">
      <w:pPr>
        <w:rPr>
          <w:rStyle w:val="Heading1Char"/>
        </w:rPr>
      </w:pPr>
      <w:r>
        <w:rPr>
          <w:rStyle w:val="Heading1Char"/>
        </w:rPr>
        <w:br w:type="page"/>
      </w:r>
    </w:p>
    <w:p w:rsidR="00F53099" w:rsidRPr="00B45771" w:rsidRDefault="00B45771" w:rsidP="00B45771">
      <w:pPr>
        <w:pStyle w:val="Heading2"/>
        <w:spacing w:after="240"/>
        <w:rPr>
          <w:b/>
          <w:bCs/>
        </w:rPr>
      </w:pPr>
      <w:r w:rsidRPr="00445F9D">
        <w:rPr>
          <w:rStyle w:val="Heading1Char"/>
        </w:rPr>
        <w:lastRenderedPageBreak/>
        <w:t>Resposibility Matrix</w:t>
      </w:r>
      <w:r w:rsidRPr="00B45771">
        <w:rPr>
          <w:b/>
          <w:bCs/>
        </w:rPr>
        <w:t>:</w:t>
      </w:r>
      <w:bookmarkEnd w:id="16"/>
    </w:p>
    <w:tbl>
      <w:tblPr>
        <w:tblStyle w:val="TableGridLight"/>
        <w:tblW w:w="0" w:type="auto"/>
        <w:tblInd w:w="1413" w:type="dxa"/>
        <w:tblLook w:val="04A0" w:firstRow="1" w:lastRow="0" w:firstColumn="1" w:lastColumn="0" w:noHBand="0" w:noVBand="1"/>
      </w:tblPr>
      <w:tblGrid>
        <w:gridCol w:w="3262"/>
        <w:gridCol w:w="3400"/>
      </w:tblGrid>
      <w:tr w:rsidR="00B45771" w:rsidRPr="00B45771" w:rsidTr="00B45771">
        <w:trPr>
          <w:trHeight w:val="425"/>
        </w:trPr>
        <w:tc>
          <w:tcPr>
            <w:tcW w:w="3262" w:type="dxa"/>
            <w:vAlign w:val="center"/>
          </w:tcPr>
          <w:p w:rsidR="00B45771" w:rsidRPr="00535E8F" w:rsidRDefault="00B45771" w:rsidP="00B45771">
            <w:pPr>
              <w:rPr>
                <w:rFonts w:eastAsia="Adobe Myungjo Std M"/>
                <w:b/>
                <w:bCs/>
                <w:sz w:val="24"/>
                <w:szCs w:val="24"/>
              </w:rPr>
            </w:pPr>
            <w:r w:rsidRPr="00535E8F">
              <w:rPr>
                <w:rFonts w:eastAsia="Adobe Myungjo Std M"/>
                <w:b/>
                <w:bCs/>
                <w:sz w:val="24"/>
                <w:szCs w:val="24"/>
              </w:rPr>
              <w:t>Lexical Analysis</w:t>
            </w:r>
          </w:p>
        </w:tc>
        <w:tc>
          <w:tcPr>
            <w:tcW w:w="3400" w:type="dxa"/>
            <w:vAlign w:val="center"/>
          </w:tcPr>
          <w:p w:rsidR="00B45771" w:rsidRPr="00B45771" w:rsidRDefault="00B45771" w:rsidP="00B45771">
            <w:pPr>
              <w:rPr>
                <w:rFonts w:eastAsia="Adobe Myungjo Std M"/>
                <w:sz w:val="24"/>
                <w:szCs w:val="24"/>
              </w:rPr>
            </w:pPr>
            <w:r w:rsidRPr="00B45771">
              <w:rPr>
                <w:rFonts w:eastAsia="Adobe Myungjo Std M"/>
                <w:sz w:val="24"/>
                <w:szCs w:val="24"/>
              </w:rPr>
              <w:t>Hazem Hamdy AbuMostafa</w:t>
            </w:r>
          </w:p>
        </w:tc>
      </w:tr>
      <w:tr w:rsidR="00B45771" w:rsidRPr="00B45771" w:rsidTr="00B45771">
        <w:trPr>
          <w:trHeight w:val="425"/>
        </w:trPr>
        <w:tc>
          <w:tcPr>
            <w:tcW w:w="3262" w:type="dxa"/>
            <w:vAlign w:val="center"/>
          </w:tcPr>
          <w:p w:rsidR="00B45771" w:rsidRPr="00535E8F" w:rsidRDefault="00B45771" w:rsidP="00B45771">
            <w:pPr>
              <w:rPr>
                <w:rFonts w:eastAsia="Adobe Myungjo Std M"/>
                <w:b/>
                <w:bCs/>
                <w:sz w:val="24"/>
                <w:szCs w:val="24"/>
              </w:rPr>
            </w:pPr>
            <w:r w:rsidRPr="00535E8F">
              <w:rPr>
                <w:rFonts w:eastAsia="Adobe Myungjo Std M"/>
                <w:b/>
                <w:bCs/>
                <w:sz w:val="24"/>
                <w:szCs w:val="24"/>
              </w:rPr>
              <w:t>Syntax Analysis</w:t>
            </w:r>
          </w:p>
        </w:tc>
        <w:tc>
          <w:tcPr>
            <w:tcW w:w="3400" w:type="dxa"/>
            <w:vAlign w:val="center"/>
          </w:tcPr>
          <w:p w:rsidR="00B45771" w:rsidRPr="00B45771" w:rsidRDefault="00B45771" w:rsidP="00B45771">
            <w:pPr>
              <w:rPr>
                <w:rFonts w:eastAsia="Adobe Myungjo Std M"/>
                <w:sz w:val="24"/>
                <w:szCs w:val="24"/>
              </w:rPr>
            </w:pPr>
            <w:r w:rsidRPr="00B45771">
              <w:rPr>
                <w:rFonts w:eastAsia="Adobe Myungjo Std M"/>
                <w:sz w:val="24"/>
                <w:szCs w:val="24"/>
              </w:rPr>
              <w:t xml:space="preserve">Hossam Khalil </w:t>
            </w:r>
            <w:proofErr w:type="spellStart"/>
            <w:r w:rsidRPr="00B45771">
              <w:rPr>
                <w:rFonts w:eastAsia="Adobe Myungjo Std M"/>
                <w:sz w:val="24"/>
                <w:szCs w:val="24"/>
              </w:rPr>
              <w:t>Khalil</w:t>
            </w:r>
            <w:proofErr w:type="spellEnd"/>
          </w:p>
        </w:tc>
      </w:tr>
      <w:tr w:rsidR="00B45771" w:rsidRPr="00B45771" w:rsidTr="00B45771">
        <w:trPr>
          <w:trHeight w:val="425"/>
        </w:trPr>
        <w:tc>
          <w:tcPr>
            <w:tcW w:w="3262" w:type="dxa"/>
            <w:vAlign w:val="center"/>
          </w:tcPr>
          <w:p w:rsidR="00B45771" w:rsidRPr="00535E8F" w:rsidRDefault="00B45771" w:rsidP="00B45771">
            <w:pPr>
              <w:rPr>
                <w:rFonts w:eastAsia="Adobe Myungjo Std M"/>
                <w:b/>
                <w:bCs/>
                <w:sz w:val="24"/>
                <w:szCs w:val="24"/>
              </w:rPr>
            </w:pPr>
            <w:r w:rsidRPr="00535E8F">
              <w:rPr>
                <w:rFonts w:eastAsia="Adobe Myungjo Std M"/>
                <w:b/>
                <w:bCs/>
                <w:sz w:val="24"/>
                <w:szCs w:val="24"/>
              </w:rPr>
              <w:t>Semantic Analysis</w:t>
            </w:r>
          </w:p>
        </w:tc>
        <w:tc>
          <w:tcPr>
            <w:tcW w:w="3400" w:type="dxa"/>
            <w:vAlign w:val="center"/>
          </w:tcPr>
          <w:p w:rsidR="00B45771" w:rsidRPr="00B45771" w:rsidRDefault="00B45771" w:rsidP="00B45771">
            <w:pPr>
              <w:rPr>
                <w:rFonts w:eastAsia="Adobe Myungjo Std M"/>
                <w:sz w:val="24"/>
                <w:szCs w:val="24"/>
              </w:rPr>
            </w:pPr>
            <w:r w:rsidRPr="00B45771">
              <w:rPr>
                <w:rFonts w:eastAsia="Adobe Myungjo Std M"/>
                <w:sz w:val="24"/>
                <w:szCs w:val="24"/>
              </w:rPr>
              <w:t>Hazem Hamdy AbuMostafa</w:t>
            </w:r>
          </w:p>
        </w:tc>
      </w:tr>
    </w:tbl>
    <w:p w:rsidR="00B45771" w:rsidRPr="00B45771" w:rsidRDefault="00B45771" w:rsidP="00B45771"/>
    <w:sectPr w:rsidR="00B45771" w:rsidRPr="00B45771" w:rsidSect="000B6452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4F8" w:rsidRDefault="00EC74F8" w:rsidP="00AA11FF">
      <w:pPr>
        <w:spacing w:after="0" w:line="240" w:lineRule="auto"/>
      </w:pPr>
      <w:r>
        <w:separator/>
      </w:r>
    </w:p>
  </w:endnote>
  <w:endnote w:type="continuationSeparator" w:id="0">
    <w:p w:rsidR="00EC74F8" w:rsidRDefault="00EC74F8" w:rsidP="00AA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229566"/>
      <w:docPartObj>
        <w:docPartGallery w:val="Page Numbers (Bottom of Page)"/>
        <w:docPartUnique/>
      </w:docPartObj>
    </w:sdtPr>
    <w:sdtEndPr/>
    <w:sdtContent>
      <w:p w:rsidR="00AA11FF" w:rsidRPr="003628EB" w:rsidRDefault="00AA11FF">
        <w:pPr>
          <w:pStyle w:val="Footer"/>
          <w:jc w:val="center"/>
        </w:pPr>
        <w:r w:rsidRPr="003628EB">
          <w:rPr>
            <w:noProof/>
          </w:rPr>
          <mc:AlternateContent>
            <mc:Choice Requires="wpg">
              <w:drawing>
                <wp:inline distT="0" distB="0" distL="0" distR="0" wp14:anchorId="056AD7DE" wp14:editId="6EE8203C">
                  <wp:extent cx="418465" cy="221615"/>
                  <wp:effectExtent l="0" t="0" r="635" b="6985"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11FF" w:rsidRPr="00192D1B" w:rsidRDefault="00AA11FF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92D1B">
                                  <w:rPr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192D1B">
                                  <w:rPr>
                                    <w:sz w:val="24"/>
                                    <w:szCs w:val="24"/>
                                  </w:rPr>
                                  <w:instrText xml:space="preserve"> PAGE    \* MERGEFORMAT </w:instrText>
                                </w:r>
                                <w:r w:rsidRPr="00192D1B">
                                  <w:rPr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0471F3" w:rsidRPr="000471F3">
                                  <w:rPr>
                                    <w:i/>
                                    <w:iCs/>
                                    <w:noProof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192D1B">
                                  <w:rPr>
                                    <w:i/>
                                    <w:iCs/>
                                    <w:noProof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056AD7DE" id="Group 2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DgMMA&#10;AADaAAAADwAAAGRycy9kb3ducmV2LnhtbESP3WrCQBSE7wu+w3KE3hSzUaR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FDgMMAAADaAAAADwAAAAAAAAAAAAAAAACYAgAAZHJzL2Rv&#10;d25yZXYueG1sUEsFBgAAAAAEAAQA9QAAAIgDAAAAAA==&#10;" filled="f" stroked="f">
                    <v:textbox inset="0,0,0,0">
                      <w:txbxContent>
                        <w:p w:rsidR="00AA11FF" w:rsidRPr="00192D1B" w:rsidRDefault="00AA11F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92D1B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92D1B">
                            <w:rPr>
                              <w:sz w:val="24"/>
                              <w:szCs w:val="24"/>
                            </w:rPr>
                            <w:instrText xml:space="preserve"> PAGE    \* MERGEFORMAT </w:instrText>
                          </w:r>
                          <w:r w:rsidRPr="00192D1B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471F3" w:rsidRPr="000471F3">
                            <w:rPr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Pr="00192D1B">
                            <w:rPr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65" o:spid="_x0000_s1030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fSccA&#10;AADaAAAADwAAAGRycy9kb3ducmV2LnhtbESPT2vCQBTE70K/w/IKvUjdWEFKdJU2tP65iFWx7e2R&#10;fU2C2bchu8bop3cFocdhZn7DjKetKUVDtSssK+j3IhDEqdUFZwp228/nVxDOI2ssLZOCMzmYTh46&#10;Y4y1PfEXNRufiQBhF6OC3PsqltKlORl0PVsRB+/P1gZ9kHUmdY2nADelfImioTRYcFjIsaIkp/Sw&#10;ORoFs6T7u18v33fJ4lt+mNVl0Ox/5ko9PbZvIxCeWv8fvrcXWsEQblfCD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gn0nHAAAA2gAAAA8AAAAAAAAAAAAAAAAAmAIAAGRy&#10;cy9kb3ducmV2LnhtbFBLBQYAAAAABAAEAPUAAACMAwAAAAA=&#10;" fillcolor="gray [1629]" stroked="f"/>
                    <v:oval id="Oval 66" o:spid="_x0000_s1031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w60scA&#10;AADaAAAADwAAAGRycy9kb3ducmV2LnhtbESPT2vCQBTE70K/w/IKvRTdWMGW1FVq8F8vpVWx7e2R&#10;fU2C2bchu8bop3eFgsdhZn7DjCatKUVDtSssK+j3IhDEqdUFZwq2m3n3BYTzyBpLy6TgRA4m47vO&#10;CGNtj/xFzdpnIkDYxagg976KpXRpTgZdz1bEwfuztUEfZJ1JXeMxwE0pn6JoKA0WHBZyrCjJKd2v&#10;D0bBInn83X2+T7fJ6lvOzMd50Ox+lko93LdvryA8tf4W/m+vtIJnuF4JN0C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sOtLHAAAA2gAAAA8AAAAAAAAAAAAAAAAAmAIAAGRy&#10;cy9kb3ducmV2LnhtbFBLBQYAAAAABAAEAPUAAACMAwAAAAA=&#10;" fillcolor="gray [1629]" stroked="f"/>
                    <v:oval id="Oval 67" o:spid="_x0000_s1032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uoMMA&#10;AADaAAAADwAAAGRycy9kb3ducmV2LnhtbERPy2rCQBTdC/7DcIVupE5aQSR1FA2t1U1prfjYXTLX&#10;JDRzJ2TGGPv1zkJweTjvyaw1pWiodoVlBS+DCARxanXBmYLt78fzGITzyBpLy6TgSg5m025ngrG2&#10;F/6hZuMzEULYxagg976KpXRpTgbdwFbEgTvZ2qAPsM6krvESwk0pX6NoJA0WHBpyrCjJKf3bnI2C&#10;ZdI/7r7Xi22y2st38/U/bHaHT6Weeu38DYSn1j/Ed/dKKwhbw5Vw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OuoMMAAADaAAAADwAAAAAAAAAAAAAAAACYAgAAZHJzL2Rv&#10;d25yZXYueG1sUEsFBgAAAAAEAAQA9QAAAIgDAAAAAA==&#10;" fillcolor="gray [1629]" stroked="f"/>
                  </v:group>
                  <w10:anchorlock/>
                </v:group>
              </w:pict>
            </mc:Fallback>
          </mc:AlternateContent>
        </w:r>
      </w:p>
    </w:sdtContent>
  </w:sdt>
  <w:p w:rsidR="00AA11FF" w:rsidRDefault="00AA1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4F8" w:rsidRDefault="00EC74F8" w:rsidP="00AA11FF">
      <w:pPr>
        <w:spacing w:after="0" w:line="240" w:lineRule="auto"/>
      </w:pPr>
      <w:r>
        <w:separator/>
      </w:r>
    </w:p>
  </w:footnote>
  <w:footnote w:type="continuationSeparator" w:id="0">
    <w:p w:rsidR="00EC74F8" w:rsidRDefault="00EC74F8" w:rsidP="00AA1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06F7"/>
    <w:multiLevelType w:val="hybridMultilevel"/>
    <w:tmpl w:val="B07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A79F3"/>
    <w:multiLevelType w:val="hybridMultilevel"/>
    <w:tmpl w:val="595A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F0A0B"/>
    <w:multiLevelType w:val="hybridMultilevel"/>
    <w:tmpl w:val="88A4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63"/>
    <w:rsid w:val="0001161F"/>
    <w:rsid w:val="000471F3"/>
    <w:rsid w:val="00054E8A"/>
    <w:rsid w:val="0007565E"/>
    <w:rsid w:val="000817C0"/>
    <w:rsid w:val="000B6452"/>
    <w:rsid w:val="000C0435"/>
    <w:rsid w:val="000F690B"/>
    <w:rsid w:val="0014729F"/>
    <w:rsid w:val="001510C5"/>
    <w:rsid w:val="00184B87"/>
    <w:rsid w:val="00184D55"/>
    <w:rsid w:val="00192BF0"/>
    <w:rsid w:val="00192D1B"/>
    <w:rsid w:val="001A65B1"/>
    <w:rsid w:val="001E5507"/>
    <w:rsid w:val="002104E9"/>
    <w:rsid w:val="00211412"/>
    <w:rsid w:val="0022400F"/>
    <w:rsid w:val="00247639"/>
    <w:rsid w:val="00251A5B"/>
    <w:rsid w:val="00254FFE"/>
    <w:rsid w:val="002A771B"/>
    <w:rsid w:val="002E7FE5"/>
    <w:rsid w:val="00301BB0"/>
    <w:rsid w:val="0030303F"/>
    <w:rsid w:val="00323090"/>
    <w:rsid w:val="00325B36"/>
    <w:rsid w:val="0034462F"/>
    <w:rsid w:val="00346B30"/>
    <w:rsid w:val="003534E8"/>
    <w:rsid w:val="00356CA1"/>
    <w:rsid w:val="003628EB"/>
    <w:rsid w:val="00365159"/>
    <w:rsid w:val="00397D2E"/>
    <w:rsid w:val="003D11C0"/>
    <w:rsid w:val="003F4D7E"/>
    <w:rsid w:val="00406E87"/>
    <w:rsid w:val="0043081A"/>
    <w:rsid w:val="00435537"/>
    <w:rsid w:val="00445F9D"/>
    <w:rsid w:val="00464D41"/>
    <w:rsid w:val="00471E5E"/>
    <w:rsid w:val="00476946"/>
    <w:rsid w:val="004A1B9E"/>
    <w:rsid w:val="004A4163"/>
    <w:rsid w:val="004B31D6"/>
    <w:rsid w:val="004B6FA3"/>
    <w:rsid w:val="004C285D"/>
    <w:rsid w:val="004D7BA1"/>
    <w:rsid w:val="004E12C3"/>
    <w:rsid w:val="004E1FD4"/>
    <w:rsid w:val="005235BE"/>
    <w:rsid w:val="005246A4"/>
    <w:rsid w:val="00535E8F"/>
    <w:rsid w:val="005770AC"/>
    <w:rsid w:val="005B3B47"/>
    <w:rsid w:val="005E36EC"/>
    <w:rsid w:val="005E467D"/>
    <w:rsid w:val="0060710B"/>
    <w:rsid w:val="00623FA9"/>
    <w:rsid w:val="00651D48"/>
    <w:rsid w:val="00652FDA"/>
    <w:rsid w:val="00660B95"/>
    <w:rsid w:val="00663EA0"/>
    <w:rsid w:val="006B4400"/>
    <w:rsid w:val="006D597C"/>
    <w:rsid w:val="00703365"/>
    <w:rsid w:val="00710FEA"/>
    <w:rsid w:val="00730493"/>
    <w:rsid w:val="00774CE2"/>
    <w:rsid w:val="0078338D"/>
    <w:rsid w:val="007962AD"/>
    <w:rsid w:val="007A22AD"/>
    <w:rsid w:val="007A3406"/>
    <w:rsid w:val="007B39BD"/>
    <w:rsid w:val="007B60B3"/>
    <w:rsid w:val="007D3617"/>
    <w:rsid w:val="007E4975"/>
    <w:rsid w:val="00824306"/>
    <w:rsid w:val="008358C4"/>
    <w:rsid w:val="008367B7"/>
    <w:rsid w:val="0084197F"/>
    <w:rsid w:val="008624B3"/>
    <w:rsid w:val="00883C7A"/>
    <w:rsid w:val="00897EE2"/>
    <w:rsid w:val="008A137D"/>
    <w:rsid w:val="008B203B"/>
    <w:rsid w:val="008C47DB"/>
    <w:rsid w:val="008C49EC"/>
    <w:rsid w:val="008D1BFB"/>
    <w:rsid w:val="008D37ED"/>
    <w:rsid w:val="00900C67"/>
    <w:rsid w:val="00903F8C"/>
    <w:rsid w:val="009114E9"/>
    <w:rsid w:val="00913D53"/>
    <w:rsid w:val="00914C28"/>
    <w:rsid w:val="0094218B"/>
    <w:rsid w:val="0094265B"/>
    <w:rsid w:val="0096439D"/>
    <w:rsid w:val="00986063"/>
    <w:rsid w:val="00994086"/>
    <w:rsid w:val="009C5B67"/>
    <w:rsid w:val="009D355F"/>
    <w:rsid w:val="009D4F9A"/>
    <w:rsid w:val="009D55F8"/>
    <w:rsid w:val="00A213E8"/>
    <w:rsid w:val="00A21A1D"/>
    <w:rsid w:val="00A30C60"/>
    <w:rsid w:val="00A619EF"/>
    <w:rsid w:val="00A6685B"/>
    <w:rsid w:val="00A76133"/>
    <w:rsid w:val="00A7645F"/>
    <w:rsid w:val="00A7687E"/>
    <w:rsid w:val="00A8267C"/>
    <w:rsid w:val="00A83C8E"/>
    <w:rsid w:val="00AA11FF"/>
    <w:rsid w:val="00AF1497"/>
    <w:rsid w:val="00B035C2"/>
    <w:rsid w:val="00B06132"/>
    <w:rsid w:val="00B0659A"/>
    <w:rsid w:val="00B0714F"/>
    <w:rsid w:val="00B13CCC"/>
    <w:rsid w:val="00B42894"/>
    <w:rsid w:val="00B45771"/>
    <w:rsid w:val="00B875CF"/>
    <w:rsid w:val="00BB6E2C"/>
    <w:rsid w:val="00BC2ABF"/>
    <w:rsid w:val="00BF538D"/>
    <w:rsid w:val="00C23A74"/>
    <w:rsid w:val="00C31834"/>
    <w:rsid w:val="00C45C86"/>
    <w:rsid w:val="00C80238"/>
    <w:rsid w:val="00C93900"/>
    <w:rsid w:val="00C939A8"/>
    <w:rsid w:val="00CB506C"/>
    <w:rsid w:val="00CC0FDF"/>
    <w:rsid w:val="00CC769B"/>
    <w:rsid w:val="00CE3CD6"/>
    <w:rsid w:val="00CE5EA8"/>
    <w:rsid w:val="00CF2839"/>
    <w:rsid w:val="00D024B8"/>
    <w:rsid w:val="00D03C39"/>
    <w:rsid w:val="00D3200D"/>
    <w:rsid w:val="00D52E77"/>
    <w:rsid w:val="00D622BF"/>
    <w:rsid w:val="00D66031"/>
    <w:rsid w:val="00D67056"/>
    <w:rsid w:val="00D70208"/>
    <w:rsid w:val="00D74774"/>
    <w:rsid w:val="00D778D2"/>
    <w:rsid w:val="00D84962"/>
    <w:rsid w:val="00D909F5"/>
    <w:rsid w:val="00DA10EF"/>
    <w:rsid w:val="00DE6337"/>
    <w:rsid w:val="00DE75F7"/>
    <w:rsid w:val="00DF56A6"/>
    <w:rsid w:val="00DF645D"/>
    <w:rsid w:val="00E100C7"/>
    <w:rsid w:val="00E2466D"/>
    <w:rsid w:val="00E2781B"/>
    <w:rsid w:val="00E56A79"/>
    <w:rsid w:val="00E66060"/>
    <w:rsid w:val="00EA12BF"/>
    <w:rsid w:val="00EB6DCC"/>
    <w:rsid w:val="00EC4D60"/>
    <w:rsid w:val="00EC74F8"/>
    <w:rsid w:val="00EE084D"/>
    <w:rsid w:val="00EE3F3B"/>
    <w:rsid w:val="00F16AA0"/>
    <w:rsid w:val="00F214BC"/>
    <w:rsid w:val="00F21765"/>
    <w:rsid w:val="00F316DA"/>
    <w:rsid w:val="00F53099"/>
    <w:rsid w:val="00F60974"/>
    <w:rsid w:val="00F61B88"/>
    <w:rsid w:val="00F77714"/>
    <w:rsid w:val="00F92306"/>
    <w:rsid w:val="00F928D5"/>
    <w:rsid w:val="00F97FE3"/>
    <w:rsid w:val="00FA3DC7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EA702-7FB2-4E0C-A389-32DD2D57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163"/>
  </w:style>
  <w:style w:type="paragraph" w:styleId="Heading1">
    <w:name w:val="heading 1"/>
    <w:basedOn w:val="Normal"/>
    <w:next w:val="Normal"/>
    <w:link w:val="Heading1Char"/>
    <w:uiPriority w:val="9"/>
    <w:qFormat/>
    <w:rsid w:val="004A4163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16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16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16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16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16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16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16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6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416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416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416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1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16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16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16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16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163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16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A416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16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16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A416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4163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4A41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16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416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16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163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416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A4163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A416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16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A416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4163"/>
    <w:pPr>
      <w:outlineLvl w:val="9"/>
    </w:pPr>
  </w:style>
  <w:style w:type="paragraph" w:styleId="ListParagraph">
    <w:name w:val="List Paragraph"/>
    <w:basedOn w:val="Normal"/>
    <w:uiPriority w:val="34"/>
    <w:qFormat/>
    <w:rsid w:val="008624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F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1FF"/>
  </w:style>
  <w:style w:type="paragraph" w:styleId="Footer">
    <w:name w:val="footer"/>
    <w:basedOn w:val="Normal"/>
    <w:link w:val="FooterChar"/>
    <w:uiPriority w:val="99"/>
    <w:unhideWhenUsed/>
    <w:rsid w:val="00AA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1FF"/>
  </w:style>
  <w:style w:type="table" w:styleId="TableGrid">
    <w:name w:val="Table Grid"/>
    <w:basedOn w:val="TableNormal"/>
    <w:uiPriority w:val="39"/>
    <w:rsid w:val="007B39BD"/>
    <w:pPr>
      <w:spacing w:after="0" w:line="240" w:lineRule="auto"/>
    </w:pPr>
    <w:rPr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4577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6452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0B645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B6452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B6452"/>
    <w:rPr>
      <w:color w:val="F49100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B6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4F9A5-BEF4-482B-AD92-370E5EC9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Project</dc:title>
  <dc:subject>2014 – 2015</dc:subject>
  <dc:creator>Hazem AbuMostafa / Hossam Khalil Khalil</dc:creator>
  <cp:keywords/>
  <dc:description/>
  <cp:lastModifiedBy>Hazem AbuMostafa</cp:lastModifiedBy>
  <cp:revision>198</cp:revision>
  <cp:lastPrinted>2015-01-01T19:47:00Z</cp:lastPrinted>
  <dcterms:created xsi:type="dcterms:W3CDTF">2014-12-12T22:22:00Z</dcterms:created>
  <dcterms:modified xsi:type="dcterms:W3CDTF">2015-01-01T19:47:00Z</dcterms:modified>
</cp:coreProperties>
</file>