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t>الجمهوريّة التونسيّة</w:t>
      </w:r>
    </w:p>
    <w:p>
      <w:pPr>
        <w:bidi/>
      </w:pPr>
      <w:r>
        <w:t>بطاقة بيداغوجيّة</w:t>
      </w:r>
    </w:p>
    <w:p>
      <w:pPr>
        <w:bidi/>
      </w:pPr>
      <w:r>
        <w:t>الدورة التكوينيّة حول " إستعمال وصيانة الأسلحة "</w:t>
      </w:r>
    </w:p>
    <w:p>
      <w:pPr>
        <w:bidi/>
      </w:pPr>
      <w:r>
        <w:t>❖ تقديم الدّورة التكوينيّة: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موضوع التكوين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نوع التكوين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إستعمال وصيانة الأسلحة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مستمر حضوري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المستهدفون بالتكوين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عدد المشاركين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ضبّاط وضبّاط صف الديوانة المباشرين بالمكاتب الراجعة بالنظر للإدارة الجهويّة للديوانة بالقصرين.</w:t>
            </w:r>
          </w:p>
          <w:p>
            <w:pPr>
              <w:bidi/>
            </w:pPr>
            <w:r>
              <w:t>- ضبّاط وضبّاط صف الديوانة المباشرين والراجعين بالنظر للوحدة الرّابعة للحرس الديواني بقفصة.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12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محاور الدورة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أهداف الدورة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أصناف الأسلحة المتوفرة وخصائصها</w:t>
            </w:r>
          </w:p>
          <w:p>
            <w:pPr>
              <w:bidi/>
            </w:pPr>
            <w:r>
              <w:t>- الخصائص الفنيّة للأسلحة المعتمدة</w:t>
            </w:r>
          </w:p>
          <w:p>
            <w:pPr>
              <w:bidi/>
            </w:pPr>
            <w:r>
              <w:t>- إستعمال و تفكيك و صيانة الأسلحة المعتمدة</w:t>
            </w:r>
          </w:p>
          <w:p>
            <w:pPr>
              <w:bidi/>
            </w:pPr>
            <w:r>
              <w:t>- دروس نظرية حول مختلف أوضاع الرمي</w:t>
            </w:r>
          </w:p>
          <w:p>
            <w:pPr>
              <w:bidi/>
            </w:pPr>
            <w:r>
              <w:t>- دروس نظرية حول تحوطات الأمان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التعرّف على أصناف الأسلحة والذخيرة</w:t>
            </w:r>
          </w:p>
          <w:p>
            <w:pPr>
              <w:bidi/>
            </w:pPr>
            <w:r>
              <w:t>- التعرّف على الخصائص الفنيّة للأسلحة المعتمدة</w:t>
            </w:r>
          </w:p>
          <w:p>
            <w:pPr>
              <w:bidi/>
            </w:pPr>
            <w:r>
              <w:t>- القدرة على تفكيك واستعمال وصيانة الأسلحة المعتمدة</w:t>
            </w:r>
          </w:p>
          <w:p>
            <w:pPr>
              <w:bidi/>
            </w:pPr>
            <w:r>
              <w:t>- التمكّن من تحوطات الأمان.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مكان التكوين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تاريخ الدّورة التكوينيّة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مركز التّكوين الديواني بالوسط الغربي بالقصرين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26 فيفري 2026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الطرق البيداغوجية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المعينات البيداغوجية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العصف الذهني (Brain Storming)</w:t>
            </w:r>
          </w:p>
          <w:p>
            <w:pPr>
              <w:bidi/>
            </w:pPr>
            <w:r>
              <w:t>- عروض نظرية وتطبيقية.</w:t>
            </w:r>
          </w:p>
          <w:p>
            <w:pPr>
              <w:bidi/>
            </w:pPr>
            <w:r>
              <w:t>- عروض PPT.</w:t>
            </w:r>
          </w:p>
          <w:p>
            <w:pPr>
              <w:bidi/>
            </w:pPr>
            <w:r>
              <w:t>- تمارين تطبيقية متنوعة.</w:t>
            </w:r>
          </w:p>
          <w:p>
            <w:pPr>
              <w:bidi/>
            </w:pPr>
            <w:r>
              <w:t>- نقاش.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حاسوب</w:t>
            </w:r>
          </w:p>
          <w:p>
            <w:pPr>
              <w:bidi/>
            </w:pPr>
            <w:r>
              <w:t>- آلة عرض (data show)</w:t>
            </w:r>
          </w:p>
          <w:p>
            <w:pPr>
              <w:bidi/>
            </w:pPr>
            <w:r>
              <w:t>- سبورة حائطية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الإعداد المادي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التجهيزات والمعدات الخصوصية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قاعة تدريس بطاقة استيعاب في حدود عشرون 20 شخصا.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لاشئ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