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39C1AC" w14:textId="77777777" w:rsidR="00004874" w:rsidRPr="0027745B" w:rsidRDefault="00000000" w:rsidP="0027745B">
      <w:pPr>
        <w:jc w:val="center"/>
        <w:rPr>
          <w:color w:val="FF0000"/>
          <w:sz w:val="48"/>
          <w:szCs w:val="48"/>
        </w:rPr>
      </w:pPr>
      <w:r w:rsidRPr="0027745B">
        <w:rPr>
          <w:color w:val="FF0000"/>
          <w:sz w:val="48"/>
          <w:szCs w:val="48"/>
        </w:rPr>
        <w:t>About Dataset</w:t>
      </w:r>
    </w:p>
    <w:p w14:paraId="6CC7B827" w14:textId="77777777" w:rsidR="00004874" w:rsidRPr="0027745B" w:rsidRDefault="00000000" w:rsidP="0027745B">
      <w:pPr>
        <w:jc w:val="center"/>
        <w:rPr>
          <w:color w:val="FF0000"/>
          <w:sz w:val="48"/>
          <w:szCs w:val="48"/>
        </w:rPr>
      </w:pPr>
      <w:r w:rsidRPr="0027745B">
        <w:rPr>
          <w:color w:val="FF0000"/>
          <w:sz w:val="48"/>
          <w:szCs w:val="48"/>
        </w:rPr>
        <w:t>ACLED</w:t>
      </w:r>
    </w:p>
    <w:p w14:paraId="44F093BF" w14:textId="77777777" w:rsidR="00004874" w:rsidRPr="0027745B" w:rsidRDefault="00000000" w:rsidP="0027745B">
      <w:pPr>
        <w:jc w:val="both"/>
        <w:rPr>
          <w:sz w:val="36"/>
          <w:szCs w:val="36"/>
        </w:rPr>
      </w:pPr>
      <w:r w:rsidRPr="0027745B">
        <w:rPr>
          <w:sz w:val="36"/>
          <w:szCs w:val="36"/>
        </w:rPr>
        <w:t>The Armed Conflict Location &amp; Event Data Project (ACLED) is a non-governmental organization specializing in disaggregated conflict data collection, analysis, and crisis mapping. ACLED codes the dates, actors, locations, fatalities, and types of all reported political violence and demonstration events around the world in real time. The categorization of events can be seen below.</w:t>
      </w:r>
    </w:p>
    <w:p w14:paraId="5C60EFA9" w14:textId="77777777" w:rsidR="00004874" w:rsidRPr="0027745B" w:rsidRDefault="00000000" w:rsidP="0027745B">
      <w:pPr>
        <w:jc w:val="both"/>
        <w:rPr>
          <w:sz w:val="36"/>
          <w:szCs w:val="36"/>
        </w:rPr>
      </w:pPr>
      <w:r w:rsidRPr="0027745B">
        <w:rPr>
          <w:sz w:val="36"/>
          <w:szCs w:val="36"/>
        </w:rPr>
        <w:t>Scope</w:t>
      </w:r>
    </w:p>
    <w:p w14:paraId="0DD7081B" w14:textId="77777777" w:rsidR="00004874" w:rsidRPr="0027745B" w:rsidRDefault="00000000" w:rsidP="0027745B">
      <w:pPr>
        <w:jc w:val="both"/>
        <w:rPr>
          <w:sz w:val="36"/>
          <w:szCs w:val="36"/>
        </w:rPr>
      </w:pPr>
      <w:r w:rsidRPr="0027745B">
        <w:rPr>
          <w:sz w:val="36"/>
          <w:szCs w:val="36"/>
        </w:rPr>
        <w:t>The data provided focuses on all location and event data collected by the ACLED organization in the Palestine and Israel regions since October 1st until January 2024.</w:t>
      </w:r>
    </w:p>
    <w:p w14:paraId="0D5EA1E5" w14:textId="77777777" w:rsidR="00004874" w:rsidRPr="0027745B" w:rsidRDefault="00004874" w:rsidP="0027745B">
      <w:pPr>
        <w:jc w:val="both"/>
        <w:rPr>
          <w:sz w:val="36"/>
          <w:szCs w:val="36"/>
        </w:rPr>
      </w:pPr>
    </w:p>
    <w:p w14:paraId="02757682" w14:textId="77777777" w:rsidR="00004874" w:rsidRPr="0027745B" w:rsidRDefault="00000000" w:rsidP="0027745B">
      <w:pPr>
        <w:jc w:val="both"/>
        <w:rPr>
          <w:sz w:val="36"/>
          <w:szCs w:val="36"/>
        </w:rPr>
      </w:pPr>
      <w:r w:rsidRPr="0027745B">
        <w:rPr>
          <w:sz w:val="36"/>
          <w:szCs w:val="36"/>
        </w:rPr>
        <w:t>Sources</w:t>
      </w:r>
    </w:p>
    <w:p w14:paraId="6F50020F" w14:textId="77777777" w:rsidR="00004874" w:rsidRPr="0027745B" w:rsidRDefault="00000000" w:rsidP="0027745B">
      <w:pPr>
        <w:jc w:val="both"/>
        <w:rPr>
          <w:sz w:val="36"/>
          <w:szCs w:val="36"/>
        </w:rPr>
      </w:pPr>
      <w:r w:rsidRPr="0027745B">
        <w:rPr>
          <w:sz w:val="36"/>
          <w:szCs w:val="36"/>
        </w:rPr>
        <w:t>Event data are derived from a variety of sources including reports from developing countries and local media, humanitarian agencies, and research publications. Please review the user guide for additional information. Note: Exact sources are given for each entry in the dataset itself.</w:t>
      </w:r>
    </w:p>
    <w:p w14:paraId="6B6BF96D" w14:textId="77777777" w:rsidR="00004874" w:rsidRPr="0027745B" w:rsidRDefault="00004874" w:rsidP="0027745B">
      <w:pPr>
        <w:jc w:val="both"/>
        <w:rPr>
          <w:sz w:val="36"/>
          <w:szCs w:val="36"/>
        </w:rPr>
      </w:pPr>
    </w:p>
    <w:p w14:paraId="284CC4CF" w14:textId="77777777" w:rsidR="00004874" w:rsidRPr="0027745B" w:rsidRDefault="00000000" w:rsidP="0027745B">
      <w:pPr>
        <w:jc w:val="both"/>
        <w:rPr>
          <w:sz w:val="36"/>
          <w:szCs w:val="36"/>
        </w:rPr>
      </w:pPr>
      <w:r w:rsidRPr="0027745B">
        <w:rPr>
          <w:sz w:val="36"/>
          <w:szCs w:val="36"/>
        </w:rPr>
        <w:lastRenderedPageBreak/>
        <w:t>Fatality information</w:t>
      </w:r>
    </w:p>
    <w:p w14:paraId="2426F691" w14:textId="77777777" w:rsidR="00004874" w:rsidRPr="0027745B" w:rsidRDefault="00000000" w:rsidP="0027745B">
      <w:pPr>
        <w:jc w:val="both"/>
        <w:rPr>
          <w:sz w:val="36"/>
          <w:szCs w:val="36"/>
        </w:rPr>
      </w:pPr>
      <w:r w:rsidRPr="0027745B">
        <w:rPr>
          <w:sz w:val="36"/>
          <w:szCs w:val="36"/>
        </w:rPr>
        <w:t>Fatality information, either on counts or attribution, is often biased and can differ across source information for the same event. For this and other reasons, ACLED defers to the most conservative and reliable fatality estimate available. This number refers to the total number of fatalities that were reported, across all sides of the event. The number of deaths caused by one actor or another in a conflict can be difficult to estimate, as events contain reported information on fatalities suffered by both parties. The only exception to this rule is when civilians are targeted since it is assumed, by definition, that the civilians were unarmed non-combatants and not responsible for any of the fatalities.</w:t>
      </w:r>
    </w:p>
    <w:sectPr w:rsidR="00004874" w:rsidRPr="00277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04874"/>
    <w:rsid w:val="00004874"/>
    <w:rsid w:val="0027745B"/>
    <w:rsid w:val="009C5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75DBE"/>
  <w15:docId w15:val="{CAC9CA3A-DE12-4888-AE1A-83EA8093A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SD" w:eastAsia="en-S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SM-A217F</dc:creator>
  <cp:lastModifiedBy>Hazim Elshiekh</cp:lastModifiedBy>
  <cp:revision>2</cp:revision>
  <dcterms:created xsi:type="dcterms:W3CDTF">2025-01-17T20:06:00Z</dcterms:created>
  <dcterms:modified xsi:type="dcterms:W3CDTF">2025-01-17T20:14:00Z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072654526a954e7a90adb220b8710b91</vt:lpwstr>
  </property>
</Properties>
</file>