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44A6D">
      <w:pPr>
        <w:spacing w:after="80"/>
      </w:pPr>
    </w:p>
    <w:p w14:paraId="78EAC28D">
      <w:pPr>
        <w:spacing w:after="80"/>
      </w:pPr>
    </w:p>
    <w:p w14:paraId="7CDA0611">
      <w:pPr>
        <w:spacing w:after="80"/>
      </w:pPr>
    </w:p>
    <w:p w14:paraId="24764A94">
      <w:pPr>
        <w:spacing w:after="120"/>
        <w:jc w:val="center"/>
      </w:pPr>
      <w:r>
        <w:rPr>
          <w:rFonts w:ascii="Arial" w:hAnsi="Arial" w:eastAsia="Arial" w:cs="Arial"/>
          <w:b/>
          <w:bCs/>
          <w:color w:val="2B579A"/>
          <w:sz w:val="52"/>
          <w:szCs w:val="52"/>
        </w:rPr>
        <w:t>TECHNICAL REQUIREMENTS DOCUMENT</w:t>
      </w:r>
    </w:p>
    <w:p w14:paraId="2814A3B7">
      <w:pPr>
        <w:spacing w:after="200"/>
        <w:jc w:val="center"/>
      </w:pPr>
      <w:r>
        <w:rPr>
          <w:rFonts w:ascii="Arial" w:hAnsi="Arial" w:eastAsia="Arial" w:cs="Arial"/>
          <w:b/>
          <w:bCs/>
          <w:color w:val="1F4E79"/>
          <w:sz w:val="40"/>
          <w:szCs w:val="40"/>
        </w:rPr>
        <w:t>Time-Off Microservice</w:t>
      </w:r>
    </w:p>
    <w:p w14:paraId="1C7A03CB">
      <w:pPr>
        <w:pBdr>
          <w:bottom w:val="single" w:color="2B579A" w:sz="6" w:space="1"/>
        </w:pBdr>
      </w:pPr>
    </w:p>
    <w:p w14:paraId="3A94DFAA">
      <w:pPr>
        <w:spacing w:after="80"/>
      </w:pPr>
    </w:p>
    <w:p w14:paraId="0BBB33C1">
      <w:pPr>
        <w:spacing w:after="80"/>
        <w:jc w:val="center"/>
      </w:pPr>
      <w:r>
        <w:rPr>
          <w:rFonts w:ascii="Arial" w:hAnsi="Arial" w:eastAsia="Arial" w:cs="Arial"/>
          <w:color w:val="555555"/>
          <w:sz w:val="24"/>
          <w:szCs w:val="24"/>
        </w:rPr>
        <w:t>ExampleHR Platform</w:t>
      </w:r>
    </w:p>
    <w:p w14:paraId="315D41A1">
      <w:pPr>
        <w:spacing w:after="80"/>
        <w:jc w:val="center"/>
      </w:pPr>
      <w:r>
        <w:rPr>
          <w:rFonts w:ascii="Arial" w:hAnsi="Arial" w:eastAsia="Arial" w:cs="Arial"/>
          <w:color w:val="777777"/>
          <w:sz w:val="22"/>
          <w:szCs w:val="22"/>
        </w:rPr>
        <w:t>Version 1.0  |  April 2025</w:t>
      </w:r>
    </w:p>
    <w:p w14:paraId="2E7081CF">
      <w:pPr>
        <w:spacing w:after="80"/>
        <w:jc w:val="center"/>
      </w:pPr>
      <w:bookmarkStart w:id="0" w:name="_GoBack"/>
      <w:bookmarkEnd w:id="0"/>
    </w:p>
    <w:p w14:paraId="5B1F1FBC">
      <w:pPr>
        <w:spacing w:after="80"/>
      </w:pPr>
    </w:p>
    <w:p w14:paraId="3E59B449">
      <w:pPr>
        <w:spacing w:after="80"/>
      </w:pPr>
    </w:p>
    <w:p w14:paraId="31DAB0C6">
      <w:r>
        <w:br w:type="page"/>
      </w:r>
    </w:p>
    <w:p w14:paraId="7842A39B">
      <w:pPr>
        <w:pStyle w:val="2"/>
      </w:pPr>
      <w:r>
        <w:rPr>
          <w:rFonts w:ascii="Arial" w:hAnsi="Arial" w:eastAsia="Arial" w:cs="Arial"/>
          <w:b/>
          <w:bCs/>
          <w:sz w:val="32"/>
          <w:szCs w:val="32"/>
        </w:rPr>
        <w:t>1. Overview</w:t>
      </w:r>
    </w:p>
    <w:p w14:paraId="7B9B64D7">
      <w:pPr>
        <w:spacing w:after="120"/>
      </w:pPr>
      <w:r>
        <w:rPr>
          <w:rFonts w:ascii="Arial" w:hAnsi="Arial" w:eastAsia="Arial" w:cs="Arial"/>
          <w:sz w:val="22"/>
          <w:szCs w:val="22"/>
        </w:rPr>
        <w:t>This document describes the design and requirements of the Time-Off Microservice for ExampleHR. The service manages the full lifecycle of employee time-off requests and maintains balance integrity by acting as a reliable intermediary between ExampleHR and an external Human Capital Management (HCM) system (e.g., Workday, SAP).</w:t>
      </w:r>
    </w:p>
    <w:p w14:paraId="54765483">
      <w:pPr>
        <w:spacing w:after="80"/>
      </w:pPr>
    </w:p>
    <w:p w14:paraId="06E4276D">
      <w:pPr>
        <w:pStyle w:val="3"/>
      </w:pPr>
      <w:r>
        <w:rPr>
          <w:rFonts w:ascii="Arial" w:hAnsi="Arial" w:eastAsia="Arial" w:cs="Arial"/>
          <w:b/>
          <w:bCs/>
          <w:sz w:val="26"/>
          <w:szCs w:val="26"/>
        </w:rPr>
        <w:t>1.1 Background</w:t>
      </w:r>
    </w:p>
    <w:p w14:paraId="032C741D">
      <w:pPr>
        <w:spacing w:after="120"/>
      </w:pPr>
      <w:r>
        <w:rPr>
          <w:rFonts w:ascii="Arial" w:hAnsi="Arial" w:eastAsia="Arial" w:cs="Arial"/>
          <w:sz w:val="22"/>
          <w:szCs w:val="22"/>
        </w:rPr>
        <w:t>ExampleHR is the primary interface through which employees submit time-off requests. However, the HCM system is the authoritative source of truth for employment data including leave balances. Keeping both systems in sync is inherently complex — balances can change outside ExampleHR (e.g., work anniversary bonuses, year-start accruals), and the HCM may not always reliably validate requests.</w:t>
      </w:r>
    </w:p>
    <w:p w14:paraId="0CA779B6">
      <w:pPr>
        <w:spacing w:after="80"/>
      </w:pPr>
    </w:p>
    <w:p w14:paraId="09B99696">
      <w:pPr>
        <w:pStyle w:val="3"/>
      </w:pPr>
      <w:r>
        <w:rPr>
          <w:rFonts w:ascii="Arial" w:hAnsi="Arial" w:eastAsia="Arial" w:cs="Arial"/>
          <w:b/>
          <w:bCs/>
          <w:sz w:val="26"/>
          <w:szCs w:val="26"/>
        </w:rPr>
        <w:t>1.2 Goals</w:t>
      </w:r>
    </w:p>
    <w:p w14:paraId="3BFEE57D">
      <w:pPr>
        <w:pStyle w:val="16"/>
        <w:numPr>
          <w:ilvl w:val="0"/>
          <w:numId w:val="1"/>
        </w:numPr>
        <w:spacing w:after="80"/>
      </w:pPr>
      <w:r>
        <w:rPr>
          <w:rFonts w:ascii="Arial" w:hAnsi="Arial" w:eastAsia="Arial" w:cs="Arial"/>
          <w:b w:val="0"/>
          <w:bCs w:val="0"/>
          <w:sz w:val="22"/>
          <w:szCs w:val="22"/>
        </w:rPr>
        <w:t>Provide REST endpoints for creating, reading, updating, and cancelling time-off requests.</w:t>
      </w:r>
    </w:p>
    <w:p w14:paraId="6FA148E5">
      <w:pPr>
        <w:pStyle w:val="16"/>
        <w:numPr>
          <w:ilvl w:val="0"/>
          <w:numId w:val="1"/>
        </w:numPr>
        <w:spacing w:after="80"/>
      </w:pPr>
      <w:r>
        <w:rPr>
          <w:rFonts w:ascii="Arial" w:hAnsi="Arial" w:eastAsia="Arial" w:cs="Arial"/>
          <w:b w:val="0"/>
          <w:bCs w:val="0"/>
          <w:sz w:val="22"/>
          <w:szCs w:val="22"/>
        </w:rPr>
        <w:t>Maintain a local cache of leave balances per employee per location.</w:t>
      </w:r>
    </w:p>
    <w:p w14:paraId="0AE8B862">
      <w:pPr>
        <w:pStyle w:val="16"/>
        <w:numPr>
          <w:ilvl w:val="0"/>
          <w:numId w:val="1"/>
        </w:numPr>
        <w:spacing w:after="80"/>
      </w:pPr>
      <w:r>
        <w:rPr>
          <w:rFonts w:ascii="Arial" w:hAnsi="Arial" w:eastAsia="Arial" w:cs="Arial"/>
          <w:b w:val="0"/>
          <w:bCs w:val="0"/>
          <w:sz w:val="22"/>
          <w:szCs w:val="22"/>
        </w:rPr>
        <w:t>Sync balances bidirectionally with the HCM via real-time API calls and batch imports.</w:t>
      </w:r>
    </w:p>
    <w:p w14:paraId="245E78B9">
      <w:pPr>
        <w:pStyle w:val="16"/>
        <w:numPr>
          <w:ilvl w:val="0"/>
          <w:numId w:val="1"/>
        </w:numPr>
        <w:spacing w:after="80"/>
      </w:pPr>
      <w:r>
        <w:rPr>
          <w:rFonts w:ascii="Arial" w:hAnsi="Arial" w:eastAsia="Arial" w:cs="Arial"/>
          <w:b w:val="0"/>
          <w:bCs w:val="0"/>
          <w:sz w:val="22"/>
          <w:szCs w:val="22"/>
        </w:rPr>
        <w:t>Handle HCM sync failures gracefully with retry logic and conflict resolution.</w:t>
      </w:r>
    </w:p>
    <w:p w14:paraId="6FD34C7B">
      <w:pPr>
        <w:pStyle w:val="16"/>
        <w:numPr>
          <w:ilvl w:val="0"/>
          <w:numId w:val="1"/>
        </w:numPr>
        <w:spacing w:after="80"/>
      </w:pPr>
      <w:r>
        <w:rPr>
          <w:rFonts w:ascii="Arial" w:hAnsi="Arial" w:eastAsia="Arial" w:cs="Arial"/>
          <w:b w:val="0"/>
          <w:bCs w:val="0"/>
          <w:sz w:val="22"/>
          <w:szCs w:val="22"/>
        </w:rPr>
        <w:t>Ensure defensive balance validation even when HCM error responses are unavailable.</w:t>
      </w:r>
    </w:p>
    <w:p w14:paraId="65DED000">
      <w:pPr>
        <w:spacing w:after="80"/>
      </w:pPr>
    </w:p>
    <w:p w14:paraId="12206815">
      <w:pPr>
        <w:pStyle w:val="3"/>
      </w:pPr>
      <w:r>
        <w:rPr>
          <w:rFonts w:ascii="Arial" w:hAnsi="Arial" w:eastAsia="Arial" w:cs="Arial"/>
          <w:b/>
          <w:bCs/>
          <w:sz w:val="26"/>
          <w:szCs w:val="26"/>
        </w:rPr>
        <w:t>1.3 Non-Goals</w:t>
      </w:r>
    </w:p>
    <w:p w14:paraId="7CC51012">
      <w:pPr>
        <w:pStyle w:val="16"/>
        <w:numPr>
          <w:ilvl w:val="0"/>
          <w:numId w:val="1"/>
        </w:numPr>
        <w:spacing w:after="80"/>
      </w:pPr>
      <w:r>
        <w:rPr>
          <w:rFonts w:ascii="Arial" w:hAnsi="Arial" w:eastAsia="Arial" w:cs="Arial"/>
          <w:b w:val="0"/>
          <w:bCs w:val="0"/>
          <w:sz w:val="22"/>
          <w:szCs w:val="22"/>
        </w:rPr>
        <w:t>This service does not replace the HCM; it defers final authority to it.</w:t>
      </w:r>
    </w:p>
    <w:p w14:paraId="1093C87A">
      <w:pPr>
        <w:pStyle w:val="16"/>
        <w:numPr>
          <w:ilvl w:val="0"/>
          <w:numId w:val="1"/>
        </w:numPr>
        <w:spacing w:after="80"/>
      </w:pPr>
      <w:r>
        <w:rPr>
          <w:rFonts w:ascii="Arial" w:hAnsi="Arial" w:eastAsia="Arial" w:cs="Arial"/>
          <w:b w:val="0"/>
          <w:bCs w:val="0"/>
          <w:sz w:val="22"/>
          <w:szCs w:val="22"/>
        </w:rPr>
        <w:t>It does not handle payroll, attendance, or non-leave HR data.</w:t>
      </w:r>
    </w:p>
    <w:p w14:paraId="24827744">
      <w:pPr>
        <w:pStyle w:val="16"/>
        <w:numPr>
          <w:ilvl w:val="0"/>
          <w:numId w:val="1"/>
        </w:numPr>
        <w:spacing w:after="80"/>
      </w:pPr>
      <w:r>
        <w:rPr>
          <w:rFonts w:ascii="Arial" w:hAnsi="Arial" w:eastAsia="Arial" w:cs="Arial"/>
          <w:b w:val="0"/>
          <w:bCs w:val="0"/>
          <w:sz w:val="22"/>
          <w:szCs w:val="22"/>
        </w:rPr>
        <w:t>It does not provide a user interface (UI is handled separately by ExampleHR frontend).</w:t>
      </w:r>
    </w:p>
    <w:p w14:paraId="72E458BC">
      <w:pPr>
        <w:spacing w:after="80"/>
      </w:pPr>
    </w:p>
    <w:p w14:paraId="2452B6D2">
      <w:pPr>
        <w:pStyle w:val="2"/>
      </w:pPr>
      <w:r>
        <w:rPr>
          <w:rFonts w:ascii="Arial" w:hAnsi="Arial" w:eastAsia="Arial" w:cs="Arial"/>
          <w:b/>
          <w:bCs/>
          <w:sz w:val="32"/>
          <w:szCs w:val="32"/>
        </w:rPr>
        <w:t>2. Stakeholders &amp; User Personas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3360"/>
      </w:tblGrid>
      <w:tr w14:paraId="25F1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17A9095E">
            <w:r>
              <w:rPr>
                <w:rFonts w:ascii="Arial" w:hAnsi="Arial" w:eastAsia="Arial" w:cs="Arial"/>
                <w:b/>
                <w:bCs/>
                <w:color w:val="FFFFFF"/>
                <w:sz w:val="20"/>
                <w:szCs w:val="20"/>
              </w:rPr>
              <w:t>Persona</w:t>
            </w:r>
          </w:p>
        </w:tc>
        <w:tc>
          <w:tcPr>
            <w:tcW w:w="38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19BB1B12">
            <w:r>
              <w:rPr>
                <w:rFonts w:ascii="Arial" w:hAnsi="Arial" w:eastAsia="Arial" w:cs="Arial"/>
                <w:b/>
                <w:bCs/>
                <w:color w:val="FFFFFF"/>
                <w:sz w:val="20"/>
                <w:szCs w:val="20"/>
              </w:rPr>
              <w:t>Goal</w:t>
            </w:r>
          </w:p>
        </w:tc>
        <w:tc>
          <w:tcPr>
            <w:tcW w:w="33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6BEB4A6B">
            <w:r>
              <w:rPr>
                <w:rFonts w:ascii="Arial" w:hAnsi="Arial" w:eastAsia="Arial" w:cs="Arial"/>
                <w:b/>
                <w:bCs/>
                <w:color w:val="FFFFFF"/>
                <w:sz w:val="20"/>
                <w:szCs w:val="20"/>
              </w:rPr>
              <w:t>Key Concern</w:t>
            </w:r>
          </w:p>
        </w:tc>
      </w:tr>
      <w:tr w14:paraId="07D9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390BD59">
            <w:r>
              <w:rPr>
                <w:rFonts w:ascii="Arial" w:hAnsi="Arial" w:eastAsia="Arial" w:cs="Arial"/>
                <w:sz w:val="20"/>
                <w:szCs w:val="20"/>
              </w:rPr>
              <w:t>Employee</w:t>
            </w:r>
          </w:p>
        </w:tc>
        <w:tc>
          <w:tcPr>
            <w:tcW w:w="3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BA300C6">
            <w:r>
              <w:rPr>
                <w:rFonts w:ascii="Arial" w:hAnsi="Arial" w:eastAsia="Arial" w:cs="Arial"/>
                <w:sz w:val="20"/>
                <w:szCs w:val="20"/>
              </w:rPr>
              <w:t>Submit time-off requests and see accurate real-time balances.</w:t>
            </w:r>
          </w:p>
        </w:tc>
        <w:tc>
          <w:tcPr>
            <w:tcW w:w="3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C02ED78">
            <w:r>
              <w:rPr>
                <w:rFonts w:ascii="Arial" w:hAnsi="Arial" w:eastAsia="Arial" w:cs="Arial"/>
                <w:sz w:val="20"/>
                <w:szCs w:val="20"/>
              </w:rPr>
              <w:t>Seeing stale or incorrect balance; request rejected after submission.</w:t>
            </w:r>
          </w:p>
        </w:tc>
      </w:tr>
      <w:tr w14:paraId="7BF3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9A0F14">
            <w:r>
              <w:rPr>
                <w:rFonts w:ascii="Arial" w:hAnsi="Arial" w:eastAsia="Arial" w:cs="Arial"/>
                <w:sz w:val="20"/>
                <w:szCs w:val="20"/>
              </w:rPr>
              <w:t>Manager</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AEEA25">
            <w:r>
              <w:rPr>
                <w:rFonts w:ascii="Arial" w:hAnsi="Arial" w:eastAsia="Arial" w:cs="Arial"/>
                <w:sz w:val="20"/>
                <w:szCs w:val="20"/>
              </w:rPr>
              <w:t>Approve or reject requests with confidence that data is valid.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EE3C85">
            <w:r>
              <w:rPr>
                <w:rFonts w:ascii="Arial" w:hAnsi="Arial" w:eastAsia="Arial" w:cs="Arial"/>
                <w:sz w:val="20"/>
                <w:szCs w:val="20"/>
              </w:rPr>
              <w:t>Approving a request that exceeds balance or conflicts with HCM data.</w:t>
            </w:r>
          </w:p>
        </w:tc>
      </w:tr>
      <w:tr w14:paraId="0BA3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9031038">
            <w:r>
              <w:rPr>
                <w:rFonts w:ascii="Arial" w:hAnsi="Arial" w:eastAsia="Arial" w:cs="Arial"/>
                <w:sz w:val="20"/>
                <w:szCs w:val="20"/>
              </w:rPr>
              <w:t>HR Admin</w:t>
            </w:r>
          </w:p>
        </w:tc>
        <w:tc>
          <w:tcPr>
            <w:tcW w:w="3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97D2C9B">
            <w:r>
              <w:rPr>
                <w:rFonts w:ascii="Arial" w:hAnsi="Arial" w:eastAsia="Arial" w:cs="Arial"/>
                <w:sz w:val="20"/>
                <w:szCs w:val="20"/>
              </w:rPr>
              <w:t>Manage balance overrides, batch syncs, and audit history.</w:t>
            </w:r>
          </w:p>
        </w:tc>
        <w:tc>
          <w:tcPr>
            <w:tcW w:w="3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97976A1">
            <w:r>
              <w:rPr>
                <w:rFonts w:ascii="Arial" w:hAnsi="Arial" w:eastAsia="Arial" w:cs="Arial"/>
                <w:sz w:val="20"/>
                <w:szCs w:val="20"/>
              </w:rPr>
              <w:t>Data drift between ExampleHR and HCM going undetected.</w:t>
            </w:r>
          </w:p>
        </w:tc>
      </w:tr>
      <w:tr w14:paraId="31E6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B35F97">
            <w:r>
              <w:rPr>
                <w:rFonts w:ascii="Arial" w:hAnsi="Arial" w:eastAsia="Arial" w:cs="Arial"/>
                <w:sz w:val="20"/>
                <w:szCs w:val="20"/>
              </w:rPr>
              <w:t>System (HCM)</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C67767">
            <w:r>
              <w:rPr>
                <w:rFonts w:ascii="Arial" w:hAnsi="Arial" w:eastAsia="Arial" w:cs="Arial"/>
                <w:sz w:val="20"/>
                <w:szCs w:val="20"/>
              </w:rPr>
              <w:t>Receive deductions and push balance updates to ExampleHR.</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BE697B">
            <w:r>
              <w:rPr>
                <w:rFonts w:ascii="Arial" w:hAnsi="Arial" w:eastAsia="Arial" w:cs="Arial"/>
                <w:sz w:val="20"/>
                <w:szCs w:val="20"/>
              </w:rPr>
              <w:t>ExampleHR filing requests against invalid or insufficient balances.</w:t>
            </w:r>
          </w:p>
        </w:tc>
      </w:tr>
    </w:tbl>
    <w:p w14:paraId="38BAE831">
      <w:pPr>
        <w:spacing w:after="80"/>
      </w:pPr>
    </w:p>
    <w:p w14:paraId="60563A75">
      <w:pPr>
        <w:pStyle w:val="2"/>
      </w:pPr>
      <w:r>
        <w:rPr>
          <w:rFonts w:ascii="Arial" w:hAnsi="Arial" w:eastAsia="Arial" w:cs="Arial"/>
          <w:b/>
          <w:bCs/>
          <w:sz w:val="32"/>
          <w:szCs w:val="32"/>
        </w:rPr>
        <w:t>3. System Architecture</w:t>
      </w:r>
    </w:p>
    <w:p w14:paraId="62717E94">
      <w:pPr>
        <w:pStyle w:val="3"/>
      </w:pPr>
      <w:r>
        <w:rPr>
          <w:rFonts w:ascii="Arial" w:hAnsi="Arial" w:eastAsia="Arial" w:cs="Arial"/>
          <w:b/>
          <w:bCs/>
          <w:sz w:val="26"/>
          <w:szCs w:val="26"/>
        </w:rPr>
        <w:t>3.1 High-Level Design</w:t>
      </w:r>
    </w:p>
    <w:p w14:paraId="34E560B9">
      <w:pPr>
        <w:spacing w:after="120"/>
      </w:pPr>
      <w:r>
        <w:rPr>
          <w:rFonts w:ascii="Arial" w:hAnsi="Arial" w:eastAsia="Arial" w:cs="Arial"/>
          <w:sz w:val="22"/>
          <w:szCs w:val="22"/>
        </w:rPr>
        <w:t>The microservice is a NestJS application backed by a SQLite database. It exposes REST endpoints consumed by the ExampleHR frontend and communicates with the HCM via outbound HTTP. Inbound HCM batch updates are received via a dedicated webhook endpoint.</w:t>
      </w:r>
    </w:p>
    <w:p w14:paraId="7F364CCC">
      <w:pPr>
        <w:spacing w:after="80"/>
      </w:pPr>
    </w:p>
    <w:p w14:paraId="5DC0A582">
      <w:pPr>
        <w:pStyle w:val="3"/>
      </w:pPr>
      <w:r>
        <w:rPr>
          <w:rFonts w:ascii="Arial" w:hAnsi="Arial" w:eastAsia="Arial" w:cs="Arial"/>
          <w:b/>
          <w:bCs/>
          <w:sz w:val="26"/>
          <w:szCs w:val="26"/>
        </w:rPr>
        <w:t>3.2 Core Modules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9155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2F47B070">
            <w:r>
              <w:rPr>
                <w:rFonts w:ascii="Arial" w:hAnsi="Arial" w:eastAsia="Arial" w:cs="Arial"/>
                <w:b/>
                <w:bCs/>
                <w:color w:val="FFFFFF"/>
                <w:sz w:val="20"/>
                <w:szCs w:val="20"/>
              </w:rPr>
              <w:t>Module</w:t>
            </w:r>
          </w:p>
        </w:tc>
        <w:tc>
          <w:tcPr>
            <w:tcW w:w="67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7EE81EFD">
            <w:r>
              <w:rPr>
                <w:rFonts w:ascii="Arial" w:hAnsi="Arial" w:eastAsia="Arial" w:cs="Arial"/>
                <w:b/>
                <w:bCs/>
                <w:color w:val="FFFFFF"/>
                <w:sz w:val="20"/>
                <w:szCs w:val="20"/>
              </w:rPr>
              <w:t>Responsibility</w:t>
            </w:r>
          </w:p>
        </w:tc>
      </w:tr>
      <w:tr w14:paraId="0F9A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9454B7E">
            <w:r>
              <w:rPr>
                <w:rFonts w:ascii="Arial" w:hAnsi="Arial" w:eastAsia="Arial" w:cs="Arial"/>
                <w:sz w:val="20"/>
                <w:szCs w:val="20"/>
              </w:rPr>
              <w:t>BalanceModule</w:t>
            </w:r>
          </w:p>
        </w:tc>
        <w:tc>
          <w:tcPr>
            <w:tcW w:w="6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B4E53B0">
            <w:r>
              <w:rPr>
                <w:rFonts w:ascii="Arial" w:hAnsi="Arial" w:eastAsia="Arial" w:cs="Arial"/>
                <w:sz w:val="20"/>
                <w:szCs w:val="20"/>
              </w:rPr>
              <w:t>CRUD on local leave balance cache; exposes balance query endpoints.</w:t>
            </w:r>
          </w:p>
        </w:tc>
      </w:tr>
      <w:tr w14:paraId="097F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7F140B">
            <w:r>
              <w:rPr>
                <w:rFonts w:ascii="Arial" w:hAnsi="Arial" w:eastAsia="Arial" w:cs="Arial"/>
                <w:sz w:val="20"/>
                <w:szCs w:val="20"/>
              </w:rPr>
              <w:t>TimeOffRequestModule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038EB6">
            <w:r>
              <w:rPr>
                <w:rFonts w:ascii="Arial" w:hAnsi="Arial" w:eastAsia="Arial" w:cs="Arial"/>
                <w:sz w:val="20"/>
                <w:szCs w:val="20"/>
              </w:rPr>
              <w:t>Manages request lifecycle: pending, approved, rejected, cancelled.</w:t>
            </w:r>
          </w:p>
        </w:tc>
      </w:tr>
      <w:tr w14:paraId="392F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CED939C">
            <w:r>
              <w:rPr>
                <w:rFonts w:ascii="Arial" w:hAnsi="Arial" w:eastAsia="Arial" w:cs="Arial"/>
                <w:sz w:val="20"/>
                <w:szCs w:val="20"/>
              </w:rPr>
              <w:t>HcmSyncModule</w:t>
            </w:r>
          </w:p>
        </w:tc>
        <w:tc>
          <w:tcPr>
            <w:tcW w:w="6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C967DB8">
            <w:r>
              <w:rPr>
                <w:rFonts w:ascii="Arial" w:hAnsi="Arial" w:eastAsia="Arial" w:cs="Arial"/>
                <w:sz w:val="20"/>
                <w:szCs w:val="20"/>
              </w:rPr>
              <w:t>Handles real-time HCM calls and batch import; owns retry/reconciliation logic.</w:t>
            </w:r>
          </w:p>
        </w:tc>
      </w:tr>
      <w:tr w14:paraId="1388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AB1660">
            <w:r>
              <w:rPr>
                <w:rFonts w:ascii="Arial" w:hAnsi="Arial" w:eastAsia="Arial" w:cs="Arial"/>
                <w:sz w:val="20"/>
                <w:szCs w:val="20"/>
              </w:rPr>
              <w:t>MockHcmModule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67D1E0">
            <w:r>
              <w:rPr>
                <w:rFonts w:ascii="Arial" w:hAnsi="Arial" w:eastAsia="Arial" w:cs="Arial"/>
                <w:sz w:val="20"/>
                <w:szCs w:val="20"/>
              </w:rPr>
              <w:t>A standalone mock HTTP server simulating HCM for testing purposes.</w:t>
            </w:r>
          </w:p>
        </w:tc>
      </w:tr>
    </w:tbl>
    <w:p w14:paraId="3F536B65">
      <w:pPr>
        <w:spacing w:after="80"/>
      </w:pPr>
    </w:p>
    <w:p w14:paraId="382ED3B6">
      <w:pPr>
        <w:pStyle w:val="3"/>
      </w:pPr>
      <w:r>
        <w:rPr>
          <w:rFonts w:ascii="Arial" w:hAnsi="Arial" w:eastAsia="Arial" w:cs="Arial"/>
          <w:b/>
          <w:bCs/>
          <w:sz w:val="26"/>
          <w:szCs w:val="26"/>
        </w:rPr>
        <w:t>3.3 Data Models</w:t>
      </w:r>
    </w:p>
    <w:p w14:paraId="2710C865">
      <w:pPr>
        <w:spacing w:after="120"/>
      </w:pPr>
      <w:r>
        <w:rPr>
          <w:rFonts w:ascii="Arial" w:hAnsi="Arial" w:eastAsia="Arial" w:cs="Arial"/>
          <w:sz w:val="22"/>
          <w:szCs w:val="22"/>
        </w:rPr>
        <w:t>ARITHMETIC RULE — DECIMAL ONLY: All balance additions and subtractions (deductions, refunds, batch upserts) MUST use integer-based fixed-point arithmetic on the stored DECIMAL values. Never perform arithmetic using JavaScript native number type, as floating-point representation will cause silent drift (e.g., 0.1 + 0.2 !== 0.3 in binary). All balance math must go through a helper that operates in integer units of half-days (e.g., multiply by 2, operate in integers, divide by 2) or use a decimal library such as 'decimal.js'. This rule applies to every single balance mutation in the codebase without exception.</w:t>
      </w:r>
    </w:p>
    <w:p w14:paraId="0C0E9DDD">
      <w:pPr>
        <w:spacing w:after="80"/>
      </w:pPr>
    </w:p>
    <w:p w14:paraId="2A051C29">
      <w:pPr>
        <w:pStyle w:val="4"/>
      </w:pPr>
      <w:r>
        <w:rPr>
          <w:rFonts w:ascii="Arial" w:hAnsi="Arial" w:eastAsia="Arial" w:cs="Arial"/>
          <w:b/>
          <w:bCs/>
          <w:sz w:val="24"/>
          <w:szCs w:val="24"/>
        </w:rPr>
        <w:t>Employee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3592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6FFD84FD">
            <w:r>
              <w:rPr>
                <w:rFonts w:ascii="Arial" w:hAnsi="Arial" w:eastAsia="Arial" w:cs="Arial"/>
                <w:b/>
                <w:bCs/>
                <w:color w:val="FFFFFF"/>
                <w:sz w:val="20"/>
                <w:szCs w:val="20"/>
              </w:rPr>
              <w:t>Field</w:t>
            </w:r>
          </w:p>
        </w:tc>
        <w:tc>
          <w:tcPr>
            <w:tcW w:w="22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44E4EA97">
            <w:r>
              <w:rPr>
                <w:rFonts w:ascii="Arial" w:hAnsi="Arial" w:eastAsia="Arial" w:cs="Arial"/>
                <w:b/>
                <w:bCs/>
                <w:color w:val="FFFFFF"/>
                <w:sz w:val="20"/>
                <w:szCs w:val="20"/>
              </w:rPr>
              <w:t>Type</w:t>
            </w:r>
          </w:p>
        </w:tc>
        <w:tc>
          <w:tcPr>
            <w:tcW w:w="49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41AA2832">
            <w:r>
              <w:rPr>
                <w:rFonts w:ascii="Arial" w:hAnsi="Arial" w:eastAsia="Arial" w:cs="Arial"/>
                <w:b/>
                <w:bCs/>
                <w:color w:val="FFFFFF"/>
                <w:sz w:val="20"/>
                <w:szCs w:val="20"/>
              </w:rPr>
              <w:t>Notes</w:t>
            </w:r>
          </w:p>
        </w:tc>
      </w:tr>
      <w:tr w14:paraId="7501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3E909AE">
            <w:r>
              <w:rPr>
                <w:rFonts w:ascii="Arial" w:hAnsi="Arial" w:eastAsia="Arial" w:cs="Arial"/>
                <w:sz w:val="20"/>
                <w:szCs w:val="20"/>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F3A540E">
            <w:r>
              <w:rPr>
                <w:rFonts w:ascii="Arial" w:hAnsi="Arial" w:eastAsia="Arial" w:cs="Arial"/>
                <w:sz w:val="20"/>
                <w:szCs w:val="20"/>
              </w:rPr>
              <w:t>UUID (PK)</w:t>
            </w:r>
          </w:p>
        </w:tc>
        <w:tc>
          <w:tcPr>
            <w:tcW w:w="49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00B4698">
            <w:r>
              <w:rPr>
                <w:rFonts w:ascii="Arial" w:hAnsi="Arial" w:eastAsia="Arial" w:cs="Arial"/>
                <w:sz w:val="20"/>
                <w:szCs w:val="20"/>
              </w:rPr>
              <w:t>Internal employee identifier</w:t>
            </w:r>
          </w:p>
        </w:tc>
      </w:tr>
      <w:tr w14:paraId="076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291F71">
            <w:r>
              <w:rPr>
                <w:rFonts w:ascii="Arial" w:hAnsi="Arial" w:eastAsia="Arial" w:cs="Arial"/>
                <w:sz w:val="20"/>
                <w:szCs w:val="20"/>
              </w:rPr>
              <w:t>name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1DBE2F">
            <w:r>
              <w:rPr>
                <w:rFonts w:ascii="Arial" w:hAnsi="Arial" w:eastAsia="Arial" w:cs="Arial"/>
                <w:sz w:val="20"/>
                <w:szCs w:val="20"/>
              </w:rPr>
              <w:t>VARCHAR</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43610B">
            <w:r>
              <w:rPr>
                <w:rFonts w:ascii="Arial" w:hAnsi="Arial" w:eastAsia="Arial" w:cs="Arial"/>
                <w:sz w:val="20"/>
                <w:szCs w:val="20"/>
              </w:rPr>
              <w:t>Full name</w:t>
            </w:r>
          </w:p>
        </w:tc>
      </w:tr>
      <w:tr w14:paraId="1666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D737C14">
            <w:r>
              <w:rPr>
                <w:rFonts w:ascii="Arial" w:hAnsi="Arial" w:eastAsia="Arial" w:cs="Arial"/>
                <w:sz w:val="20"/>
                <w:szCs w:val="20"/>
              </w:rPr>
              <w:t>locationId</w:t>
            </w:r>
          </w:p>
        </w:tc>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F4A9030">
            <w:r>
              <w:rPr>
                <w:rFonts w:ascii="Arial" w:hAnsi="Arial" w:eastAsia="Arial" w:cs="Arial"/>
                <w:sz w:val="20"/>
                <w:szCs w:val="20"/>
              </w:rPr>
              <w:t>VARCHAR</w:t>
            </w:r>
          </w:p>
        </w:tc>
        <w:tc>
          <w:tcPr>
            <w:tcW w:w="49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86D37C4">
            <w:r>
              <w:rPr>
                <w:rFonts w:ascii="Arial" w:hAnsi="Arial" w:eastAsia="Arial" w:cs="Arial"/>
                <w:sz w:val="20"/>
                <w:szCs w:val="20"/>
              </w:rPr>
              <w:t>Location identifier (e.g., 'US-NYC')</w:t>
            </w:r>
          </w:p>
        </w:tc>
      </w:tr>
    </w:tbl>
    <w:p w14:paraId="1BCD1112">
      <w:pPr>
        <w:spacing w:after="80"/>
      </w:pPr>
    </w:p>
    <w:p w14:paraId="567EC398">
      <w:pPr>
        <w:pStyle w:val="4"/>
      </w:pPr>
      <w:r>
        <w:rPr>
          <w:rFonts w:ascii="Arial" w:hAnsi="Arial" w:eastAsia="Arial" w:cs="Arial"/>
          <w:b/>
          <w:bCs/>
          <w:sz w:val="24"/>
          <w:szCs w:val="24"/>
        </w:rPr>
        <w:t>LeaveBalance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4"/>
        <w:gridCol w:w="3120"/>
        <w:gridCol w:w="2836"/>
      </w:tblGrid>
      <w:tr w14:paraId="715D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13A9A3A5">
            <w:r>
              <w:rPr>
                <w:rFonts w:ascii="Arial" w:hAnsi="Arial" w:eastAsia="Arial" w:cs="Arial"/>
                <w:b/>
                <w:bCs/>
                <w:color w:val="FFFFFF"/>
                <w:sz w:val="20"/>
                <w:szCs w:val="20"/>
              </w:rPr>
              <w:t>Field</w:t>
            </w:r>
          </w:p>
        </w:tc>
        <w:tc>
          <w:tcPr>
            <w:tcW w:w="22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31C473B9">
            <w:r>
              <w:rPr>
                <w:rFonts w:ascii="Arial" w:hAnsi="Arial" w:eastAsia="Arial" w:cs="Arial"/>
                <w:b/>
                <w:bCs/>
                <w:color w:val="FFFFFF"/>
                <w:sz w:val="20"/>
                <w:szCs w:val="20"/>
              </w:rPr>
              <w:t>Type</w:t>
            </w:r>
          </w:p>
        </w:tc>
        <w:tc>
          <w:tcPr>
            <w:tcW w:w="20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08E940B5">
            <w:r>
              <w:rPr>
                <w:rFonts w:ascii="Arial" w:hAnsi="Arial" w:eastAsia="Arial" w:cs="Arial"/>
                <w:b/>
                <w:bCs/>
                <w:color w:val="FFFFFF"/>
                <w:sz w:val="20"/>
                <w:szCs w:val="20"/>
              </w:rPr>
              <w:t>Notes</w:t>
            </w:r>
          </w:p>
        </w:tc>
      </w:tr>
      <w:tr w14:paraId="38D4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B3176BD">
            <w:r>
              <w:rPr>
                <w:rFonts w:ascii="Arial" w:hAnsi="Arial" w:eastAsia="Arial" w:cs="Arial"/>
                <w:sz w:val="20"/>
                <w:szCs w:val="20"/>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5937C6F">
            <w:r>
              <w:rPr>
                <w:rFonts w:ascii="Arial" w:hAnsi="Arial" w:eastAsia="Arial" w:cs="Arial"/>
                <w:sz w:val="20"/>
                <w:szCs w:val="20"/>
              </w:rPr>
              <w:t>UUID (PK)</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1229DB4"/>
        </w:tc>
      </w:tr>
      <w:tr w14:paraId="3AC45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DA8F3C">
            <w:r>
              <w:rPr>
                <w:rFonts w:ascii="Arial" w:hAnsi="Arial" w:eastAsia="Arial" w:cs="Arial"/>
                <w:sz w:val="20"/>
                <w:szCs w:val="20"/>
              </w:rPr>
              <w:t>employeeId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FAF8D5">
            <w:r>
              <w:rPr>
                <w:rFonts w:ascii="Arial" w:hAnsi="Arial" w:eastAsia="Arial" w:cs="Arial"/>
                <w:sz w:val="20"/>
                <w:szCs w:val="20"/>
              </w:rPr>
              <w:t>UUID (FK)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43E681">
            <w:r>
              <w:rPr>
                <w:rFonts w:ascii="Arial" w:hAnsi="Arial" w:eastAsia="Arial" w:cs="Arial"/>
                <w:sz w:val="20"/>
                <w:szCs w:val="20"/>
              </w:rPr>
              <w:t>References Employee</w:t>
            </w:r>
          </w:p>
        </w:tc>
      </w:tr>
      <w:tr w14:paraId="4BC9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8901006">
            <w:r>
              <w:rPr>
                <w:rFonts w:ascii="Arial" w:hAnsi="Arial" w:eastAsia="Arial" w:cs="Arial"/>
                <w:sz w:val="20"/>
                <w:szCs w:val="20"/>
              </w:rPr>
              <w:t>locationId</w:t>
            </w:r>
          </w:p>
        </w:tc>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A58A718">
            <w:r>
              <w:rPr>
                <w:rFonts w:ascii="Arial" w:hAnsi="Arial" w:eastAsia="Arial" w:cs="Arial"/>
                <w:sz w:val="20"/>
                <w:szCs w:val="20"/>
              </w:rPr>
              <w:t>VARCHAR</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C60994C">
            <w:r>
              <w:rPr>
                <w:rFonts w:ascii="Arial" w:hAnsi="Arial" w:eastAsia="Arial" w:cs="Arial"/>
                <w:sz w:val="20"/>
                <w:szCs w:val="20"/>
              </w:rPr>
              <w:t>Balance is per employee per location</w:t>
            </w:r>
          </w:p>
        </w:tc>
      </w:tr>
      <w:tr w14:paraId="794D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748F13">
            <w:r>
              <w:rPr>
                <w:rFonts w:ascii="Arial" w:hAnsi="Arial" w:eastAsia="Arial" w:cs="Arial"/>
                <w:sz w:val="20"/>
                <w:szCs w:val="20"/>
              </w:rPr>
              <w:t>balance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B7862E">
            <w:r>
              <w:rPr>
                <w:rFonts w:ascii="Arial" w:hAnsi="Arial" w:eastAsia="Arial" w:cs="Arial"/>
                <w:sz w:val="20"/>
                <w:szCs w:val="20"/>
              </w:rPr>
              <w:t>DECIMAL(10,2)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CE381F">
            <w:r>
              <w:rPr>
                <w:rFonts w:ascii="Arial" w:hAnsi="Arial" w:eastAsia="Arial" w:cs="Arial"/>
                <w:sz w:val="20"/>
                <w:szCs w:val="20"/>
              </w:rPr>
              <w:t>Current available days</w:t>
            </w:r>
          </w:p>
        </w:tc>
      </w:tr>
      <w:tr w14:paraId="0A4A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674DCDF">
            <w:r>
              <w:rPr>
                <w:rFonts w:ascii="Arial" w:hAnsi="Arial" w:eastAsia="Arial" w:cs="Arial"/>
                <w:sz w:val="20"/>
                <w:szCs w:val="20"/>
              </w:rPr>
              <w:t>lastSyncedAt</w:t>
            </w:r>
          </w:p>
        </w:tc>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06A634F">
            <w:r>
              <w:rPr>
                <w:rFonts w:ascii="Arial" w:hAnsi="Arial" w:eastAsia="Arial" w:cs="Arial"/>
                <w:sz w:val="20"/>
                <w:szCs w:val="20"/>
              </w:rPr>
              <w:t>TIMESTAMP</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9DDDDAA">
            <w:r>
              <w:rPr>
                <w:rFonts w:ascii="Arial" w:hAnsi="Arial" w:eastAsia="Arial" w:cs="Arial"/>
                <w:sz w:val="20"/>
                <w:szCs w:val="20"/>
              </w:rPr>
              <w:t>Last HCM sync time for staleness detection</w:t>
            </w:r>
          </w:p>
        </w:tc>
      </w:tr>
    </w:tbl>
    <w:p w14:paraId="5915AF90">
      <w:pPr>
        <w:spacing w:after="80"/>
      </w:pPr>
    </w:p>
    <w:p w14:paraId="0D1EE865">
      <w:pPr>
        <w:pStyle w:val="4"/>
      </w:pPr>
      <w:r>
        <w:rPr>
          <w:rFonts w:ascii="Arial" w:hAnsi="Arial" w:eastAsia="Arial" w:cs="Arial"/>
          <w:b/>
          <w:bCs/>
          <w:sz w:val="24"/>
          <w:szCs w:val="24"/>
        </w:rPr>
        <w:t>TimeOffRequest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53"/>
        <w:gridCol w:w="2580"/>
        <w:gridCol w:w="3627"/>
      </w:tblGrid>
      <w:tr w14:paraId="1115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33B4AB93">
            <w:r>
              <w:rPr>
                <w:rFonts w:ascii="Arial" w:hAnsi="Arial" w:eastAsia="Arial" w:cs="Arial"/>
                <w:b/>
                <w:bCs/>
                <w:color w:val="FFFFFF"/>
                <w:sz w:val="20"/>
                <w:szCs w:val="20"/>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44F1771B">
            <w:r>
              <w:rPr>
                <w:rFonts w:ascii="Arial" w:hAnsi="Arial" w:eastAsia="Arial" w:cs="Arial"/>
                <w:b/>
                <w:bCs/>
                <w:color w:val="FFFFFF"/>
                <w:sz w:val="20"/>
                <w:szCs w:val="20"/>
              </w:rPr>
              <w:t>Type</w:t>
            </w:r>
          </w:p>
        </w:tc>
        <w:tc>
          <w:tcPr>
            <w:tcW w:w="16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5BA3327B">
            <w:r>
              <w:rPr>
                <w:rFonts w:ascii="Arial" w:hAnsi="Arial" w:eastAsia="Arial" w:cs="Arial"/>
                <w:b/>
                <w:bCs/>
                <w:color w:val="FFFFFF"/>
                <w:sz w:val="20"/>
                <w:szCs w:val="20"/>
              </w:rPr>
              <w:t>Notes</w:t>
            </w:r>
          </w:p>
        </w:tc>
      </w:tr>
      <w:tr w14:paraId="6AE0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34D130C">
            <w:r>
              <w:rPr>
                <w:rFonts w:ascii="Arial" w:hAnsi="Arial" w:eastAsia="Arial" w:cs="Arial"/>
                <w:sz w:val="20"/>
                <w:szCs w:val="20"/>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264403F">
            <w:r>
              <w:rPr>
                <w:rFonts w:ascii="Arial" w:hAnsi="Arial" w:eastAsia="Arial" w:cs="Arial"/>
                <w:sz w:val="20"/>
                <w:szCs w:val="20"/>
              </w:rPr>
              <w:t>UUID (PK)</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174E294"/>
        </w:tc>
      </w:tr>
      <w:tr w14:paraId="181B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CDA534">
            <w:r>
              <w:rPr>
                <w:rFonts w:ascii="Arial" w:hAnsi="Arial" w:eastAsia="Arial" w:cs="Arial"/>
                <w:sz w:val="20"/>
                <w:szCs w:val="20"/>
              </w:rPr>
              <w:t>employeeId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6C3DF0">
            <w:r>
              <w:rPr>
                <w:rFonts w:ascii="Arial" w:hAnsi="Arial" w:eastAsia="Arial" w:cs="Arial"/>
                <w:sz w:val="20"/>
                <w:szCs w:val="20"/>
              </w:rPr>
              <w:t>UUID (FK)</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0BD911">
            <w:r>
              <w:rPr>
                <w:rFonts w:ascii="Arial" w:hAnsi="Arial" w:eastAsia="Arial" w:cs="Arial"/>
                <w:sz w:val="20"/>
                <w:szCs w:val="20"/>
              </w:rPr>
              <w:t>References Employee</w:t>
            </w:r>
          </w:p>
        </w:tc>
      </w:tr>
      <w:tr w14:paraId="1E4A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E50F148">
            <w:r>
              <w:rPr>
                <w:rFonts w:ascii="Arial" w:hAnsi="Arial" w:eastAsia="Arial" w:cs="Arial"/>
                <w:sz w:val="20"/>
                <w:szCs w:val="20"/>
              </w:rPr>
              <w:t>locationId</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0A9F761">
            <w:r>
              <w:rPr>
                <w:rFonts w:ascii="Arial" w:hAnsi="Arial" w:eastAsia="Arial" w:cs="Arial"/>
                <w:sz w:val="20"/>
                <w:szCs w:val="20"/>
              </w:rPr>
              <w:t>VARCHAR</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45312B5">
            <w:r>
              <w:rPr>
                <w:rFonts w:ascii="Arial" w:hAnsi="Arial" w:eastAsia="Arial" w:cs="Arial"/>
                <w:sz w:val="20"/>
                <w:szCs w:val="20"/>
              </w:rPr>
              <w:t>Derived from employee record</w:t>
            </w:r>
          </w:p>
        </w:tc>
      </w:tr>
      <w:tr w14:paraId="7B70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D4AFC7">
            <w:r>
              <w:rPr>
                <w:rFonts w:ascii="Arial" w:hAnsi="Arial" w:eastAsia="Arial" w:cs="Arial"/>
                <w:sz w:val="20"/>
                <w:szCs w:val="20"/>
              </w:rPr>
              <w:t>days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DBA9C6">
            <w:r>
              <w:rPr>
                <w:rFonts w:ascii="Arial" w:hAnsi="Arial" w:eastAsia="Arial" w:cs="Arial"/>
                <w:sz w:val="20"/>
                <w:szCs w:val="20"/>
              </w:rPr>
              <w:t>DECIMAL(10,2)</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B8F73D">
            <w:r>
              <w:rPr>
                <w:rFonts w:ascii="Arial" w:hAnsi="Arial" w:eastAsia="Arial" w:cs="Arial"/>
                <w:sz w:val="20"/>
                <w:szCs w:val="20"/>
              </w:rPr>
              <w:t>Number of leave days requested. Must be a positive multiple of 0.5 (e.g., 0.5, 1.0, 1.5). Values that are not multiples of 0.5 MUST be rejected at the DTO validation layer with HTTP 422. Half-day increments apply universally regardless of locationId — no location-specific rounding rules exist in this service.</w:t>
            </w:r>
          </w:p>
        </w:tc>
      </w:tr>
      <w:tr w14:paraId="3DF5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BD7DA05">
            <w:r>
              <w:rPr>
                <w:rFonts w:ascii="Arial" w:hAnsi="Arial" w:eastAsia="Arial" w:cs="Arial"/>
                <w:sz w:val="20"/>
                <w:szCs w:val="20"/>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6B0BA98">
            <w:r>
              <w:rPr>
                <w:rFonts w:ascii="Arial" w:hAnsi="Arial" w:eastAsia="Arial" w:cs="Arial"/>
                <w:sz w:val="20"/>
                <w:szCs w:val="20"/>
              </w:rPr>
              <w:t>ENUM</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72138C5">
            <w:r>
              <w:rPr>
                <w:rFonts w:ascii="Arial" w:hAnsi="Arial" w:eastAsia="Arial" w:cs="Arial"/>
                <w:sz w:val="20"/>
                <w:szCs w:val="20"/>
              </w:rPr>
              <w:t>HCM status: PENDING, APPROVED, REJECTED, CANCELLED. Source of truth for balance state.</w:t>
            </w:r>
          </w:p>
        </w:tc>
      </w:tr>
      <w:tr w14:paraId="34120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E5AC66">
            <w:r>
              <w:rPr>
                <w:rFonts w:ascii="Arial" w:hAnsi="Arial" w:eastAsia="Arial" w:cs="Arial"/>
                <w:sz w:val="20"/>
                <w:szCs w:val="20"/>
              </w:rPr>
              <w:t>manager_status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2ED2F3">
            <w:r>
              <w:rPr>
                <w:rFonts w:ascii="Arial" w:hAnsi="Arial" w:eastAsia="Arial" w:cs="Arial"/>
                <w:sz w:val="20"/>
                <w:szCs w:val="20"/>
              </w:rPr>
              <w:t>ENUM</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6E896B">
            <w:r>
              <w:rPr>
                <w:rFonts w:ascii="Arial" w:hAnsi="Arial" w:eastAsia="Arial" w:cs="Arial"/>
                <w:sz w:val="20"/>
                <w:szCs w:val="20"/>
              </w:rPr>
              <w:t>ExampleHR-only manager review status: PENDING_REVIEW, MANAGER_APPROVED, MANAGER_REJECTED. Independent from HCM status. Never affects balance.</w:t>
            </w:r>
          </w:p>
        </w:tc>
      </w:tr>
      <w:tr w14:paraId="684E1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97797CC">
            <w:r>
              <w:rPr>
                <w:rFonts w:ascii="Arial" w:hAnsi="Arial" w:eastAsia="Arial" w:cs="Arial"/>
                <w:sz w:val="20"/>
                <w:szCs w:val="20"/>
              </w:rPr>
              <w:t>hcmRef</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EE03B76">
            <w:r>
              <w:rPr>
                <w:rFonts w:ascii="Arial" w:hAnsi="Arial" w:eastAsia="Arial" w:cs="Arial"/>
                <w:sz w:val="20"/>
                <w:szCs w:val="20"/>
              </w:rPr>
              <w:t>VARCHAR</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042B0D0">
            <w:r>
              <w:rPr>
                <w:rFonts w:ascii="Arial" w:hAnsi="Arial" w:eastAsia="Arial" w:cs="Arial"/>
                <w:sz w:val="20"/>
                <w:szCs w:val="20"/>
              </w:rPr>
              <w:t>Reference ID returned by HCM on approval</w:t>
            </w:r>
          </w:p>
        </w:tc>
      </w:tr>
      <w:tr w14:paraId="1926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FD92B3">
            <w:r>
              <w:rPr>
                <w:rFonts w:ascii="Arial" w:hAnsi="Arial" w:eastAsia="Arial" w:cs="Arial"/>
                <w:sz w:val="20"/>
                <w:szCs w:val="20"/>
              </w:rPr>
              <w:t>createdAt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67C658">
            <w:r>
              <w:rPr>
                <w:rFonts w:ascii="Arial" w:hAnsi="Arial" w:eastAsia="Arial" w:cs="Arial"/>
                <w:sz w:val="20"/>
                <w:szCs w:val="20"/>
              </w:rPr>
              <w:t>TIMESTAMP</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824569"/>
        </w:tc>
      </w:tr>
      <w:tr w14:paraId="1FDC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AF438E8">
            <w:r>
              <w:rPr>
                <w:rFonts w:ascii="Arial" w:hAnsi="Arial" w:eastAsia="Arial" w:cs="Arial"/>
                <w:sz w:val="20"/>
                <w:szCs w:val="20"/>
              </w:rPr>
              <w:t>updatedAt</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E71B0FA">
            <w:r>
              <w:rPr>
                <w:rFonts w:ascii="Arial" w:hAnsi="Arial" w:eastAsia="Arial" w:cs="Arial"/>
                <w:sz w:val="20"/>
                <w:szCs w:val="20"/>
              </w:rPr>
              <w:t>TIMESTAMP</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FC35515"/>
        </w:tc>
      </w:tr>
    </w:tbl>
    <w:p w14:paraId="6049E754">
      <w:pPr>
        <w:spacing w:after="80"/>
      </w:pPr>
    </w:p>
    <w:p w14:paraId="7D7E1257">
      <w:pPr>
        <w:pStyle w:val="2"/>
      </w:pPr>
      <w:r>
        <w:rPr>
          <w:rFonts w:ascii="Arial" w:hAnsi="Arial" w:eastAsia="Arial" w:cs="Arial"/>
          <w:b/>
          <w:bCs/>
          <w:sz w:val="32"/>
          <w:szCs w:val="32"/>
        </w:rPr>
        <w:t>4. REST API Design</w:t>
      </w:r>
    </w:p>
    <w:p w14:paraId="4867CCD4">
      <w:pPr>
        <w:pStyle w:val="3"/>
      </w:pPr>
      <w:r>
        <w:rPr>
          <w:rFonts w:ascii="Arial" w:hAnsi="Arial" w:eastAsia="Arial" w:cs="Arial"/>
          <w:b/>
          <w:bCs/>
          <w:sz w:val="26"/>
          <w:szCs w:val="26"/>
        </w:rPr>
        <w:t>4.1 Balance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4"/>
        <w:gridCol w:w="3676"/>
        <w:gridCol w:w="4510"/>
      </w:tblGrid>
      <w:tr w14:paraId="4977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4469A4E0">
            <w:r>
              <w:rPr>
                <w:rFonts w:ascii="Arial" w:hAnsi="Arial" w:eastAsia="Arial" w:cs="Arial"/>
                <w:b/>
                <w:bCs/>
                <w:color w:val="FFFFFF"/>
                <w:sz w:val="20"/>
                <w:szCs w:val="20"/>
              </w:rPr>
              <w:t>Method</w:t>
            </w:r>
          </w:p>
        </w:tc>
        <w:tc>
          <w:tcPr>
            <w:tcW w:w="33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028F43F2">
            <w:r>
              <w:rPr>
                <w:rFonts w:ascii="Arial" w:hAnsi="Arial" w:eastAsia="Arial" w:cs="Arial"/>
                <w:b/>
                <w:bCs/>
                <w:color w:val="FFFFFF"/>
                <w:sz w:val="20"/>
                <w:szCs w:val="20"/>
              </w:rPr>
              <w:t>Endpoint</w:t>
            </w:r>
          </w:p>
        </w:tc>
        <w:tc>
          <w:tcPr>
            <w:tcW w:w="48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6881B030">
            <w:r>
              <w:rPr>
                <w:rFonts w:ascii="Arial" w:hAnsi="Arial" w:eastAsia="Arial" w:cs="Arial"/>
                <w:b/>
                <w:bCs/>
                <w:color w:val="FFFFFF"/>
                <w:sz w:val="20"/>
                <w:szCs w:val="20"/>
              </w:rPr>
              <w:t>Description</w:t>
            </w:r>
          </w:p>
        </w:tc>
      </w:tr>
      <w:tr w14:paraId="0ED2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CC1CB77">
            <w:r>
              <w:rPr>
                <w:rFonts w:ascii="Arial" w:hAnsi="Arial" w:eastAsia="Arial" w:cs="Arial"/>
                <w:sz w:val="20"/>
                <w:szCs w:val="20"/>
              </w:rPr>
              <w:t>GET</w:t>
            </w:r>
          </w:p>
        </w:tc>
        <w:tc>
          <w:tcPr>
            <w:tcW w:w="3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E2503EA">
            <w:r>
              <w:rPr>
                <w:rFonts w:ascii="Arial" w:hAnsi="Arial" w:eastAsia="Arial" w:cs="Arial"/>
                <w:sz w:val="20"/>
                <w:szCs w:val="20"/>
              </w:rPr>
              <w:t>/balances/:employeeId</w:t>
            </w:r>
          </w:p>
        </w:tc>
        <w:tc>
          <w:tcPr>
            <w:tcW w:w="4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B369F31">
            <w:r>
              <w:rPr>
                <w:rFonts w:ascii="Arial" w:hAnsi="Arial" w:eastAsia="Arial" w:cs="Arial"/>
                <w:sz w:val="20"/>
                <w:szCs w:val="20"/>
              </w:rPr>
              <w:t>Fetch current balance for an employee (all locations).</w:t>
            </w:r>
          </w:p>
        </w:tc>
      </w:tr>
      <w:tr w14:paraId="6882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F7E225">
            <w:r>
              <w:rPr>
                <w:rFonts w:ascii="Arial" w:hAnsi="Arial" w:eastAsia="Arial" w:cs="Arial"/>
                <w:sz w:val="20"/>
                <w:szCs w:val="20"/>
              </w:rPr>
              <w:t>GET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F51E75">
            <w:r>
              <w:rPr>
                <w:rFonts w:ascii="Arial" w:hAnsi="Arial" w:eastAsia="Arial" w:cs="Arial"/>
                <w:sz w:val="20"/>
                <w:szCs w:val="20"/>
              </w:rPr>
              <w:t>/balances/:employeeId/:locationId</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A82956">
            <w:r>
              <w:rPr>
                <w:rFonts w:ascii="Arial" w:hAnsi="Arial" w:eastAsia="Arial" w:cs="Arial"/>
                <w:sz w:val="20"/>
                <w:szCs w:val="20"/>
              </w:rPr>
              <w:t>Fetch balance for a specific employee+location.</w:t>
            </w:r>
          </w:p>
        </w:tc>
      </w:tr>
      <w:tr w14:paraId="2E60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F28E6A6">
            <w:r>
              <w:rPr>
                <w:rFonts w:ascii="Arial" w:hAnsi="Arial" w:eastAsia="Arial" w:cs="Arial"/>
                <w:sz w:val="20"/>
                <w:szCs w:val="20"/>
              </w:rPr>
              <w:t>POST</w:t>
            </w:r>
          </w:p>
        </w:tc>
        <w:tc>
          <w:tcPr>
            <w:tcW w:w="3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8D6239E">
            <w:r>
              <w:rPr>
                <w:rFonts w:ascii="Arial" w:hAnsi="Arial" w:eastAsia="Arial" w:cs="Arial"/>
                <w:sz w:val="20"/>
                <w:szCs w:val="20"/>
              </w:rPr>
              <w:t>/balances/sync/batch</w:t>
            </w:r>
          </w:p>
        </w:tc>
        <w:tc>
          <w:tcPr>
            <w:tcW w:w="4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7164551">
            <w:r>
              <w:rPr>
                <w:rFonts w:ascii="Arial" w:hAnsi="Arial" w:eastAsia="Arial" w:cs="Arial"/>
                <w:sz w:val="20"/>
                <w:szCs w:val="20"/>
              </w:rPr>
              <w:t>Receive a full HCM batch dump and overwrite local balances.</w:t>
            </w:r>
          </w:p>
        </w:tc>
      </w:tr>
      <w:tr w14:paraId="7CE7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7D56D4">
            <w:r>
              <w:rPr>
                <w:rFonts w:ascii="Arial" w:hAnsi="Arial" w:eastAsia="Arial" w:cs="Arial"/>
                <w:sz w:val="20"/>
                <w:szCs w:val="20"/>
              </w:rPr>
              <w:t>POST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426E5D">
            <w:r>
              <w:rPr>
                <w:rFonts w:ascii="Arial" w:hAnsi="Arial" w:eastAsia="Arial" w:cs="Arial"/>
                <w:sz w:val="20"/>
                <w:szCs w:val="20"/>
              </w:rPr>
              <w:t>/balances/sync/:employeeId/:locationId</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E6C27C">
            <w:r>
              <w:rPr>
                <w:rFonts w:ascii="Arial" w:hAnsi="Arial" w:eastAsia="Arial" w:cs="Arial"/>
                <w:sz w:val="20"/>
                <w:szCs w:val="20"/>
              </w:rPr>
              <w:t>Trigger real-time HCM sync for one employee+location.</w:t>
            </w:r>
          </w:p>
        </w:tc>
      </w:tr>
    </w:tbl>
    <w:p w14:paraId="085A7F5E">
      <w:pPr>
        <w:spacing w:after="80"/>
      </w:pPr>
    </w:p>
    <w:p w14:paraId="2DDAF717">
      <w:pPr>
        <w:pStyle w:val="3"/>
      </w:pPr>
      <w:r>
        <w:rPr>
          <w:rFonts w:ascii="Arial" w:hAnsi="Arial" w:eastAsia="Arial" w:cs="Arial"/>
          <w:b/>
          <w:bCs/>
          <w:sz w:val="26"/>
          <w:szCs w:val="26"/>
        </w:rPr>
        <w:t>4.2 Time-Off Request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360"/>
        <w:gridCol w:w="4800"/>
      </w:tblGrid>
      <w:tr w14:paraId="4F5A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55E52B83">
            <w:r>
              <w:rPr>
                <w:rFonts w:ascii="Arial" w:hAnsi="Arial" w:eastAsia="Arial" w:cs="Arial"/>
                <w:b/>
                <w:bCs/>
                <w:color w:val="FFFFFF"/>
                <w:sz w:val="20"/>
                <w:szCs w:val="20"/>
              </w:rPr>
              <w:t>Method</w:t>
            </w:r>
          </w:p>
        </w:tc>
        <w:tc>
          <w:tcPr>
            <w:tcW w:w="33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1B700275">
            <w:r>
              <w:rPr>
                <w:rFonts w:ascii="Arial" w:hAnsi="Arial" w:eastAsia="Arial" w:cs="Arial"/>
                <w:b/>
                <w:bCs/>
                <w:color w:val="FFFFFF"/>
                <w:sz w:val="20"/>
                <w:szCs w:val="20"/>
              </w:rPr>
              <w:t>Endpoint</w:t>
            </w:r>
          </w:p>
        </w:tc>
        <w:tc>
          <w:tcPr>
            <w:tcW w:w="48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1CA08EE9">
            <w:r>
              <w:rPr>
                <w:rFonts w:ascii="Arial" w:hAnsi="Arial" w:eastAsia="Arial" w:cs="Arial"/>
                <w:b/>
                <w:bCs/>
                <w:color w:val="FFFFFF"/>
                <w:sz w:val="20"/>
                <w:szCs w:val="20"/>
              </w:rPr>
              <w:t>Description</w:t>
            </w:r>
          </w:p>
        </w:tc>
      </w:tr>
      <w:tr w14:paraId="3B2D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9E5E067">
            <w:r>
              <w:rPr>
                <w:rFonts w:ascii="Arial" w:hAnsi="Arial" w:eastAsia="Arial" w:cs="Arial"/>
                <w:sz w:val="20"/>
                <w:szCs w:val="20"/>
              </w:rPr>
              <w:t>POST</w:t>
            </w:r>
          </w:p>
        </w:tc>
        <w:tc>
          <w:tcPr>
            <w:tcW w:w="3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DB859E5">
            <w:r>
              <w:rPr>
                <w:rFonts w:ascii="Arial" w:hAnsi="Arial" w:eastAsia="Arial" w:cs="Arial"/>
                <w:sz w:val="20"/>
                <w:szCs w:val="20"/>
              </w:rPr>
              <w:t>/time-off</w:t>
            </w:r>
          </w:p>
        </w:tc>
        <w:tc>
          <w:tcPr>
            <w:tcW w:w="4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3DD4C86">
            <w:r>
              <w:rPr>
                <w:rFonts w:ascii="Arial" w:hAnsi="Arial" w:eastAsia="Arial" w:cs="Arial"/>
                <w:sz w:val="20"/>
                <w:szCs w:val="20"/>
              </w:rPr>
              <w:t>Create a new time-off request (validates balance before submitting to HCM).</w:t>
            </w:r>
          </w:p>
        </w:tc>
      </w:tr>
      <w:tr w14:paraId="77A9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871E25">
            <w:r>
              <w:rPr>
                <w:rFonts w:ascii="Arial" w:hAnsi="Arial" w:eastAsia="Arial" w:cs="Arial"/>
                <w:sz w:val="20"/>
                <w:szCs w:val="20"/>
              </w:rPr>
              <w:t>GET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42313F">
            <w:r>
              <w:rPr>
                <w:rFonts w:ascii="Arial" w:hAnsi="Arial" w:eastAsia="Arial" w:cs="Arial"/>
                <w:sz w:val="20"/>
                <w:szCs w:val="20"/>
              </w:rPr>
              <w:t>/time-off/:id</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380D31">
            <w:r>
              <w:rPr>
                <w:rFonts w:ascii="Arial" w:hAnsi="Arial" w:eastAsia="Arial" w:cs="Arial"/>
                <w:sz w:val="20"/>
                <w:szCs w:val="20"/>
              </w:rPr>
              <w:t>Fetch a specific request by ID.</w:t>
            </w:r>
          </w:p>
        </w:tc>
      </w:tr>
      <w:tr w14:paraId="2053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D10695D">
            <w:r>
              <w:rPr>
                <w:rFonts w:ascii="Arial" w:hAnsi="Arial" w:eastAsia="Arial" w:cs="Arial"/>
                <w:sz w:val="20"/>
                <w:szCs w:val="20"/>
              </w:rPr>
              <w:t>GET</w:t>
            </w:r>
          </w:p>
        </w:tc>
        <w:tc>
          <w:tcPr>
            <w:tcW w:w="3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50DD3B7">
            <w:r>
              <w:rPr>
                <w:rFonts w:ascii="Arial" w:hAnsi="Arial" w:eastAsia="Arial" w:cs="Arial"/>
                <w:sz w:val="20"/>
                <w:szCs w:val="20"/>
              </w:rPr>
              <w:t>/time-off?employeeId=&amp;status=</w:t>
            </w:r>
          </w:p>
        </w:tc>
        <w:tc>
          <w:tcPr>
            <w:tcW w:w="4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F129C65">
            <w:r>
              <w:rPr>
                <w:rFonts w:ascii="Arial" w:hAnsi="Arial" w:eastAsia="Arial" w:cs="Arial"/>
                <w:sz w:val="20"/>
                <w:szCs w:val="20"/>
              </w:rPr>
              <w:t>List requests filtered by employee and/or status.</w:t>
            </w:r>
          </w:p>
        </w:tc>
      </w:tr>
      <w:tr w14:paraId="1F3E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2BBCCA">
            <w:r>
              <w:rPr>
                <w:rFonts w:ascii="Arial" w:hAnsi="Arial" w:eastAsia="Arial" w:cs="Arial"/>
                <w:sz w:val="20"/>
                <w:szCs w:val="20"/>
              </w:rPr>
              <w:t>PATCH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D06111">
            <w:r>
              <w:rPr>
                <w:rFonts w:ascii="Arial" w:hAnsi="Arial" w:eastAsia="Arial" w:cs="Arial"/>
                <w:sz w:val="20"/>
                <w:szCs w:val="20"/>
              </w:rPr>
              <w:t>/time-off/:id/approve</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300071">
            <w:r>
              <w:rPr>
                <w:rFonts w:ascii="Arial" w:hAnsi="Arial" w:eastAsia="Arial" w:cs="Arial"/>
                <w:sz w:val="20"/>
                <w:szCs w:val="20"/>
              </w:rPr>
              <w:t>Manager approves a pending request (ExampleHR record only — no HCM call is made).</w:t>
            </w:r>
          </w:p>
        </w:tc>
      </w:tr>
      <w:tr w14:paraId="7740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C8E7A50">
            <w:r>
              <w:rPr>
                <w:rFonts w:ascii="Arial" w:hAnsi="Arial" w:eastAsia="Arial" w:cs="Arial"/>
                <w:sz w:val="20"/>
                <w:szCs w:val="20"/>
              </w:rPr>
              <w:t>PATCH</w:t>
            </w:r>
          </w:p>
        </w:tc>
        <w:tc>
          <w:tcPr>
            <w:tcW w:w="3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956C81F">
            <w:r>
              <w:rPr>
                <w:rFonts w:ascii="Arial" w:hAnsi="Arial" w:eastAsia="Arial" w:cs="Arial"/>
                <w:sz w:val="20"/>
                <w:szCs w:val="20"/>
              </w:rPr>
              <w:t>/time-off/:id/reject</w:t>
            </w:r>
          </w:p>
        </w:tc>
        <w:tc>
          <w:tcPr>
            <w:tcW w:w="4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1D7F9AA">
            <w:r>
              <w:rPr>
                <w:rFonts w:ascii="Arial" w:hAnsi="Arial" w:eastAsia="Arial" w:cs="Arial"/>
                <w:sz w:val="20"/>
                <w:szCs w:val="20"/>
              </w:rPr>
              <w:t>Manager rejects a pending request. See manager rejection rules below.</w:t>
            </w:r>
          </w:p>
        </w:tc>
      </w:tr>
      <w:tr w14:paraId="3EDE7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05444E">
            <w:r>
              <w:rPr>
                <w:rFonts w:ascii="Arial" w:hAnsi="Arial" w:eastAsia="Arial" w:cs="Arial"/>
                <w:sz w:val="20"/>
                <w:szCs w:val="20"/>
              </w:rPr>
              <w:t>PATCH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442B09">
            <w:r>
              <w:rPr>
                <w:rFonts w:ascii="Arial" w:hAnsi="Arial" w:eastAsia="Arial" w:cs="Arial"/>
                <w:sz w:val="20"/>
                <w:szCs w:val="20"/>
              </w:rPr>
              <w:t>/time-off/:id/cancel</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D3A264">
            <w:r>
              <w:rPr>
                <w:rFonts w:ascii="Arial" w:hAnsi="Arial" w:eastAsia="Arial" w:cs="Arial"/>
                <w:sz w:val="20"/>
                <w:szCs w:val="20"/>
              </w:rPr>
              <w:t>Employee cancels a request (restores balance if approved).</w:t>
            </w:r>
          </w:p>
        </w:tc>
      </w:tr>
    </w:tbl>
    <w:p w14:paraId="7B85DF48">
      <w:pPr>
        <w:spacing w:after="80"/>
      </w:pPr>
    </w:p>
    <w:p w14:paraId="68018C81">
      <w:pPr>
        <w:pStyle w:val="4"/>
      </w:pPr>
      <w:r>
        <w:rPr>
          <w:rFonts w:ascii="Arial" w:hAnsi="Arial" w:eastAsia="Arial" w:cs="Arial"/>
          <w:b/>
          <w:bCs/>
          <w:sz w:val="24"/>
          <w:szCs w:val="24"/>
        </w:rPr>
        <w:t>Manager Approval vs HCM — Explicit Rules</w:t>
      </w:r>
    </w:p>
    <w:p w14:paraId="0606967C">
      <w:pPr>
        <w:spacing w:after="120"/>
      </w:pPr>
      <w:r>
        <w:rPr>
          <w:rFonts w:ascii="Arial" w:hAnsi="Arial" w:eastAsia="Arial" w:cs="Arial"/>
          <w:sz w:val="22"/>
          <w:szCs w:val="22"/>
        </w:rPr>
        <w:t>Because the HCM is called on employee submission (not manager approval), the following rules are non-negotiable:</w:t>
      </w:r>
    </w:p>
    <w:p w14:paraId="4F9AEAC8">
      <w:pPr>
        <w:pStyle w:val="16"/>
        <w:numPr>
          <w:ilvl w:val="0"/>
          <w:numId w:val="1"/>
        </w:numPr>
        <w:spacing w:after="80"/>
      </w:pPr>
      <w:r>
        <w:rPr>
          <w:rFonts w:ascii="Arial" w:hAnsi="Arial" w:eastAsia="Arial" w:cs="Arial"/>
          <w:b w:val="0"/>
          <w:bCs w:val="0"/>
          <w:sz w:val="22"/>
          <w:szCs w:val="22"/>
        </w:rPr>
        <w:t>PATCH /time-off/:id/approve: records the manager's acknowledgement in ExampleHR only. It does not call the HCM, does not change the balance, and does not alter request status if the request is already APPROVED by the HCM. It is a metadata-only write.</w:t>
      </w:r>
    </w:p>
    <w:p w14:paraId="528331E1">
      <w:pPr>
        <w:pStyle w:val="16"/>
        <w:numPr>
          <w:ilvl w:val="0"/>
          <w:numId w:val="1"/>
        </w:numPr>
        <w:spacing w:after="80"/>
      </w:pPr>
      <w:r>
        <w:rPr>
          <w:rFonts w:ascii="Arial" w:hAnsi="Arial" w:eastAsia="Arial" w:cs="Arial"/>
          <w:b w:val="0"/>
          <w:bCs w:val="0"/>
          <w:sz w:val="22"/>
          <w:szCs w:val="22"/>
        </w:rPr>
        <w:t>PATCH /time-off/:id/reject (manager action): a manager may reject a request that is in APPROVED status in ExampleHR. CRITICAL — this does NOT undo the HCM approval and does NOT restore the balance automatically. The manager rejection is an ExampleHR-layer flag only. If the intent is to reverse the HCM approval, the correct action is PATCH /time-off/:id/cancel, which triggers the HCM cancellation flow. Implementations must never treat a manager rejection as equivalent to a cancellation.</w:t>
      </w:r>
    </w:p>
    <w:p w14:paraId="5958BF61">
      <w:pPr>
        <w:pStyle w:val="16"/>
        <w:numPr>
          <w:ilvl w:val="0"/>
          <w:numId w:val="1"/>
        </w:numPr>
        <w:spacing w:after="80"/>
      </w:pPr>
      <w:r>
        <w:rPr>
          <w:rFonts w:ascii="Arial" w:hAnsi="Arial" w:eastAsia="Arial" w:cs="Arial"/>
          <w:b w:val="0"/>
          <w:bCs w:val="0"/>
          <w:sz w:val="22"/>
          <w:szCs w:val="22"/>
        </w:rPr>
        <w:t>UI display rule for conflicting states: when status = APPROVED and manager_status = MANAGER_REJECTED, the GET /time-off/:id response must include a derived field effective_display_status = 'APPROVED_HCM_REJECTED_MANAGER'. Downstream UIs must render this state explicitly — for example: 'Approved in HCM, rejected by manager. To reverse the HCM approval, submit a cancellation.' This prevents employees and managers from misreading a manager rejection as a full reversal of the leave deduction.</w:t>
      </w:r>
    </w:p>
    <w:p w14:paraId="5020249E">
      <w:pPr>
        <w:pStyle w:val="16"/>
        <w:numPr>
          <w:ilvl w:val="0"/>
          <w:numId w:val="1"/>
        </w:numPr>
        <w:spacing w:after="80"/>
      </w:pPr>
      <w:r>
        <w:rPr>
          <w:rFonts w:ascii="Arial" w:hAnsi="Arial" w:eastAsia="Arial" w:cs="Arial"/>
          <w:b w:val="0"/>
          <w:bCs w:val="0"/>
          <w:sz w:val="22"/>
          <w:szCs w:val="22"/>
        </w:rPr>
        <w:t>The manager_status field (PENDING_REVIEW, MANAGER_APPROVED, MANAGER_REJECTED) is a separate field on TimeOffRequest from the hcm status field. They are independent. The hcm status is the source of truth for balance state.</w:t>
      </w:r>
    </w:p>
    <w:p w14:paraId="4CAD64CD">
      <w:pPr>
        <w:spacing w:after="80"/>
      </w:pPr>
    </w:p>
    <w:p w14:paraId="23A2E9C6">
      <w:pPr>
        <w:spacing w:after="120"/>
      </w:pPr>
      <w:r>
        <w:rPr>
          <w:rFonts w:ascii="Arial" w:hAnsi="Arial" w:eastAsia="Arial" w:cs="Arial"/>
          <w:sz w:val="22"/>
          <w:szCs w:val="22"/>
        </w:rPr>
        <w:t>The following sequence must be followed exactly. The local balance deduction happens BEFORE the HCM call — not after — to prevent double-booking during the network round-trip. This is the authoritative state machine the implementation must follow.</w:t>
      </w:r>
    </w:p>
    <w:p w14:paraId="6BBBE80F">
      <w:pPr>
        <w:spacing w:after="120"/>
      </w:pPr>
      <w:r>
        <w:rPr>
          <w:rFonts w:ascii="Arial" w:hAnsi="Arial" w:eastAsia="Arial" w:cs="Arial"/>
          <w:b w:val="0"/>
          <w:bCs w:val="0"/>
          <w:sz w:val="22"/>
          <w:szCs w:val="22"/>
        </w:rPr>
        <w:t>RESOLVED DESIGN DECISION — HCM Submission Timing: The HCM is called immediately upon employee submission, not upon manager approval. Manager approval is an ExampleHR-only workflow step and does not trigger any HCM call. This means a request transitions PENDING → APPROVED/REJECTED based solely on the HCM response, not manager action. The manager's role in ExampleHR is to review the already-HCM-confirmed record. Any implementation that delays the HCM call until manager approval is incorrect.</w:t>
      </w:r>
    </w:p>
    <w:p w14:paraId="2C57A12F">
      <w:pPr>
        <w:spacing w:after="80"/>
      </w:pPr>
    </w:p>
    <w:p w14:paraId="1C32D0A5">
      <w:pPr>
        <w:spacing w:after="80"/>
      </w:pPr>
    </w:p>
    <w:p w14:paraId="441CB0BE">
      <w:pPr>
        <w:pStyle w:val="4"/>
      </w:pPr>
      <w:r>
        <w:rPr>
          <w:rFonts w:ascii="Arial" w:hAnsi="Arial" w:eastAsia="Arial" w:cs="Arial"/>
          <w:b/>
          <w:bCs/>
          <w:sz w:val="24"/>
          <w:szCs w:val="24"/>
        </w:rPr>
        <w:t>Creation Flow (POST /time-off)</w:t>
      </w:r>
    </w:p>
    <w:p w14:paraId="60630A7E">
      <w:pPr>
        <w:pStyle w:val="16"/>
        <w:numPr>
          <w:ilvl w:val="0"/>
          <w:numId w:val="2"/>
        </w:numPr>
        <w:spacing w:after="80"/>
      </w:pPr>
      <w:r>
        <w:rPr>
          <w:rFonts w:ascii="Arial" w:hAnsi="Arial" w:eastAsia="Arial" w:cs="Arial"/>
          <w:sz w:val="22"/>
          <w:szCs w:val="22"/>
        </w:rPr>
        <w:t>Pre-flight validation: within a DB transaction, acquire a row-level lock on the LeaveBalance record for this (employeeId, locationId) pair.</w:t>
      </w:r>
    </w:p>
    <w:p w14:paraId="012AF205">
      <w:pPr>
        <w:pStyle w:val="16"/>
        <w:numPr>
          <w:ilvl w:val="0"/>
          <w:numId w:val="2"/>
        </w:numPr>
        <w:spacing w:after="80"/>
      </w:pPr>
      <w:r>
        <w:rPr>
          <w:rFonts w:ascii="Arial" w:hAnsi="Arial" w:eastAsia="Arial" w:cs="Arial"/>
          <w:sz w:val="22"/>
          <w:szCs w:val="22"/>
        </w:rPr>
        <w:t>Check balance: if local balance &lt; requested days, immediately return HTTP 422 Unprocessable Entity. No request record is created. Release lock.</w:t>
      </w:r>
    </w:p>
    <w:p w14:paraId="60F090A6">
      <w:pPr>
        <w:pStyle w:val="16"/>
        <w:numPr>
          <w:ilvl w:val="0"/>
          <w:numId w:val="2"/>
        </w:numPr>
        <w:spacing w:after="80"/>
      </w:pPr>
      <w:r>
        <w:rPr>
          <w:rFonts w:ascii="Arial" w:hAnsi="Arial" w:eastAsia="Arial" w:cs="Arial"/>
          <w:sz w:val="22"/>
          <w:szCs w:val="22"/>
        </w:rPr>
        <w:t>Deduct tentatively: subtract the requested days from local balance. Persist the LeaveBalance update and create the TimeOffRequest with status = PENDING in the same atomic transaction. Commit. Release lock.</w:t>
      </w:r>
    </w:p>
    <w:p w14:paraId="6266859C">
      <w:pPr>
        <w:pStyle w:val="16"/>
        <w:numPr>
          <w:ilvl w:val="0"/>
          <w:numId w:val="2"/>
        </w:numPr>
        <w:spacing w:after="80"/>
      </w:pPr>
      <w:r>
        <w:rPr>
          <w:rFonts w:ascii="Arial" w:hAnsi="Arial" w:eastAsia="Arial" w:cs="Arial"/>
          <w:sz w:val="22"/>
          <w:szCs w:val="22"/>
        </w:rPr>
        <w:t>Call HCM: submit the request to the HCM real-time API. ⚠ CRITICAL: The DB transaction from step 3 MUST be fully committed and the row lock fully released BEFORE this network call is initiated. Never hold a DB lock open across a network boundary. Doing so will cause deadlocks under concurrent load. The sequence is: commit → release lock → then call HCM.</w:t>
      </w:r>
    </w:p>
    <w:p w14:paraId="33896228">
      <w:pPr>
        <w:pStyle w:val="16"/>
        <w:numPr>
          <w:ilvl w:val="0"/>
          <w:numId w:val="2"/>
        </w:numPr>
        <w:spacing w:after="80"/>
      </w:pPr>
      <w:r>
        <w:rPr>
          <w:rFonts w:ascii="Arial" w:hAnsi="Arial" w:eastAsia="Arial" w:cs="Arial"/>
          <w:sz w:val="22"/>
          <w:szCs w:val="22"/>
        </w:rPr>
        <w:t>HCM success path: update the TimeOffRequest status to APPROVED and store the returned hcmRef. The balance is already deducted — no further balance change is needed.</w:t>
      </w:r>
    </w:p>
    <w:p w14:paraId="5DC05C57">
      <w:pPr>
        <w:pStyle w:val="16"/>
        <w:numPr>
          <w:ilvl w:val="0"/>
          <w:numId w:val="2"/>
        </w:numPr>
        <w:spacing w:after="80"/>
      </w:pPr>
      <w:r>
        <w:rPr>
          <w:rFonts w:ascii="Arial" w:hAnsi="Arial" w:eastAsia="Arial" w:cs="Arial"/>
          <w:sz w:val="22"/>
          <w:szCs w:val="22"/>
        </w:rPr>
        <w:t>HCM rejection path: refund the balance (add days back) and set status to REJECTED with the HCM error reason. Both writes are atomic in a single transaction.</w:t>
      </w:r>
    </w:p>
    <w:p w14:paraId="66300A5C">
      <w:pPr>
        <w:pStyle w:val="16"/>
        <w:numPr>
          <w:ilvl w:val="0"/>
          <w:numId w:val="2"/>
        </w:numPr>
        <w:spacing w:after="80"/>
      </w:pPr>
      <w:r>
        <w:rPr>
          <w:rFonts w:ascii="Arial" w:hAnsi="Arial" w:eastAsia="Arial" w:cs="Arial"/>
          <w:sz w:val="22"/>
          <w:szCs w:val="22"/>
        </w:rPr>
        <w:t>HCM timeout / unreachable path: leave status as PENDING and balance as already deducted. Enqueue a retry job. The employee sees PENDING until resolution.</w:t>
      </w:r>
    </w:p>
    <w:p w14:paraId="5A85A6C9">
      <w:pPr>
        <w:spacing w:after="80"/>
      </w:pPr>
    </w:p>
    <w:p w14:paraId="09CD42EA">
      <w:pPr>
        <w:pStyle w:val="4"/>
      </w:pPr>
      <w:r>
        <w:rPr>
          <w:rFonts w:ascii="Arial" w:hAnsi="Arial" w:eastAsia="Arial" w:cs="Arial"/>
          <w:b/>
          <w:bCs/>
          <w:sz w:val="24"/>
          <w:szCs w:val="24"/>
        </w:rPr>
        <w:t>Cancellation Flow (PATCH /time-off/:id/cancel)</w:t>
      </w:r>
    </w:p>
    <w:p w14:paraId="55F5565C">
      <w:pPr>
        <w:pStyle w:val="16"/>
        <w:numPr>
          <w:ilvl w:val="0"/>
          <w:numId w:val="2"/>
        </w:numPr>
        <w:spacing w:after="80"/>
      </w:pPr>
      <w:r>
        <w:rPr>
          <w:rFonts w:ascii="Arial" w:hAnsi="Arial" w:eastAsia="Arial" w:cs="Arial"/>
          <w:sz w:val="22"/>
          <w:szCs w:val="22"/>
        </w:rPr>
        <w:t>Only requests in PENDING or APPROVED status may be cancelled. REJECTED requests are terminal.</w:t>
      </w:r>
    </w:p>
    <w:p w14:paraId="4E5479FD">
      <w:pPr>
        <w:pStyle w:val="16"/>
        <w:numPr>
          <w:ilvl w:val="0"/>
          <w:numId w:val="2"/>
        </w:numPr>
        <w:spacing w:after="80"/>
      </w:pPr>
      <w:r>
        <w:rPr>
          <w:rFonts w:ascii="Arial" w:hAnsi="Arial" w:eastAsia="Arial" w:cs="Arial"/>
          <w:sz w:val="22"/>
          <w:szCs w:val="22"/>
        </w:rPr>
        <w:t>If APPROVED: notify HCM of the cancellation first. On HCM success: refund the balance and set status to CANCELLED atomically in a single DB transaction. On HCM failure or timeout: DO NOT refund the balance and DO NOT set status to CANCELLED. Leave the request as APPROVED, log the failure to SyncLog, and surface an error to the caller (HTTP 502). The employee must retry. This is intentional: it is safer to block a cancellation than to silently create a balance drift that the HCM does not know about.</w:t>
      </w:r>
    </w:p>
    <w:p w14:paraId="356749F2">
      <w:pPr>
        <w:pStyle w:val="16"/>
        <w:numPr>
          <w:ilvl w:val="0"/>
          <w:numId w:val="2"/>
        </w:numPr>
        <w:spacing w:after="80"/>
      </w:pPr>
      <w:r>
        <w:rPr>
          <w:rFonts w:ascii="Arial" w:hAnsi="Arial" w:eastAsia="Arial" w:cs="Arial"/>
          <w:sz w:val="22"/>
          <w:szCs w:val="22"/>
        </w:rPr>
        <w:t>If PENDING (HCM not yet called): set status to CANCELLED and refund balance atomically. No HCM call needed.</w:t>
      </w:r>
    </w:p>
    <w:p w14:paraId="695CEE6B">
      <w:pPr>
        <w:spacing w:after="80"/>
      </w:pPr>
    </w:p>
    <w:p w14:paraId="0FE45835">
      <w:pPr>
        <w:pStyle w:val="4"/>
      </w:pPr>
      <w:r>
        <w:rPr>
          <w:rFonts w:ascii="Arial" w:hAnsi="Arial" w:eastAsia="Arial" w:cs="Arial"/>
          <w:b/>
          <w:bCs/>
          <w:sz w:val="24"/>
          <w:szCs w:val="24"/>
        </w:rPr>
        <w:t>Valid Status Transitions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360"/>
      </w:tblGrid>
      <w:tr w14:paraId="0B8B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5D4F6324">
            <w:r>
              <w:rPr>
                <w:rFonts w:ascii="Arial" w:hAnsi="Arial" w:eastAsia="Arial" w:cs="Arial"/>
                <w:b/>
                <w:bCs/>
                <w:color w:val="FFFFFF"/>
                <w:sz w:val="20"/>
                <w:szCs w:val="20"/>
              </w:rPr>
              <w:t>From</w:t>
            </w:r>
          </w:p>
        </w:tc>
        <w:tc>
          <w:tcPr>
            <w:tcW w:w="20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7A5DD43D">
            <w:r>
              <w:rPr>
                <w:rFonts w:ascii="Arial" w:hAnsi="Arial" w:eastAsia="Arial" w:cs="Arial"/>
                <w:b/>
                <w:bCs/>
                <w:color w:val="FFFFFF"/>
                <w:sz w:val="20"/>
                <w:szCs w:val="20"/>
              </w:rPr>
              <w:t>To</w:t>
            </w:r>
          </w:p>
        </w:tc>
        <w:tc>
          <w:tcPr>
            <w:tcW w:w="53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2381EAEF">
            <w:r>
              <w:rPr>
                <w:rFonts w:ascii="Arial" w:hAnsi="Arial" w:eastAsia="Arial" w:cs="Arial"/>
                <w:b/>
                <w:bCs/>
                <w:color w:val="FFFFFF"/>
                <w:sz w:val="20"/>
                <w:szCs w:val="20"/>
              </w:rPr>
              <w:t>Trigger</w:t>
            </w:r>
          </w:p>
        </w:tc>
      </w:tr>
      <w:tr w14:paraId="2715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DBF9DD1">
            <w:r>
              <w:rPr>
                <w:rFonts w:ascii="Arial" w:hAnsi="Arial" w:eastAsia="Arial" w:cs="Arial"/>
                <w:sz w:val="20"/>
                <w:szCs w:val="20"/>
              </w:rPr>
              <w:t>(none)</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689DEF6">
            <w:r>
              <w:rPr>
                <w:rFonts w:ascii="Arial" w:hAnsi="Arial" w:eastAsia="Arial" w:cs="Arial"/>
                <w:sz w:val="20"/>
                <w:szCs w:val="20"/>
              </w:rPr>
              <w:t>PENDING</w:t>
            </w:r>
          </w:p>
        </w:tc>
        <w:tc>
          <w:tcPr>
            <w:tcW w:w="5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B4E2444">
            <w:r>
              <w:rPr>
                <w:rFonts w:ascii="Arial" w:hAnsi="Arial" w:eastAsia="Arial" w:cs="Arial"/>
                <w:sz w:val="20"/>
                <w:szCs w:val="20"/>
              </w:rPr>
              <w:t>Employee submits request; local balance deducted.</w:t>
            </w:r>
          </w:p>
        </w:tc>
      </w:tr>
      <w:tr w14:paraId="595A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7C4621">
            <w:r>
              <w:rPr>
                <w:rFonts w:ascii="Arial" w:hAnsi="Arial" w:eastAsia="Arial" w:cs="Arial"/>
                <w:sz w:val="20"/>
                <w:szCs w:val="20"/>
              </w:rPr>
              <w:t>PENDING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A613B2">
            <w:r>
              <w:rPr>
                <w:rFonts w:ascii="Arial" w:hAnsi="Arial" w:eastAsia="Arial" w:cs="Arial"/>
                <w:sz w:val="20"/>
                <w:szCs w:val="20"/>
              </w:rPr>
              <w:t>APPROVED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7A391E">
            <w:r>
              <w:rPr>
                <w:rFonts w:ascii="Arial" w:hAnsi="Arial" w:eastAsia="Arial" w:cs="Arial"/>
                <w:sz w:val="20"/>
                <w:szCs w:val="20"/>
              </w:rPr>
              <w:t>HCM confirms the request; hcmRef stored.</w:t>
            </w:r>
          </w:p>
        </w:tc>
      </w:tr>
      <w:tr w14:paraId="4EEE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57B61D5">
            <w:r>
              <w:rPr>
                <w:rFonts w:ascii="Arial" w:hAnsi="Arial" w:eastAsia="Arial" w:cs="Arial"/>
                <w:sz w:val="20"/>
                <w:szCs w:val="20"/>
              </w:rPr>
              <w:t>PENDING</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3B8B14C">
            <w:r>
              <w:rPr>
                <w:rFonts w:ascii="Arial" w:hAnsi="Arial" w:eastAsia="Arial" w:cs="Arial"/>
                <w:sz w:val="20"/>
                <w:szCs w:val="20"/>
              </w:rPr>
              <w:t>REJECTED</w:t>
            </w:r>
          </w:p>
        </w:tc>
        <w:tc>
          <w:tcPr>
            <w:tcW w:w="5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D3E9D25">
            <w:r>
              <w:rPr>
                <w:rFonts w:ascii="Arial" w:hAnsi="Arial" w:eastAsia="Arial" w:cs="Arial"/>
                <w:sz w:val="20"/>
                <w:szCs w:val="20"/>
              </w:rPr>
              <w:t>HCM rejects the request; balance refunded.</w:t>
            </w:r>
          </w:p>
        </w:tc>
      </w:tr>
      <w:tr w14:paraId="5CFD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48DAC6">
            <w:r>
              <w:rPr>
                <w:rFonts w:ascii="Arial" w:hAnsi="Arial" w:eastAsia="Arial" w:cs="Arial"/>
                <w:sz w:val="20"/>
                <w:szCs w:val="20"/>
              </w:rPr>
              <w:t>PENDING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E9E0E3">
            <w:r>
              <w:rPr>
                <w:rFonts w:ascii="Arial" w:hAnsi="Arial" w:eastAsia="Arial" w:cs="Arial"/>
                <w:sz w:val="20"/>
                <w:szCs w:val="20"/>
              </w:rPr>
              <w:t>CANCELLED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382849">
            <w:r>
              <w:rPr>
                <w:rFonts w:ascii="Arial" w:hAnsi="Arial" w:eastAsia="Arial" w:cs="Arial"/>
                <w:sz w:val="20"/>
                <w:szCs w:val="20"/>
              </w:rPr>
              <w:t>Employee cancels before HCM responds; balance refunded.</w:t>
            </w:r>
          </w:p>
        </w:tc>
      </w:tr>
      <w:tr w14:paraId="3AFA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ECBAD44">
            <w:r>
              <w:rPr>
                <w:rFonts w:ascii="Arial" w:hAnsi="Arial" w:eastAsia="Arial" w:cs="Arial"/>
                <w:sz w:val="20"/>
                <w:szCs w:val="20"/>
              </w:rPr>
              <w:t>APPROVED</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72C683B">
            <w:r>
              <w:rPr>
                <w:rFonts w:ascii="Arial" w:hAnsi="Arial" w:eastAsia="Arial" w:cs="Arial"/>
                <w:sz w:val="20"/>
                <w:szCs w:val="20"/>
              </w:rPr>
              <w:t>CANCELLED</w:t>
            </w:r>
          </w:p>
        </w:tc>
        <w:tc>
          <w:tcPr>
            <w:tcW w:w="5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14244F4">
            <w:r>
              <w:rPr>
                <w:rFonts w:ascii="Arial" w:hAnsi="Arial" w:eastAsia="Arial" w:cs="Arial"/>
                <w:sz w:val="20"/>
                <w:szCs w:val="20"/>
              </w:rPr>
              <w:t>Employee cancels after approval; HCM notified; balance refunded.</w:t>
            </w:r>
          </w:p>
        </w:tc>
      </w:tr>
      <w:tr w14:paraId="7F4E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8610E2">
            <w:r>
              <w:rPr>
                <w:rFonts w:ascii="Arial" w:hAnsi="Arial" w:eastAsia="Arial" w:cs="Arial"/>
                <w:sz w:val="20"/>
                <w:szCs w:val="20"/>
              </w:rPr>
              <w:t>REJECTED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7C380B">
            <w:r>
              <w:rPr>
                <w:rFonts w:ascii="Arial" w:hAnsi="Arial" w:eastAsia="Arial" w:cs="Arial"/>
                <w:sz w:val="20"/>
                <w:szCs w:val="20"/>
              </w:rPr>
              <w:t>(terminal)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48CFCF">
            <w:r>
              <w:rPr>
                <w:rFonts w:ascii="Arial" w:hAnsi="Arial" w:eastAsia="Arial" w:cs="Arial"/>
                <w:sz w:val="20"/>
                <w:szCs w:val="20"/>
              </w:rPr>
              <w:t>No further transitions permitted.</w:t>
            </w:r>
          </w:p>
        </w:tc>
      </w:tr>
      <w:tr w14:paraId="3AEF9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8BEE06D">
            <w:r>
              <w:rPr>
                <w:rFonts w:ascii="Arial" w:hAnsi="Arial" w:eastAsia="Arial" w:cs="Arial"/>
                <w:sz w:val="20"/>
                <w:szCs w:val="20"/>
              </w:rPr>
              <w:t>CANCELLED</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C42AF8A">
            <w:r>
              <w:rPr>
                <w:rFonts w:ascii="Arial" w:hAnsi="Arial" w:eastAsia="Arial" w:cs="Arial"/>
                <w:sz w:val="20"/>
                <w:szCs w:val="20"/>
              </w:rPr>
              <w:t>(terminal)</w:t>
            </w:r>
          </w:p>
        </w:tc>
        <w:tc>
          <w:tcPr>
            <w:tcW w:w="5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E481C37">
            <w:r>
              <w:rPr>
                <w:rFonts w:ascii="Arial" w:hAnsi="Arial" w:eastAsia="Arial" w:cs="Arial"/>
                <w:sz w:val="20"/>
                <w:szCs w:val="20"/>
              </w:rPr>
              <w:t>No further transitions permitted.</w:t>
            </w:r>
          </w:p>
        </w:tc>
      </w:tr>
    </w:tbl>
    <w:p w14:paraId="1FF6E643">
      <w:pPr>
        <w:spacing w:after="80"/>
      </w:pPr>
    </w:p>
    <w:p w14:paraId="54B77362">
      <w:pPr>
        <w:spacing w:after="120"/>
      </w:pPr>
      <w:r>
        <w:rPr>
          <w:rFonts w:ascii="Arial" w:hAnsi="Arial" w:eastAsia="Arial" w:cs="Arial"/>
          <w:b w:val="0"/>
          <w:bCs w:val="0"/>
          <w:sz w:val="22"/>
          <w:szCs w:val="22"/>
        </w:rPr>
        <w:t>IMPLEMENTATION ENFORCEMENT RULE: The service layer must implement a transition whitelist guard that runs before every status change. Any attempted transition not listed in the table above — for example APPROVED → PENDING, REJECTED → APPROVED, or CANCELLED → PENDING — must throw an UnprocessableEntityException (HTTP 422) with message 'Invalid status transition: {from} → {to}'. This guard must be a single shared function (e.g., assertValidTransition(from, to)) called by every code path that mutates request status. It must never be bypassed.</w:t>
      </w:r>
    </w:p>
    <w:p w14:paraId="72550226">
      <w:pPr>
        <w:spacing w:after="80"/>
      </w:pPr>
    </w:p>
    <w:p w14:paraId="1AD1F3D0">
      <w:pPr>
        <w:pStyle w:val="2"/>
      </w:pPr>
      <w:r>
        <w:rPr>
          <w:rFonts w:ascii="Arial" w:hAnsi="Arial" w:eastAsia="Arial" w:cs="Arial"/>
          <w:b/>
          <w:bCs/>
          <w:sz w:val="32"/>
          <w:szCs w:val="32"/>
        </w:rPr>
        <w:t>5. HCM Sync Strategy</w:t>
      </w:r>
    </w:p>
    <w:p w14:paraId="174A8C14">
      <w:pPr>
        <w:pStyle w:val="3"/>
      </w:pPr>
      <w:r>
        <w:rPr>
          <w:rFonts w:ascii="Arial" w:hAnsi="Arial" w:eastAsia="Arial" w:cs="Arial"/>
          <w:b/>
          <w:bCs/>
          <w:sz w:val="26"/>
          <w:szCs w:val="26"/>
        </w:rPr>
        <w:t>5.1 Real-Time Sync</w:t>
      </w:r>
    </w:p>
    <w:p w14:paraId="72A36BA5">
      <w:pPr>
        <w:spacing w:after="120"/>
      </w:pPr>
      <w:r>
        <w:rPr>
          <w:rFonts w:ascii="Arial" w:hAnsi="Arial" w:eastAsia="Arial" w:cs="Arial"/>
          <w:sz w:val="22"/>
          <w:szCs w:val="22"/>
        </w:rPr>
        <w:t>Every time a balance is read from the API, the service checks lastSyncedAt on the specific LeaveBalance record for that (employeeId, locationId) pair. TTL staleness is evaluated per record — not globally. If the record's lastSyncedAt is null or older than the configurable TTL (default: 5 minutes, set via environment variable BALANCE_TTL_SECONDS), a background HCM real-time API call is triggered asynchronously to refresh that specific record. The stale-but-valid cached value is returned immediately to avoid blocking the user. Two employees at different locations therefore have independent TTL clocks.</w:t>
      </w:r>
    </w:p>
    <w:p w14:paraId="65D0CA56">
      <w:pPr>
        <w:spacing w:after="80"/>
      </w:pPr>
    </w:p>
    <w:p w14:paraId="37764A73">
      <w:pPr>
        <w:pStyle w:val="3"/>
      </w:pPr>
      <w:r>
        <w:rPr>
          <w:rFonts w:ascii="Arial" w:hAnsi="Arial" w:eastAsia="Arial" w:cs="Arial"/>
          <w:b/>
          <w:bCs/>
          <w:sz w:val="26"/>
          <w:szCs w:val="26"/>
        </w:rPr>
        <w:t>5.2 Batch Sync</w:t>
      </w:r>
    </w:p>
    <w:p w14:paraId="1AB9BF0F">
      <w:pPr>
        <w:spacing w:after="120"/>
      </w:pPr>
      <w:r>
        <w:rPr>
          <w:rFonts w:ascii="Arial" w:hAnsi="Arial" w:eastAsia="Arial" w:cs="Arial"/>
          <w:sz w:val="22"/>
          <w:szCs w:val="22"/>
        </w:rPr>
        <w:t>The HCM can push a full corpus of balances to POST /balances/sync/batch. This endpoint processes the payload and upserts all records. A database transaction wraps the entire batch to ensure atomicity — if any record fails validation, the batch is rolled back with a detailed error report.</w:t>
      </w:r>
    </w:p>
    <w:p w14:paraId="10819E69">
      <w:pPr>
        <w:spacing w:after="80"/>
      </w:pPr>
    </w:p>
    <w:p w14:paraId="6C1E9EB9">
      <w:pPr>
        <w:pStyle w:val="3"/>
      </w:pPr>
      <w:r>
        <w:rPr>
          <w:rFonts w:ascii="Arial" w:hAnsi="Arial" w:eastAsia="Arial" w:cs="Arial"/>
          <w:b/>
          <w:bCs/>
          <w:sz w:val="26"/>
          <w:szCs w:val="26"/>
        </w:rPr>
        <w:t>5.3 Conflict Resolution</w:t>
      </w:r>
    </w:p>
    <w:p w14:paraId="5BA27271">
      <w:pPr>
        <w:spacing w:after="120"/>
      </w:pPr>
      <w:r>
        <w:rPr>
          <w:rFonts w:ascii="Arial" w:hAnsi="Arial" w:eastAsia="Arial" w:cs="Arial"/>
          <w:sz w:val="22"/>
          <w:szCs w:val="22"/>
        </w:rPr>
        <w:t>When a batch sync arrives, the following sequence MUST be executed in this exact order within a single DB transaction:</w:t>
      </w:r>
    </w:p>
    <w:p w14:paraId="6BB9FBC8">
      <w:pPr>
        <w:pStyle w:val="16"/>
        <w:numPr>
          <w:ilvl w:val="0"/>
          <w:numId w:val="2"/>
        </w:numPr>
        <w:spacing w:after="80"/>
      </w:pPr>
      <w:r>
        <w:rPr>
          <w:rFonts w:ascii="Arial" w:hAnsi="Arial" w:eastAsia="Arial" w:cs="Arial"/>
          <w:sz w:val="22"/>
          <w:szCs w:val="22"/>
        </w:rPr>
        <w:t>Acquire row-level locks on all PENDING TimeOffRequest rows whose employeeId appears in the batch payload. Locks must be per-row (SELECT ... FOR UPDATE on matching rows), NOT a table-level lock. A table-level lock would block all concurrent reads and writes across all employees, causing unacceptable contention. Only the rows belonging to employees in this specific batch need to be locked.</w:t>
      </w:r>
    </w:p>
    <w:p w14:paraId="7831E178">
      <w:pPr>
        <w:pStyle w:val="16"/>
        <w:numPr>
          <w:ilvl w:val="0"/>
          <w:numId w:val="2"/>
        </w:numPr>
        <w:spacing w:after="80"/>
      </w:pPr>
      <w:r>
        <w:rPr>
          <w:rFonts w:ascii="Arial" w:hAnsi="Arial" w:eastAsia="Arial" w:cs="Arial"/>
          <w:sz w:val="22"/>
          <w:szCs w:val="22"/>
        </w:rPr>
        <w:t>Identify all PENDING requests whose requested days would exceed the incoming HCM balance for that (employeeId, locationId). Transition these to REJECTED with reason 'HCM balance reconciliation' and refund their tentative deductions.</w:t>
      </w:r>
    </w:p>
    <w:p w14:paraId="7239E874">
      <w:pPr>
        <w:pStyle w:val="16"/>
        <w:numPr>
          <w:ilvl w:val="0"/>
          <w:numId w:val="2"/>
        </w:numPr>
        <w:spacing w:after="80"/>
      </w:pPr>
      <w:r>
        <w:rPr>
          <w:rFonts w:ascii="Arial" w:hAnsi="Arial" w:eastAsia="Arial" w:cs="Arial"/>
          <w:sz w:val="22"/>
          <w:szCs w:val="22"/>
        </w:rPr>
        <w:t>Upsert the new HCM balance values into LeaveBalance. The HCM value is authoritative and always overwrites the local value. lastSyncedAt MUST be set to the current timestamp for every upserted record, even if that record previously had lastSyncedAt = null (i.e., was flagged as unresolvably stale). A successful batch sync fully resets the staleness state. Any stale_and_escalated flags surfaced via GET /balances for these records must be cleared upon successful batch commit.</w:t>
      </w:r>
    </w:p>
    <w:p w14:paraId="7D319D66">
      <w:pPr>
        <w:pStyle w:val="16"/>
        <w:numPr>
          <w:ilvl w:val="0"/>
          <w:numId w:val="2"/>
        </w:numPr>
        <w:spacing w:after="80"/>
      </w:pPr>
      <w:r>
        <w:rPr>
          <w:rFonts w:ascii="Arial" w:hAnsi="Arial" w:eastAsia="Arial" w:cs="Arial"/>
          <w:sz w:val="22"/>
          <w:szCs w:val="22"/>
        </w:rPr>
        <w:t>Commit the transaction. The order — reject first, then write new balances — ensures no PENDING request is left referencing a balance that no longer exists.</w:t>
      </w:r>
    </w:p>
    <w:p w14:paraId="7E9F0517">
      <w:pPr>
        <w:spacing w:after="120"/>
      </w:pPr>
      <w:r>
        <w:rPr>
          <w:rFonts w:ascii="Arial" w:hAnsi="Arial" w:eastAsia="Arial" w:cs="Arial"/>
          <w:sz w:val="22"/>
          <w:szCs w:val="22"/>
        </w:rPr>
        <w:t>BATCH ROLLBACK RULE: If the batch transaction fails at any point (e.g., a validation error on a balance record, a DB write failure), the entire transaction must roll back atomically. This means: any requests that were transitioned to REJECTED during step 2 of this sequence must revert to PENDING, and any balance upserts from step 3 must be discarded. Because all four steps run inside a single DB transaction, a rollback restores the full pre-batch state automatically. No manual compensation logic is needed. After rollback, the batch is logged to SyncLog as FAILED with the offending record identified, and the caller receives HTTP 422 with a detailed error payload. The batch may be retried in full once the offending record is corrected.</w:t>
      </w:r>
    </w:p>
    <w:p w14:paraId="365E2E67">
      <w:pPr>
        <w:spacing w:after="80"/>
      </w:pPr>
    </w:p>
    <w:p w14:paraId="7404DAC7">
      <w:pPr>
        <w:pStyle w:val="3"/>
      </w:pPr>
      <w:r>
        <w:rPr>
          <w:rFonts w:ascii="Arial" w:hAnsi="Arial" w:eastAsia="Arial" w:cs="Arial"/>
          <w:b/>
          <w:bCs/>
          <w:sz w:val="26"/>
          <w:szCs w:val="26"/>
        </w:rPr>
        <w:t>5.4 Retry Logic</w:t>
      </w:r>
    </w:p>
    <w:p w14:paraId="2FDFDD6D">
      <w:pPr>
        <w:spacing w:after="120"/>
      </w:pPr>
      <w:r>
        <w:rPr>
          <w:rFonts w:ascii="Arial" w:hAnsi="Arial" w:eastAsia="Arial" w:cs="Arial"/>
          <w:sz w:val="22"/>
          <w:szCs w:val="22"/>
        </w:rPr>
        <w:t>All outbound HCM calls use an exponential backoff retry strategy: attempt 1 immediately, attempt 2 after 2 seconds, attempt 3 after 4 seconds. After 3 consecutive failures the following behavior applies depending on call type: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A3E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57AE12E0">
            <w:r>
              <w:rPr>
                <w:rFonts w:ascii="Arial" w:hAnsi="Arial" w:eastAsia="Arial" w:cs="Arial"/>
                <w:b/>
                <w:bCs/>
                <w:color w:val="FFFFFF"/>
                <w:sz w:val="20"/>
                <w:szCs w:val="20"/>
              </w:rPr>
              <w:t>Call Type</w:t>
            </w:r>
          </w:p>
        </w:tc>
        <w:tc>
          <w:tcPr>
            <w:tcW w:w="69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24BC8B29">
            <w:r>
              <w:rPr>
                <w:rFonts w:ascii="Arial" w:hAnsi="Arial" w:eastAsia="Arial" w:cs="Arial"/>
                <w:b/>
                <w:bCs/>
                <w:color w:val="FFFFFF"/>
                <w:sz w:val="20"/>
                <w:szCs w:val="20"/>
              </w:rPr>
              <w:t>After 3 Failures</w:t>
            </w:r>
          </w:p>
        </w:tc>
      </w:tr>
      <w:tr w14:paraId="542F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FC04744">
            <w:r>
              <w:rPr>
                <w:rFonts w:ascii="Arial" w:hAnsi="Arial" w:eastAsia="Arial" w:cs="Arial"/>
                <w:sz w:val="20"/>
                <w:szCs w:val="20"/>
              </w:rPr>
              <w:t>Creation (new request)</w:t>
            </w:r>
          </w:p>
        </w:tc>
        <w:tc>
          <w:tcPr>
            <w:tcW w:w="69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81FD26F">
            <w:r>
              <w:rPr>
                <w:rFonts w:ascii="Arial" w:hAnsi="Arial" w:eastAsia="Arial" w:cs="Arial"/>
                <w:sz w:val="20"/>
                <w:szCs w:val="20"/>
              </w:rPr>
              <w:t>Automatically transition the request from PENDING to REJECTED. Refund the local balance. Log to SyncLog with reason 'HCM unreachable after max retries'. Return HTTP 503 to the original caller if still waiting, or store the rejection reason for async polling.</w:t>
            </w:r>
          </w:p>
        </w:tc>
      </w:tr>
      <w:tr w14:paraId="65D8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43A8B">
            <w:r>
              <w:rPr>
                <w:rFonts w:ascii="Arial" w:hAnsi="Arial" w:eastAsia="Arial" w:cs="Arial"/>
                <w:sz w:val="20"/>
                <w:szCs w:val="20"/>
              </w:rPr>
              <w:t>Cancellation of APPROVED request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010C6">
            <w:r>
              <w:rPr>
                <w:rFonts w:ascii="Arial" w:hAnsi="Arial" w:eastAsia="Arial" w:cs="Arial"/>
                <w:sz w:val="20"/>
                <w:szCs w:val="20"/>
              </w:rPr>
              <w:t>Leave request as APPROVED. Log failure to SyncLog. Return HTTP 502 to caller. Require manual intervention — do NOT auto-refund, as the HCM has not acknowledged the cancellation.</w:t>
            </w:r>
          </w:p>
        </w:tc>
      </w:tr>
      <w:tr w14:paraId="3DCE3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356C3AB">
            <w:r>
              <w:rPr>
                <w:rFonts w:ascii="Arial" w:hAnsi="Arial" w:eastAsia="Arial" w:cs="Arial"/>
                <w:sz w:val="20"/>
                <w:szCs w:val="20"/>
              </w:rPr>
              <w:t>Real-time balance sync (background)</w:t>
            </w:r>
          </w:p>
        </w:tc>
        <w:tc>
          <w:tcPr>
            <w:tcW w:w="69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A0501E6">
            <w:r>
              <w:rPr>
                <w:rFonts w:ascii="Arial" w:hAnsi="Arial" w:eastAsia="Arial" w:cs="Arial"/>
                <w:sz w:val="20"/>
                <w:szCs w:val="20"/>
              </w:rPr>
              <w:t>Leave the existing local balance unchanged. Update lastSyncedAt to null to mark the record as unresolvably stale. Log to SyncLog. Surface a warning on the next balance read response.</w:t>
            </w:r>
          </w:p>
        </w:tc>
      </w:tr>
    </w:tbl>
    <w:p w14:paraId="3284B10C">
      <w:pPr>
        <w:spacing w:after="80"/>
      </w:pPr>
    </w:p>
    <w:p w14:paraId="00EEE8FA">
      <w:pPr>
        <w:pStyle w:val="4"/>
      </w:pPr>
      <w:r>
        <w:rPr>
          <w:rFonts w:ascii="Arial" w:hAnsi="Arial" w:eastAsia="Arial" w:cs="Arial"/>
          <w:b/>
          <w:bCs/>
          <w:sz w:val="24"/>
          <w:szCs w:val="24"/>
        </w:rPr>
        <w:t>SyncLog Semantics</w:t>
      </w:r>
    </w:p>
    <w:p w14:paraId="0DF1A936">
      <w:pPr>
        <w:spacing w:after="120"/>
      </w:pPr>
      <w:r>
        <w:rPr>
          <w:rFonts w:ascii="Arial" w:hAnsi="Arial" w:eastAsia="Arial" w:cs="Arial"/>
          <w:sz w:val="22"/>
          <w:szCs w:val="22"/>
        </w:rPr>
        <w:t>SyncLog is not a fire-and-forget audit trail. Every entry is actionable. The following rules govern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92"/>
        <w:gridCol w:w="2857"/>
        <w:gridCol w:w="3011"/>
      </w:tblGrid>
      <w:tr w14:paraId="4D02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250755C8">
            <w:r>
              <w:rPr>
                <w:rFonts w:ascii="Arial" w:hAnsi="Arial" w:eastAsia="Arial" w:cs="Arial"/>
                <w:b/>
                <w:bCs/>
                <w:color w:val="FFFFFF"/>
                <w:sz w:val="20"/>
                <w:szCs w:val="20"/>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10E2E33B">
            <w:r>
              <w:rPr>
                <w:rFonts w:ascii="Arial" w:hAnsi="Arial" w:eastAsia="Arial" w:cs="Arial"/>
                <w:b/>
                <w:bCs/>
                <w:color w:val="FFFFFF"/>
                <w:sz w:val="20"/>
                <w:szCs w:val="20"/>
              </w:rPr>
              <w:t>Type</w:t>
            </w:r>
          </w:p>
        </w:tc>
        <w:tc>
          <w:tcPr>
            <w:tcW w:w="17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2C2C5857">
            <w:r>
              <w:rPr>
                <w:rFonts w:ascii="Arial" w:hAnsi="Arial" w:eastAsia="Arial" w:cs="Arial"/>
                <w:b/>
                <w:bCs/>
                <w:color w:val="FFFFFF"/>
                <w:sz w:val="20"/>
                <w:szCs w:val="20"/>
              </w:rPr>
              <w:t>Notes</w:t>
            </w:r>
          </w:p>
        </w:tc>
      </w:tr>
      <w:tr w14:paraId="21A2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808F475">
            <w:r>
              <w:rPr>
                <w:rFonts w:ascii="Arial" w:hAnsi="Arial" w:eastAsia="Arial" w:cs="Arial"/>
                <w:sz w:val="20"/>
                <w:szCs w:val="20"/>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051F737">
            <w:r>
              <w:rPr>
                <w:rFonts w:ascii="Arial" w:hAnsi="Arial" w:eastAsia="Arial" w:cs="Arial"/>
                <w:sz w:val="20"/>
                <w:szCs w:val="20"/>
              </w:rPr>
              <w:t>UUID (PK)</w:t>
            </w:r>
          </w:p>
        </w:tc>
        <w:tc>
          <w:tcPr>
            <w:tcW w:w="1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58D5884"/>
        </w:tc>
      </w:tr>
      <w:tr w14:paraId="762C8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2A6EFA">
            <w:r>
              <w:rPr>
                <w:rFonts w:ascii="Arial" w:hAnsi="Arial" w:eastAsia="Arial" w:cs="Arial"/>
                <w:sz w:val="20"/>
                <w:szCs w:val="20"/>
              </w:rPr>
              <w:t>callType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93B67F">
            <w:r>
              <w:rPr>
                <w:rFonts w:ascii="Arial" w:hAnsi="Arial" w:eastAsia="Arial" w:cs="Arial"/>
                <w:sz w:val="20"/>
                <w:szCs w:val="20"/>
              </w:rPr>
              <w:t>ENUM</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72B4C7">
            <w:r>
              <w:rPr>
                <w:rFonts w:ascii="Arial" w:hAnsi="Arial" w:eastAsia="Arial" w:cs="Arial"/>
                <w:sz w:val="20"/>
                <w:szCs w:val="20"/>
              </w:rPr>
              <w:t>CREATION, CANCELLATION, BALANCE_SYNC, BATCH_SYNC</w:t>
            </w:r>
          </w:p>
        </w:tc>
      </w:tr>
      <w:tr w14:paraId="45AE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F0A0ECF">
            <w:r>
              <w:rPr>
                <w:rFonts w:ascii="Arial" w:hAnsi="Arial" w:eastAsia="Arial" w:cs="Arial"/>
                <w:sz w:val="20"/>
                <w:szCs w:val="20"/>
              </w:rPr>
              <w:t>entityId</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9CD665A">
            <w:r>
              <w:rPr>
                <w:rFonts w:ascii="Arial" w:hAnsi="Arial" w:eastAsia="Arial" w:cs="Arial"/>
                <w:sz w:val="20"/>
                <w:szCs w:val="20"/>
              </w:rPr>
              <w:t>UUID</w:t>
            </w:r>
          </w:p>
        </w:tc>
        <w:tc>
          <w:tcPr>
            <w:tcW w:w="1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04E3FE5">
            <w:r>
              <w:rPr>
                <w:rFonts w:ascii="Arial" w:hAnsi="Arial" w:eastAsia="Arial" w:cs="Arial"/>
                <w:sz w:val="20"/>
                <w:szCs w:val="20"/>
              </w:rPr>
              <w:t>ID of the TimeOffRequest or LeaveBalance record involved</w:t>
            </w:r>
          </w:p>
        </w:tc>
      </w:tr>
      <w:tr w14:paraId="4F14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7E8023">
            <w:r>
              <w:rPr>
                <w:rFonts w:ascii="Arial" w:hAnsi="Arial" w:eastAsia="Arial" w:cs="Arial"/>
                <w:sz w:val="20"/>
                <w:szCs w:val="20"/>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3B4AB9">
            <w:r>
              <w:rPr>
                <w:rFonts w:ascii="Arial" w:hAnsi="Arial" w:eastAsia="Arial" w:cs="Arial"/>
                <w:sz w:val="20"/>
                <w:szCs w:val="20"/>
              </w:rPr>
              <w:t>ENUM</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3DCDD7">
            <w:r>
              <w:rPr>
                <w:rFonts w:ascii="Arial" w:hAnsi="Arial" w:eastAsia="Arial" w:cs="Arial"/>
                <w:sz w:val="20"/>
                <w:szCs w:val="20"/>
              </w:rPr>
              <w:t>FAILED, ESCALATED, RESOLVED</w:t>
            </w:r>
          </w:p>
        </w:tc>
      </w:tr>
      <w:tr w14:paraId="669C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0A64B5A">
            <w:r>
              <w:rPr>
                <w:rFonts w:ascii="Arial" w:hAnsi="Arial" w:eastAsia="Arial" w:cs="Arial"/>
                <w:sz w:val="20"/>
                <w:szCs w:val="20"/>
              </w:rPr>
              <w:t>errorMessage</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C0AA228">
            <w:r>
              <w:rPr>
                <w:rFonts w:ascii="Arial" w:hAnsi="Arial" w:eastAsia="Arial" w:cs="Arial"/>
                <w:sz w:val="20"/>
                <w:szCs w:val="20"/>
              </w:rPr>
              <w:t>TEXT</w:t>
            </w:r>
          </w:p>
        </w:tc>
        <w:tc>
          <w:tcPr>
            <w:tcW w:w="1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0138DF5">
            <w:r>
              <w:rPr>
                <w:rFonts w:ascii="Arial" w:hAnsi="Arial" w:eastAsia="Arial" w:cs="Arial"/>
                <w:sz w:val="20"/>
                <w:szCs w:val="20"/>
              </w:rPr>
              <w:t>Raw HCM error or timeout message</w:t>
            </w:r>
          </w:p>
        </w:tc>
      </w:tr>
      <w:tr w14:paraId="74454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40FB0B">
            <w:r>
              <w:rPr>
                <w:rFonts w:ascii="Arial" w:hAnsi="Arial" w:eastAsia="Arial" w:cs="Arial"/>
                <w:sz w:val="20"/>
                <w:szCs w:val="20"/>
              </w:rPr>
              <w:t>attempts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F0C59B">
            <w:r>
              <w:rPr>
                <w:rFonts w:ascii="Arial" w:hAnsi="Arial" w:eastAsia="Arial" w:cs="Arial"/>
                <w:sz w:val="20"/>
                <w:szCs w:val="20"/>
              </w:rPr>
              <w:t>INTEGER</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180406">
            <w:r>
              <w:rPr>
                <w:rFonts w:ascii="Arial" w:hAnsi="Arial" w:eastAsia="Arial" w:cs="Arial"/>
                <w:sz w:val="20"/>
                <w:szCs w:val="20"/>
              </w:rPr>
              <w:t>Number of attempts made before logging</w:t>
            </w:r>
          </w:p>
        </w:tc>
      </w:tr>
      <w:tr w14:paraId="3958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FE138CB">
            <w:r>
              <w:rPr>
                <w:rFonts w:ascii="Arial" w:hAnsi="Arial" w:eastAsia="Arial" w:cs="Arial"/>
                <w:sz w:val="20"/>
                <w:szCs w:val="20"/>
              </w:rPr>
              <w:t>createdAt</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D0F3F79">
            <w:r>
              <w:rPr>
                <w:rFonts w:ascii="Arial" w:hAnsi="Arial" w:eastAsia="Arial" w:cs="Arial"/>
                <w:sz w:val="20"/>
                <w:szCs w:val="20"/>
              </w:rPr>
              <w:t>TIMESTAMP</w:t>
            </w:r>
          </w:p>
        </w:tc>
        <w:tc>
          <w:tcPr>
            <w:tcW w:w="1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7B4B0D4"/>
        </w:tc>
      </w:tr>
      <w:tr w14:paraId="4FD6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831CFF">
            <w:r>
              <w:rPr>
                <w:rFonts w:ascii="Arial" w:hAnsi="Arial" w:eastAsia="Arial" w:cs="Arial"/>
                <w:sz w:val="20"/>
                <w:szCs w:val="20"/>
              </w:rPr>
              <w:t>resolvedAt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FB26A8">
            <w:r>
              <w:rPr>
                <w:rFonts w:ascii="Arial" w:hAnsi="Arial" w:eastAsia="Arial" w:cs="Arial"/>
                <w:sz w:val="20"/>
                <w:szCs w:val="20"/>
              </w:rPr>
              <w:t>TIMESTAMP</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D36A0A">
            <w:r>
              <w:rPr>
                <w:rFonts w:ascii="Arial" w:hAnsi="Arial" w:eastAsia="Arial" w:cs="Arial"/>
                <w:sz w:val="20"/>
                <w:szCs w:val="20"/>
              </w:rPr>
              <w:t>Null until manually resolved</w:t>
            </w:r>
          </w:p>
        </w:tc>
      </w:tr>
    </w:tbl>
    <w:p w14:paraId="7C7461CB">
      <w:pPr>
        <w:spacing w:after="80"/>
      </w:pPr>
    </w:p>
    <w:p w14:paraId="6D0BE5CD">
      <w:pPr>
        <w:pStyle w:val="16"/>
        <w:numPr>
          <w:ilvl w:val="0"/>
          <w:numId w:val="1"/>
        </w:numPr>
        <w:spacing w:after="80"/>
      </w:pPr>
      <w:r>
        <w:rPr>
          <w:rFonts w:ascii="Arial" w:hAnsi="Arial" w:eastAsia="Arial" w:cs="Arial"/>
          <w:b w:val="0"/>
          <w:bCs w:val="0"/>
          <w:sz w:val="22"/>
          <w:szCs w:val="22"/>
        </w:rPr>
        <w:t>Retention: SyncLog entries are retained for a minimum of 90 days. Entries older than 90 days may be archived but must not be deleted.</w:t>
      </w:r>
    </w:p>
    <w:p w14:paraId="1D4673AF">
      <w:pPr>
        <w:pStyle w:val="16"/>
        <w:numPr>
          <w:ilvl w:val="0"/>
          <w:numId w:val="1"/>
        </w:numPr>
        <w:spacing w:after="80"/>
      </w:pPr>
      <w:r>
        <w:rPr>
          <w:rFonts w:ascii="Arial" w:hAnsi="Arial" w:eastAsia="Arial" w:cs="Arial"/>
          <w:b w:val="0"/>
          <w:bCs w:val="0"/>
          <w:sz w:val="22"/>
          <w:szCs w:val="22"/>
        </w:rPr>
        <w:t>Escalation threshold: if any single (employeeId, locationId) pair accumulates 3 or more FAILED SyncLog entries within a 1-hour window, the entry status must be updated to ESCALATED. Escalated entries must be surfaced in the GET /balances response as a warning field so downstream UIs can alert HR admins.</w:t>
      </w:r>
    </w:p>
    <w:p w14:paraId="20EF5EDF">
      <w:pPr>
        <w:pStyle w:val="16"/>
        <w:numPr>
          <w:ilvl w:val="0"/>
          <w:numId w:val="1"/>
        </w:numPr>
        <w:spacing w:after="80"/>
      </w:pPr>
      <w:r>
        <w:rPr>
          <w:rFonts w:ascii="Arial" w:hAnsi="Arial" w:eastAsia="Arial" w:cs="Arial"/>
          <w:b w:val="0"/>
          <w:bCs w:val="0"/>
          <w:sz w:val="22"/>
          <w:szCs w:val="22"/>
        </w:rPr>
        <w:t>Escalation workflow — required admin actions: when a SyncLog entry reaches ESCALATED status, an HR admin must take one of three explicit actions via the admin API before the escalation is cleared. Only users with the HR_ADMIN role may call these endpoints — Manager-role users are explicitly forbidden and must receive HTTP 403. The three actions are: (1) RETRY — triggers a fresh HCM call for the affected entity; if successful, marks the SyncLog entry RESOLVED and clears the stale_and_escalated flag. (2) OVERRIDE — admin manually sets the local balance to a specified value, bypassing HCM; marks SyncLog entry RESOLVED with reason 'admin override'; records the admin user ID and timestamp on the entry. (3) DISCARD — admin acknowledges the failure and marks the entry RESOLVED with reason 'admin discarded'; no balance change is made. All three actions must be available via PATCH /admin/sync-log/:id/resolve with an action field in the request body. No escalated entry may be auto-resolved by the system; human acknowledgement is always required.</w:t>
      </w:r>
    </w:p>
    <w:p w14:paraId="0BB69076">
      <w:pPr>
        <w:pStyle w:val="16"/>
        <w:numPr>
          <w:ilvl w:val="0"/>
          <w:numId w:val="1"/>
        </w:numPr>
        <w:spacing w:after="80"/>
      </w:pPr>
      <w:r>
        <w:rPr>
          <w:rFonts w:ascii="Arial" w:hAnsi="Arial" w:eastAsia="Arial" w:cs="Arial"/>
          <w:b w:val="0"/>
          <w:bCs w:val="0"/>
          <w:sz w:val="22"/>
          <w:szCs w:val="22"/>
        </w:rPr>
        <w:t>Resolution: a SyncLog entry is marked RESOLVED only by an explicit manual action (e.g., a successful retry triggered by an admin) or by a successful subsequent HCM call for the same entity. Resolution is never automatic based on time alone.</w:t>
      </w:r>
    </w:p>
    <w:p w14:paraId="5FB2E72D">
      <w:pPr>
        <w:pStyle w:val="16"/>
        <w:numPr>
          <w:ilvl w:val="0"/>
          <w:numId w:val="1"/>
        </w:numPr>
        <w:spacing w:after="80"/>
      </w:pPr>
      <w:r>
        <w:rPr>
          <w:rFonts w:ascii="Arial" w:hAnsi="Arial" w:eastAsia="Arial" w:cs="Arial"/>
          <w:b w:val="0"/>
          <w:bCs w:val="0"/>
          <w:sz w:val="22"/>
          <w:szCs w:val="22"/>
        </w:rPr>
        <w:t>An unresolved ESCALATED entry for a given (employeeId, locationId) must cause subsequent balance reads for that pair to include a stale_and_escalated: true flag in the response body, in addition to returning the cached value.</w:t>
      </w:r>
    </w:p>
    <w:p w14:paraId="216374C5">
      <w:pPr>
        <w:spacing w:after="80"/>
      </w:pPr>
    </w:p>
    <w:p w14:paraId="034A548A">
      <w:pPr>
        <w:pStyle w:val="3"/>
      </w:pPr>
      <w:r>
        <w:rPr>
          <w:rFonts w:ascii="Arial" w:hAnsi="Arial" w:eastAsia="Arial" w:cs="Arial"/>
          <w:b/>
          <w:bCs/>
          <w:sz w:val="26"/>
          <w:szCs w:val="26"/>
        </w:rPr>
        <w:t>5.5 Batch vs Real-Time Sync Concurrency</w:t>
      </w:r>
    </w:p>
    <w:p w14:paraId="5BDC10F3">
      <w:pPr>
        <w:spacing w:after="120"/>
      </w:pPr>
      <w:r>
        <w:rPr>
          <w:rFonts w:ascii="Arial" w:hAnsi="Arial" w:eastAsia="Arial" w:cs="Arial"/>
          <w:sz w:val="22"/>
          <w:szCs w:val="22"/>
        </w:rPr>
        <w:t>If a batch sync and a real-time background sync are triggered concurrently for the same (employeeId, locationId), the following precedence rule applies without exception:</w:t>
      </w:r>
    </w:p>
    <w:p w14:paraId="0BB8CE3D">
      <w:pPr>
        <w:pStyle w:val="16"/>
        <w:numPr>
          <w:ilvl w:val="0"/>
          <w:numId w:val="1"/>
        </w:numPr>
        <w:spacing w:after="80"/>
      </w:pPr>
      <w:r>
        <w:rPr>
          <w:rFonts w:ascii="Arial" w:hAnsi="Arial" w:eastAsia="Arial" w:cs="Arial"/>
          <w:b w:val="0"/>
          <w:bCs w:val="0"/>
          <w:sz w:val="22"/>
          <w:szCs w:val="22"/>
        </w:rPr>
        <w:t>Batch sync always wins. A batch payload from HCM represents a full authoritative snapshot and takes priority over any individual real-time call.</w:t>
      </w:r>
    </w:p>
    <w:p w14:paraId="044F4E9F">
      <w:pPr>
        <w:pStyle w:val="16"/>
        <w:numPr>
          <w:ilvl w:val="0"/>
          <w:numId w:val="1"/>
        </w:numPr>
        <w:spacing w:after="80"/>
      </w:pPr>
      <w:r>
        <w:rPr>
          <w:rFonts w:ascii="Arial" w:hAnsi="Arial" w:eastAsia="Arial" w:cs="Arial"/>
          <w:b w:val="0"/>
          <w:bCs w:val="0"/>
          <w:sz w:val="22"/>
          <w:szCs w:val="22"/>
        </w:rPr>
        <w:t>Before a real-time sync job writes a balance update, it must check whether a batch sync transaction is currently in progress for the same employeeId. This is done by checking a batch_sync_in_progress flag stored in a BatchSyncLock table (keyed by employeeId). If a lock is present, the real-time sync job must abort its write and re-enqueue itself to retry after a 10-second delay.</w:t>
      </w:r>
    </w:p>
    <w:p w14:paraId="3AC5937D">
      <w:pPr>
        <w:pStyle w:val="16"/>
        <w:numPr>
          <w:ilvl w:val="0"/>
          <w:numId w:val="1"/>
        </w:numPr>
        <w:spacing w:after="80"/>
      </w:pPr>
      <w:r>
        <w:rPr>
          <w:rFonts w:ascii="Arial" w:hAnsi="Arial" w:eastAsia="Arial" w:cs="Arial"/>
          <w:b w:val="0"/>
          <w:bCs w:val="0"/>
          <w:sz w:val="22"/>
          <w:szCs w:val="22"/>
        </w:rPr>
        <w:t>Cancellation flows (PATCH /time-off/:id/cancel) are also subject to batch precedence. If a cancellation's HCM call or local balance write is attempted while a batch sync lock is held for that employeeId, the cancellation must pause and retry after the batch commits. Cancellations must never write to LeaveBalance while a batch lock is active for that employee.</w:t>
      </w:r>
    </w:p>
    <w:p w14:paraId="68056505">
      <w:pPr>
        <w:pStyle w:val="16"/>
        <w:numPr>
          <w:ilvl w:val="0"/>
          <w:numId w:val="1"/>
        </w:numPr>
        <w:spacing w:after="80"/>
      </w:pPr>
      <w:r>
        <w:rPr>
          <w:rFonts w:ascii="Arial" w:hAnsi="Arial" w:eastAsia="Arial" w:cs="Arial"/>
          <w:b w:val="0"/>
          <w:bCs w:val="0"/>
          <w:sz w:val="22"/>
          <w:szCs w:val="22"/>
        </w:rPr>
        <w:t>The batch sync operation sets the BatchSyncLock entry at the start of its transaction and removes it upon commit. If the batch transaction rolls back, the lock must also be released.</w:t>
      </w:r>
    </w:p>
    <w:p w14:paraId="67EE5911">
      <w:pPr>
        <w:pStyle w:val="16"/>
        <w:numPr>
          <w:ilvl w:val="0"/>
          <w:numId w:val="1"/>
        </w:numPr>
        <w:spacing w:after="80"/>
      </w:pPr>
      <w:r>
        <w:rPr>
          <w:rFonts w:ascii="Arial" w:hAnsi="Arial" w:eastAsia="Arial" w:cs="Arial"/>
          <w:b w:val="0"/>
          <w:bCs w:val="0"/>
          <w:sz w:val="22"/>
          <w:szCs w:val="22"/>
        </w:rPr>
        <w:t>Real-time sync jobs must never run in parallel for the same (employeeId, locationId) pair. A job should check for and skip if another job for the same key is already queued or in-flight.</w:t>
      </w:r>
    </w:p>
    <w:p w14:paraId="50427B72">
      <w:pPr>
        <w:spacing w:after="80"/>
      </w:pPr>
    </w:p>
    <w:p w14:paraId="7544FA76">
      <w:pPr>
        <w:pStyle w:val="2"/>
      </w:pPr>
      <w:r>
        <w:rPr>
          <w:rFonts w:ascii="Arial" w:hAnsi="Arial" w:eastAsia="Arial" w:cs="Arial"/>
          <w:b/>
          <w:bCs/>
          <w:sz w:val="32"/>
          <w:szCs w:val="32"/>
        </w:rPr>
        <w:t>6. Key Challenges &amp; Mitigations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360"/>
      </w:tblGrid>
      <w:tr w14:paraId="6275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612EF56D">
            <w:r>
              <w:rPr>
                <w:rFonts w:ascii="Arial" w:hAnsi="Arial" w:eastAsia="Arial" w:cs="Arial"/>
                <w:b/>
                <w:bCs/>
                <w:color w:val="FFFFFF"/>
                <w:sz w:val="20"/>
                <w:szCs w:val="20"/>
              </w:rPr>
              <w:t>Challenge</w:t>
            </w:r>
          </w:p>
        </w:tc>
        <w:tc>
          <w:tcPr>
            <w:tcW w:w="28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27B161E6">
            <w:r>
              <w:rPr>
                <w:rFonts w:ascii="Arial" w:hAnsi="Arial" w:eastAsia="Arial" w:cs="Arial"/>
                <w:b/>
                <w:bCs/>
                <w:color w:val="FFFFFF"/>
                <w:sz w:val="20"/>
                <w:szCs w:val="20"/>
              </w:rPr>
              <w:t>Risk</w:t>
            </w:r>
          </w:p>
        </w:tc>
        <w:tc>
          <w:tcPr>
            <w:tcW w:w="43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4CADEA61">
            <w:r>
              <w:rPr>
                <w:rFonts w:ascii="Arial" w:hAnsi="Arial" w:eastAsia="Arial" w:cs="Arial"/>
                <w:b/>
                <w:bCs/>
                <w:color w:val="FFFFFF"/>
                <w:sz w:val="20"/>
                <w:szCs w:val="20"/>
              </w:rPr>
              <w:t>Mitigation</w:t>
            </w:r>
          </w:p>
        </w:tc>
      </w:tr>
      <w:tr w14:paraId="4B637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4F58471">
            <w:r>
              <w:rPr>
                <w:rFonts w:ascii="Arial" w:hAnsi="Arial" w:eastAsia="Arial" w:cs="Arial"/>
                <w:sz w:val="20"/>
                <w:szCs w:val="20"/>
              </w:rPr>
              <w:t>HCM balance changes independently</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307C7D6">
            <w:r>
              <w:rPr>
                <w:rFonts w:ascii="Arial" w:hAnsi="Arial" w:eastAsia="Arial" w:cs="Arial"/>
                <w:sz w:val="20"/>
                <w:szCs w:val="20"/>
              </w:rPr>
              <w:t>Local cache becomes stale; employee sees incorrect balance.</w:t>
            </w:r>
          </w:p>
        </w:tc>
        <w:tc>
          <w:tcPr>
            <w:tcW w:w="4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26FFFC4">
            <w:r>
              <w:rPr>
                <w:rFonts w:ascii="Arial" w:hAnsi="Arial" w:eastAsia="Arial" w:cs="Arial"/>
                <w:sz w:val="20"/>
                <w:szCs w:val="20"/>
              </w:rPr>
              <w:t>TTL-based staleness check on every read; batch sync endpoint for bulk refresh.</w:t>
            </w:r>
          </w:p>
        </w:tc>
      </w:tr>
      <w:tr w14:paraId="1F18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01D85">
            <w:r>
              <w:rPr>
                <w:rFonts w:ascii="Arial" w:hAnsi="Arial" w:eastAsia="Arial" w:cs="Arial"/>
                <w:sz w:val="20"/>
                <w:szCs w:val="20"/>
              </w:rPr>
              <w:t>HCM may not return errors reliably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7A392C">
            <w:r>
              <w:rPr>
                <w:rFonts w:ascii="Arial" w:hAnsi="Arial" w:eastAsia="Arial" w:cs="Arial"/>
                <w:sz w:val="20"/>
                <w:szCs w:val="20"/>
              </w:rPr>
              <w:t>Invalid requests (overdrafts, wrong location) silently succeed.</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19F882">
            <w:r>
              <w:rPr>
                <w:rFonts w:ascii="Arial" w:hAnsi="Arial" w:eastAsia="Arial" w:cs="Arial"/>
                <w:sz w:val="20"/>
                <w:szCs w:val="20"/>
              </w:rPr>
              <w:t>Defensive pre-validation against local balance before every HCM submission.</w:t>
            </w:r>
          </w:p>
        </w:tc>
      </w:tr>
      <w:tr w14:paraId="0ACB1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7DEA11A">
            <w:r>
              <w:rPr>
                <w:rFonts w:ascii="Arial" w:hAnsi="Arial" w:eastAsia="Arial" w:cs="Arial"/>
                <w:sz w:val="20"/>
                <w:szCs w:val="20"/>
              </w:rPr>
              <w:t>Race conditions on balance deduction</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60FE3B5">
            <w:r>
              <w:rPr>
                <w:rFonts w:ascii="Arial" w:hAnsi="Arial" w:eastAsia="Arial" w:cs="Arial"/>
                <w:sz w:val="20"/>
                <w:szCs w:val="20"/>
              </w:rPr>
              <w:t>Two concurrent requests both pass validation but together exceed balance.</w:t>
            </w:r>
          </w:p>
        </w:tc>
        <w:tc>
          <w:tcPr>
            <w:tcW w:w="4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099B20A">
            <w:r>
              <w:rPr>
                <w:rFonts w:ascii="Arial" w:hAnsi="Arial" w:eastAsia="Arial" w:cs="Arial"/>
                <w:sz w:val="20"/>
                <w:szCs w:val="20"/>
              </w:rPr>
              <w:t>Acquire a row-level lock on LeaveBalance before validation. Deduct and create the request record in the same atomic transaction. The lock ensures only one request can pass validation at a time for a given (employeeId, locationId). The second concurrent request will see the already-deducted balance and be rejected.</w:t>
            </w:r>
          </w:p>
        </w:tc>
      </w:tr>
      <w:tr w14:paraId="7086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D20607">
            <w:r>
              <w:rPr>
                <w:rFonts w:ascii="Arial" w:hAnsi="Arial" w:eastAsia="Arial" w:cs="Arial"/>
                <w:sz w:val="20"/>
                <w:szCs w:val="20"/>
              </w:rPr>
              <w:t>HCM is temporarily unavailable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FA1983">
            <w:r>
              <w:rPr>
                <w:rFonts w:ascii="Arial" w:hAnsi="Arial" w:eastAsia="Arial" w:cs="Arial"/>
                <w:sz w:val="20"/>
                <w:szCs w:val="20"/>
              </w:rPr>
              <w:t>Time-off requests cannot be processed; poor user experience.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676DD3">
            <w:r>
              <w:rPr>
                <w:rFonts w:ascii="Arial" w:hAnsi="Arial" w:eastAsia="Arial" w:cs="Arial"/>
                <w:sz w:val="20"/>
                <w:szCs w:val="20"/>
              </w:rPr>
              <w:t>Queue failed HCM submissions; return 202 Accepted with PENDING status until HCM confirms.</w:t>
            </w:r>
          </w:p>
        </w:tc>
      </w:tr>
      <w:tr w14:paraId="68B2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7E1A9BD">
            <w:r>
              <w:rPr>
                <w:rFonts w:ascii="Arial" w:hAnsi="Arial" w:eastAsia="Arial" w:cs="Arial"/>
                <w:sz w:val="20"/>
                <w:szCs w:val="20"/>
              </w:rPr>
              <w:t>Batch sync mid-flight with active request</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5AB349C">
            <w:r>
              <w:rPr>
                <w:rFonts w:ascii="Arial" w:hAnsi="Arial" w:eastAsia="Arial" w:cs="Arial"/>
                <w:sz w:val="20"/>
                <w:szCs w:val="20"/>
              </w:rPr>
              <w:t>Batch update overwrites a balance that was just deducted.</w:t>
            </w:r>
          </w:p>
        </w:tc>
        <w:tc>
          <w:tcPr>
            <w:tcW w:w="4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0BA330C">
            <w:r>
              <w:rPr>
                <w:rFonts w:ascii="Arial" w:hAnsi="Arial" w:eastAsia="Arial" w:cs="Arial"/>
                <w:sz w:val="20"/>
                <w:szCs w:val="20"/>
              </w:rPr>
              <w:t>Apply batch updates within a transaction that also locks pending request rows.</w:t>
            </w:r>
          </w:p>
        </w:tc>
      </w:tr>
    </w:tbl>
    <w:p w14:paraId="293F9176">
      <w:pPr>
        <w:spacing w:after="80"/>
      </w:pPr>
    </w:p>
    <w:p w14:paraId="56CE670E">
      <w:pPr>
        <w:pStyle w:val="2"/>
      </w:pPr>
      <w:r>
        <w:rPr>
          <w:rFonts w:ascii="Arial" w:hAnsi="Arial" w:eastAsia="Arial" w:cs="Arial"/>
          <w:b/>
          <w:bCs/>
          <w:sz w:val="32"/>
          <w:szCs w:val="32"/>
        </w:rPr>
        <w:t>7. Alternatives Considered</w:t>
      </w:r>
    </w:p>
    <w:p w14:paraId="44AEBF38">
      <w:pPr>
        <w:pStyle w:val="3"/>
      </w:pPr>
      <w:r>
        <w:rPr>
          <w:rFonts w:ascii="Arial" w:hAnsi="Arial" w:eastAsia="Arial" w:cs="Arial"/>
          <w:b/>
          <w:bCs/>
          <w:sz w:val="26"/>
          <w:szCs w:val="26"/>
        </w:rPr>
        <w:t>7.1 Always-Defer to HCM (No Local Cache)</w:t>
      </w:r>
    </w:p>
    <w:p w14:paraId="36A826A0">
      <w:pPr>
        <w:spacing w:after="120"/>
      </w:pPr>
      <w:r>
        <w:rPr>
          <w:rFonts w:ascii="Arial" w:hAnsi="Arial" w:eastAsia="Arial" w:cs="Arial"/>
          <w:sz w:val="22"/>
          <w:szCs w:val="22"/>
        </w:rPr>
        <w:t>Every balance read would call HCM in real time with no local storage.</w:t>
      </w:r>
    </w:p>
    <w:p w14:paraId="76EEB9DE">
      <w:pPr>
        <w:pStyle w:val="16"/>
        <w:numPr>
          <w:ilvl w:val="0"/>
          <w:numId w:val="1"/>
        </w:numPr>
        <w:spacing w:after="80"/>
      </w:pPr>
      <w:r>
        <w:rPr>
          <w:rFonts w:ascii="Arial" w:hAnsi="Arial" w:eastAsia="Arial" w:cs="Arial"/>
          <w:b w:val="0"/>
          <w:bCs w:val="0"/>
          <w:sz w:val="22"/>
          <w:szCs w:val="22"/>
        </w:rPr>
        <w:t>Pros: Always perfectly accurate; no sync complexity.</w:t>
      </w:r>
    </w:p>
    <w:p w14:paraId="73CA1203">
      <w:pPr>
        <w:pStyle w:val="16"/>
        <w:numPr>
          <w:ilvl w:val="0"/>
          <w:numId w:val="1"/>
        </w:numPr>
        <w:spacing w:after="80"/>
      </w:pPr>
      <w:r>
        <w:rPr>
          <w:rFonts w:ascii="Arial" w:hAnsi="Arial" w:eastAsia="Arial" w:cs="Arial"/>
          <w:b w:val="0"/>
          <w:bCs w:val="0"/>
          <w:sz w:val="22"/>
          <w:szCs w:val="22"/>
        </w:rPr>
        <w:t>Cons: High latency on every request; complete unavailability if HCM is down; cannot handle batch contexts efficiently.</w:t>
      </w:r>
    </w:p>
    <w:p w14:paraId="127F3547">
      <w:pPr>
        <w:pStyle w:val="16"/>
        <w:numPr>
          <w:ilvl w:val="0"/>
          <w:numId w:val="1"/>
        </w:numPr>
        <w:spacing w:after="80"/>
      </w:pPr>
      <w:r>
        <w:rPr>
          <w:rFonts w:ascii="Arial" w:hAnsi="Arial" w:eastAsia="Arial" w:cs="Arial"/>
          <w:b w:val="0"/>
          <w:bCs w:val="0"/>
          <w:sz w:val="22"/>
          <w:szCs w:val="22"/>
        </w:rPr>
        <w:t>Decision: Rejected. The local cache with TTL-based refresh gives acceptable accuracy with significantly better resilience and performance.</w:t>
      </w:r>
    </w:p>
    <w:p w14:paraId="4A6DCC63">
      <w:pPr>
        <w:spacing w:after="80"/>
      </w:pPr>
    </w:p>
    <w:p w14:paraId="0E1A7B06">
      <w:pPr>
        <w:pStyle w:val="3"/>
      </w:pPr>
      <w:r>
        <w:rPr>
          <w:rFonts w:ascii="Arial" w:hAnsi="Arial" w:eastAsia="Arial" w:cs="Arial"/>
          <w:b/>
          <w:bCs/>
          <w:sz w:val="26"/>
          <w:szCs w:val="26"/>
        </w:rPr>
        <w:t>7.2 Event-Driven Sync (Message Queue)</w:t>
      </w:r>
    </w:p>
    <w:p w14:paraId="0566896B">
      <w:pPr>
        <w:spacing w:after="120"/>
      </w:pPr>
      <w:r>
        <w:rPr>
          <w:rFonts w:ascii="Arial" w:hAnsi="Arial" w:eastAsia="Arial" w:cs="Arial"/>
          <w:sz w:val="22"/>
          <w:szCs w:val="22"/>
        </w:rPr>
        <w:t>Use a message broker (e.g., RabbitMQ, Kafka) to stream HCM balance change events into the service.</w:t>
      </w:r>
    </w:p>
    <w:p w14:paraId="7CF477A2">
      <w:pPr>
        <w:pStyle w:val="16"/>
        <w:numPr>
          <w:ilvl w:val="0"/>
          <w:numId w:val="1"/>
        </w:numPr>
        <w:spacing w:after="80"/>
      </w:pPr>
      <w:r>
        <w:rPr>
          <w:rFonts w:ascii="Arial" w:hAnsi="Arial" w:eastAsia="Arial" w:cs="Arial"/>
          <w:b w:val="0"/>
          <w:bCs w:val="0"/>
          <w:sz w:val="22"/>
          <w:szCs w:val="22"/>
        </w:rPr>
        <w:t>Pros: Near real-time accuracy; decoupled architecture.</w:t>
      </w:r>
    </w:p>
    <w:p w14:paraId="7EDFCAE7">
      <w:pPr>
        <w:pStyle w:val="16"/>
        <w:numPr>
          <w:ilvl w:val="0"/>
          <w:numId w:val="1"/>
        </w:numPr>
        <w:spacing w:after="80"/>
      </w:pPr>
      <w:r>
        <w:rPr>
          <w:rFonts w:ascii="Arial" w:hAnsi="Arial" w:eastAsia="Arial" w:cs="Arial"/>
          <w:b w:val="0"/>
          <w:bCs w:val="0"/>
          <w:sz w:val="22"/>
          <w:szCs w:val="22"/>
        </w:rPr>
        <w:t>Cons: Adds significant infrastructure complexity; overkill for current scale; message ordering and deduplication non-trivial.</w:t>
      </w:r>
    </w:p>
    <w:p w14:paraId="5DAA94D6">
      <w:pPr>
        <w:pStyle w:val="16"/>
        <w:numPr>
          <w:ilvl w:val="0"/>
          <w:numId w:val="1"/>
        </w:numPr>
        <w:spacing w:after="80"/>
      </w:pPr>
      <w:r>
        <w:rPr>
          <w:rFonts w:ascii="Arial" w:hAnsi="Arial" w:eastAsia="Arial" w:cs="Arial"/>
          <w:b w:val="0"/>
          <w:bCs w:val="0"/>
          <w:sz w:val="22"/>
          <w:szCs w:val="22"/>
        </w:rPr>
        <w:t>Decision: Deferred. Can be adopted in a future version if polling/batch proves insufficient at scale.</w:t>
      </w:r>
    </w:p>
    <w:p w14:paraId="20EC7E0B">
      <w:pPr>
        <w:spacing w:after="80"/>
      </w:pPr>
    </w:p>
    <w:p w14:paraId="2C15F6B6">
      <w:pPr>
        <w:pStyle w:val="3"/>
      </w:pPr>
      <w:r>
        <w:rPr>
          <w:rFonts w:ascii="Arial" w:hAnsi="Arial" w:eastAsia="Arial" w:cs="Arial"/>
          <w:b/>
          <w:bCs/>
          <w:sz w:val="26"/>
          <w:szCs w:val="26"/>
        </w:rPr>
        <w:t>7.3 PostgreSQL Instead of SQLite</w:t>
      </w:r>
    </w:p>
    <w:p w14:paraId="77434B32">
      <w:pPr>
        <w:spacing w:after="120"/>
      </w:pPr>
      <w:r>
        <w:rPr>
          <w:rFonts w:ascii="Arial" w:hAnsi="Arial" w:eastAsia="Arial" w:cs="Arial"/>
          <w:sz w:val="22"/>
          <w:szCs w:val="22"/>
        </w:rPr>
        <w:t>Use a production-grade relational database.</w:t>
      </w:r>
    </w:p>
    <w:p w14:paraId="292BE826">
      <w:pPr>
        <w:pStyle w:val="16"/>
        <w:numPr>
          <w:ilvl w:val="0"/>
          <w:numId w:val="1"/>
        </w:numPr>
        <w:spacing w:after="80"/>
      </w:pPr>
      <w:r>
        <w:rPr>
          <w:rFonts w:ascii="Arial" w:hAnsi="Arial" w:eastAsia="Arial" w:cs="Arial"/>
          <w:b w:val="0"/>
          <w:bCs w:val="0"/>
          <w:sz w:val="22"/>
          <w:szCs w:val="22"/>
        </w:rPr>
        <w:t>Pros: Better concurrency, native JSON operators, scalable.</w:t>
      </w:r>
    </w:p>
    <w:p w14:paraId="755EB334">
      <w:pPr>
        <w:pStyle w:val="16"/>
        <w:numPr>
          <w:ilvl w:val="0"/>
          <w:numId w:val="1"/>
        </w:numPr>
        <w:spacing w:after="80"/>
      </w:pPr>
      <w:r>
        <w:rPr>
          <w:rFonts w:ascii="Arial" w:hAnsi="Arial" w:eastAsia="Arial" w:cs="Arial"/>
          <w:b w:val="0"/>
          <w:bCs w:val="0"/>
          <w:sz w:val="22"/>
          <w:szCs w:val="22"/>
        </w:rPr>
        <w:t>Cons: Heavier infrastructure; the exercise specifies SQLite.</w:t>
      </w:r>
    </w:p>
    <w:p w14:paraId="0C43B6F2">
      <w:pPr>
        <w:pStyle w:val="16"/>
        <w:numPr>
          <w:ilvl w:val="0"/>
          <w:numId w:val="1"/>
        </w:numPr>
        <w:spacing w:after="80"/>
      </w:pPr>
      <w:r>
        <w:rPr>
          <w:rFonts w:ascii="Arial" w:hAnsi="Arial" w:eastAsia="Arial" w:cs="Arial"/>
          <w:b w:val="0"/>
          <w:bCs w:val="0"/>
          <w:sz w:val="22"/>
          <w:szCs w:val="22"/>
        </w:rPr>
        <w:t>Decision: SQLite is used per requirements. The ORM layer (TypeORM) makes a future migration trivial.</w:t>
      </w:r>
    </w:p>
    <w:p w14:paraId="69A00774">
      <w:pPr>
        <w:spacing w:after="80"/>
      </w:pPr>
    </w:p>
    <w:p w14:paraId="4FD05684">
      <w:pPr>
        <w:pStyle w:val="2"/>
      </w:pPr>
      <w:r>
        <w:rPr>
          <w:rFonts w:ascii="Arial" w:hAnsi="Arial" w:eastAsia="Arial" w:cs="Arial"/>
          <w:b/>
          <w:bCs/>
          <w:sz w:val="32"/>
          <w:szCs w:val="32"/>
        </w:rPr>
        <w:t>8. Testing Strategy</w:t>
      </w:r>
    </w:p>
    <w:p w14:paraId="7EA95944">
      <w:pPr>
        <w:pStyle w:val="3"/>
      </w:pPr>
      <w:r>
        <w:rPr>
          <w:rFonts w:ascii="Arial" w:hAnsi="Arial" w:eastAsia="Arial" w:cs="Arial"/>
          <w:b/>
          <w:bCs/>
          <w:sz w:val="26"/>
          <w:szCs w:val="26"/>
        </w:rPr>
        <w:t>8.1 Unit Tests</w:t>
      </w:r>
    </w:p>
    <w:p w14:paraId="705B27F1">
      <w:pPr>
        <w:spacing w:after="120"/>
      </w:pPr>
      <w:r>
        <w:rPr>
          <w:rFonts w:ascii="Arial" w:hAnsi="Arial" w:eastAsia="Arial" w:cs="Arial"/>
          <w:sz w:val="22"/>
          <w:szCs w:val="22"/>
        </w:rPr>
        <w:t>Each service class and helper is unit-tested in isolation using Jest. Key areas:</w:t>
      </w:r>
    </w:p>
    <w:p w14:paraId="0431A90F">
      <w:pPr>
        <w:pStyle w:val="16"/>
        <w:numPr>
          <w:ilvl w:val="0"/>
          <w:numId w:val="1"/>
        </w:numPr>
        <w:spacing w:after="80"/>
      </w:pPr>
      <w:r>
        <w:rPr>
          <w:rFonts w:ascii="Arial" w:hAnsi="Arial" w:eastAsia="Arial" w:cs="Arial"/>
          <w:b w:val="0"/>
          <w:bCs w:val="0"/>
          <w:sz w:val="22"/>
          <w:szCs w:val="22"/>
        </w:rPr>
        <w:t>Balance validation logic (sufficient funds, stale TTL check).</w:t>
      </w:r>
    </w:p>
    <w:p w14:paraId="5A8C29A2">
      <w:pPr>
        <w:pStyle w:val="16"/>
        <w:numPr>
          <w:ilvl w:val="0"/>
          <w:numId w:val="1"/>
        </w:numPr>
        <w:spacing w:after="80"/>
      </w:pPr>
      <w:r>
        <w:rPr>
          <w:rFonts w:ascii="Arial" w:hAnsi="Arial" w:eastAsia="Arial" w:cs="Arial"/>
          <w:b w:val="0"/>
          <w:bCs w:val="0"/>
          <w:sz w:val="22"/>
          <w:szCs w:val="22"/>
        </w:rPr>
        <w:t>Request lifecycle state machine (valid transitions only).</w:t>
      </w:r>
    </w:p>
    <w:p w14:paraId="04DE5E6B">
      <w:pPr>
        <w:pStyle w:val="16"/>
        <w:numPr>
          <w:ilvl w:val="0"/>
          <w:numId w:val="1"/>
        </w:numPr>
        <w:spacing w:after="80"/>
      </w:pPr>
      <w:r>
        <w:rPr>
          <w:rFonts w:ascii="Arial" w:hAnsi="Arial" w:eastAsia="Arial" w:cs="Arial"/>
          <w:b w:val="0"/>
          <w:bCs w:val="0"/>
          <w:sz w:val="22"/>
          <w:szCs w:val="22"/>
        </w:rPr>
        <w:t>Retry and backoff logic for HCM calls.</w:t>
      </w:r>
    </w:p>
    <w:p w14:paraId="56457768">
      <w:pPr>
        <w:pStyle w:val="16"/>
        <w:numPr>
          <w:ilvl w:val="0"/>
          <w:numId w:val="1"/>
        </w:numPr>
        <w:spacing w:after="80"/>
      </w:pPr>
      <w:r>
        <w:rPr>
          <w:rFonts w:ascii="Arial" w:hAnsi="Arial" w:eastAsia="Arial" w:cs="Arial"/>
          <w:b w:val="0"/>
          <w:bCs w:val="0"/>
          <w:sz w:val="22"/>
          <w:szCs w:val="22"/>
        </w:rPr>
        <w:t>Conflict resolution on batch sync.</w:t>
      </w:r>
    </w:p>
    <w:p w14:paraId="5D4475F4">
      <w:pPr>
        <w:spacing w:after="80"/>
      </w:pPr>
    </w:p>
    <w:p w14:paraId="3982529D">
      <w:pPr>
        <w:pStyle w:val="3"/>
      </w:pPr>
      <w:r>
        <w:rPr>
          <w:rFonts w:ascii="Arial" w:hAnsi="Arial" w:eastAsia="Arial" w:cs="Arial"/>
          <w:b/>
          <w:bCs/>
          <w:sz w:val="26"/>
          <w:szCs w:val="26"/>
        </w:rPr>
        <w:t>8.2 Integration Tests</w:t>
      </w:r>
    </w:p>
    <w:p w14:paraId="6568E3B8">
      <w:pPr>
        <w:spacing w:after="120"/>
      </w:pPr>
      <w:r>
        <w:rPr>
          <w:rFonts w:ascii="Arial" w:hAnsi="Arial" w:eastAsia="Arial" w:cs="Arial"/>
          <w:sz w:val="22"/>
          <w:szCs w:val="22"/>
        </w:rPr>
        <w:t>NestJS e2e tests spin up the full application against a real SQLite in-memory database and a mock HCM server (using nock or a local Express mock). Key scenarios:</w:t>
      </w:r>
    </w:p>
    <w:p w14:paraId="7B2CE0BF">
      <w:pPr>
        <w:pStyle w:val="16"/>
        <w:numPr>
          <w:ilvl w:val="0"/>
          <w:numId w:val="1"/>
        </w:numPr>
        <w:spacing w:after="80"/>
      </w:pPr>
      <w:r>
        <w:rPr>
          <w:rFonts w:ascii="Arial" w:hAnsi="Arial" w:eastAsia="Arial" w:cs="Arial"/>
          <w:b w:val="0"/>
          <w:bCs w:val="0"/>
          <w:sz w:val="22"/>
          <w:szCs w:val="22"/>
        </w:rPr>
        <w:t>Full happy-path: request created, HCM confirms, balance deducted.</w:t>
      </w:r>
    </w:p>
    <w:p w14:paraId="1C7D8E4C">
      <w:pPr>
        <w:pStyle w:val="16"/>
        <w:numPr>
          <w:ilvl w:val="0"/>
          <w:numId w:val="1"/>
        </w:numPr>
        <w:spacing w:after="80"/>
      </w:pPr>
      <w:r>
        <w:rPr>
          <w:rFonts w:ascii="Arial" w:hAnsi="Arial" w:eastAsia="Arial" w:cs="Arial"/>
          <w:b w:val="0"/>
          <w:bCs w:val="0"/>
          <w:sz w:val="22"/>
          <w:szCs w:val="22"/>
        </w:rPr>
        <w:t>Insufficient balance: request rejected before reaching HCM.</w:t>
      </w:r>
    </w:p>
    <w:p w14:paraId="69413F50">
      <w:pPr>
        <w:pStyle w:val="16"/>
        <w:numPr>
          <w:ilvl w:val="0"/>
          <w:numId w:val="1"/>
        </w:numPr>
        <w:spacing w:after="80"/>
      </w:pPr>
      <w:r>
        <w:rPr>
          <w:rFonts w:ascii="Arial" w:hAnsi="Arial" w:eastAsia="Arial" w:cs="Arial"/>
          <w:b w:val="0"/>
          <w:bCs w:val="0"/>
          <w:sz w:val="22"/>
          <w:szCs w:val="22"/>
        </w:rPr>
        <w:t>HCM unavailable: request queued, later processed on retry.</w:t>
      </w:r>
    </w:p>
    <w:p w14:paraId="4D86896C">
      <w:pPr>
        <w:pStyle w:val="16"/>
        <w:numPr>
          <w:ilvl w:val="0"/>
          <w:numId w:val="1"/>
        </w:numPr>
        <w:spacing w:after="80"/>
      </w:pPr>
      <w:r>
        <w:rPr>
          <w:rFonts w:ascii="Arial" w:hAnsi="Arial" w:eastAsia="Arial" w:cs="Arial"/>
          <w:b w:val="0"/>
          <w:bCs w:val="0"/>
          <w:sz w:val="22"/>
          <w:szCs w:val="22"/>
        </w:rPr>
        <w:t>Batch sync overrides stale balance and invalidates conflicting pending requests.</w:t>
      </w:r>
    </w:p>
    <w:p w14:paraId="17191298">
      <w:pPr>
        <w:pStyle w:val="16"/>
        <w:numPr>
          <w:ilvl w:val="0"/>
          <w:numId w:val="1"/>
        </w:numPr>
        <w:spacing w:after="80"/>
      </w:pPr>
      <w:r>
        <w:rPr>
          <w:rFonts w:ascii="Arial" w:hAnsi="Arial" w:eastAsia="Arial" w:cs="Arial"/>
          <w:b w:val="0"/>
          <w:bCs w:val="0"/>
          <w:sz w:val="22"/>
          <w:szCs w:val="22"/>
        </w:rPr>
        <w:t>Race condition: two simultaneous requests against the same balance.</w:t>
      </w:r>
    </w:p>
    <w:p w14:paraId="700E2FC0">
      <w:pPr>
        <w:spacing w:after="80"/>
      </w:pPr>
    </w:p>
    <w:p w14:paraId="7F833591">
      <w:pPr>
        <w:pStyle w:val="3"/>
      </w:pPr>
      <w:r>
        <w:rPr>
          <w:rFonts w:ascii="Arial" w:hAnsi="Arial" w:eastAsia="Arial" w:cs="Arial"/>
          <w:b/>
          <w:bCs/>
          <w:sz w:val="26"/>
          <w:szCs w:val="26"/>
        </w:rPr>
        <w:t>8.3 Mock HCM Server</w:t>
      </w:r>
    </w:p>
    <w:p w14:paraId="414E1759">
      <w:pPr>
        <w:spacing w:after="120"/>
      </w:pPr>
      <w:r>
        <w:rPr>
          <w:rFonts w:ascii="Arial" w:hAnsi="Arial" w:eastAsia="Arial" w:cs="Arial"/>
          <w:sz w:val="22"/>
          <w:szCs w:val="22"/>
        </w:rPr>
        <w:t>A lightweight Express server is deployed as part of the test suite to simulate HCM behavior:</w:t>
      </w:r>
    </w:p>
    <w:p w14:paraId="0C1C9C87">
      <w:pPr>
        <w:pStyle w:val="16"/>
        <w:numPr>
          <w:ilvl w:val="0"/>
          <w:numId w:val="1"/>
        </w:numPr>
        <w:spacing w:after="80"/>
      </w:pPr>
      <w:r>
        <w:rPr>
          <w:rFonts w:ascii="Arial" w:hAnsi="Arial" w:eastAsia="Arial" w:cs="Arial"/>
          <w:b w:val="0"/>
          <w:bCs w:val="0"/>
          <w:sz w:val="22"/>
          <w:szCs w:val="22"/>
        </w:rPr>
        <w:t>Maintains an in-memory balance store.</w:t>
      </w:r>
    </w:p>
    <w:p w14:paraId="7D7F9FD2">
      <w:pPr>
        <w:pStyle w:val="16"/>
        <w:numPr>
          <w:ilvl w:val="0"/>
          <w:numId w:val="1"/>
        </w:numPr>
        <w:spacing w:after="80"/>
      </w:pPr>
      <w:r>
        <w:rPr>
          <w:rFonts w:ascii="Arial" w:hAnsi="Arial" w:eastAsia="Arial" w:cs="Arial"/>
          <w:b w:val="0"/>
          <w:bCs w:val="0"/>
          <w:sz w:val="22"/>
          <w:szCs w:val="22"/>
        </w:rPr>
        <w:t>Supports real-time GET/POST balance endpoints.</w:t>
      </w:r>
    </w:p>
    <w:p w14:paraId="1690D221">
      <w:pPr>
        <w:pStyle w:val="16"/>
        <w:numPr>
          <w:ilvl w:val="0"/>
          <w:numId w:val="1"/>
        </w:numPr>
        <w:spacing w:after="80"/>
      </w:pPr>
      <w:r>
        <w:rPr>
          <w:rFonts w:ascii="Arial" w:hAnsi="Arial" w:eastAsia="Arial" w:cs="Arial"/>
          <w:b w:val="0"/>
          <w:bCs w:val="0"/>
          <w:sz w:val="22"/>
          <w:szCs w:val="22"/>
        </w:rPr>
        <w:t>Supports batch dump endpoint.</w:t>
      </w:r>
    </w:p>
    <w:p w14:paraId="3672463F">
      <w:pPr>
        <w:pStyle w:val="16"/>
        <w:numPr>
          <w:ilvl w:val="0"/>
          <w:numId w:val="1"/>
        </w:numPr>
        <w:spacing w:after="80"/>
      </w:pPr>
      <w:r>
        <w:rPr>
          <w:rFonts w:ascii="Arial" w:hAnsi="Arial" w:eastAsia="Arial" w:cs="Arial"/>
          <w:b w:val="0"/>
          <w:bCs w:val="0"/>
          <w:sz w:val="22"/>
          <w:szCs w:val="22"/>
        </w:rPr>
        <w:t>Can be configured to simulate errors, delays, and partial failures for resilience testing.</w:t>
      </w:r>
    </w:p>
    <w:p w14:paraId="69D73715">
      <w:pPr>
        <w:spacing w:after="80"/>
      </w:pPr>
    </w:p>
    <w:p w14:paraId="61F00D3F">
      <w:pPr>
        <w:pStyle w:val="3"/>
      </w:pPr>
      <w:r>
        <w:rPr>
          <w:rFonts w:ascii="Arial" w:hAnsi="Arial" w:eastAsia="Arial" w:cs="Arial"/>
          <w:b/>
          <w:bCs/>
          <w:sz w:val="26"/>
          <w:szCs w:val="26"/>
        </w:rPr>
        <w:t>8.4 Coverage Target</w:t>
      </w:r>
    </w:p>
    <w:p w14:paraId="206F9652">
      <w:pPr>
        <w:spacing w:after="120"/>
      </w:pPr>
      <w:r>
        <w:rPr>
          <w:rFonts w:ascii="Arial" w:hAnsi="Arial" w:eastAsia="Arial" w:cs="Arial"/>
          <w:sz w:val="22"/>
          <w:szCs w:val="22"/>
        </w:rPr>
        <w:t>Minimum 80% line coverage across all modules, enforced via Jest coverage thresholds in CI.</w:t>
      </w:r>
    </w:p>
    <w:p w14:paraId="1F6B745E">
      <w:pPr>
        <w:spacing w:after="80"/>
      </w:pPr>
    </w:p>
    <w:p w14:paraId="3A78A4BD">
      <w:pPr>
        <w:pStyle w:val="2"/>
      </w:pPr>
      <w:r>
        <w:rPr>
          <w:rFonts w:ascii="Arial" w:hAnsi="Arial" w:eastAsia="Arial" w:cs="Arial"/>
          <w:b/>
          <w:bCs/>
          <w:sz w:val="32"/>
          <w:szCs w:val="32"/>
        </w:rPr>
        <w:t>9.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10D6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5E1E1D3A">
            <w:r>
              <w:rPr>
                <w:rFonts w:ascii="Arial" w:hAnsi="Arial" w:eastAsia="Arial" w:cs="Arial"/>
                <w:b/>
                <w:bCs/>
                <w:color w:val="FFFFFF"/>
                <w:sz w:val="20"/>
                <w:szCs w:val="20"/>
              </w:rPr>
              <w:t>Layer</w:t>
            </w:r>
          </w:p>
        </w:tc>
        <w:tc>
          <w:tcPr>
            <w:tcW w:w="28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4F01AA24">
            <w:r>
              <w:rPr>
                <w:rFonts w:ascii="Arial" w:hAnsi="Arial" w:eastAsia="Arial" w:cs="Arial"/>
                <w:b/>
                <w:bCs/>
                <w:color w:val="FFFFFF"/>
                <w:sz w:val="20"/>
                <w:szCs w:val="20"/>
              </w:rPr>
              <w:t>Technology</w:t>
            </w:r>
          </w:p>
        </w:tc>
        <w:tc>
          <w:tcPr>
            <w:tcW w:w="45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65C75AAE">
            <w:r>
              <w:rPr>
                <w:rFonts w:ascii="Arial" w:hAnsi="Arial" w:eastAsia="Arial" w:cs="Arial"/>
                <w:b/>
                <w:bCs/>
                <w:color w:val="FFFFFF"/>
                <w:sz w:val="20"/>
                <w:szCs w:val="20"/>
              </w:rPr>
              <w:t>Rationale</w:t>
            </w:r>
          </w:p>
        </w:tc>
      </w:tr>
      <w:tr w14:paraId="1385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EB0EE23">
            <w:r>
              <w:rPr>
                <w:rFonts w:ascii="Arial" w:hAnsi="Arial" w:eastAsia="Arial" w:cs="Arial"/>
                <w:sz w:val="20"/>
                <w:szCs w:val="20"/>
              </w:rPr>
              <w:t>Runtime</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CB1D690">
            <w:r>
              <w:rPr>
                <w:rFonts w:ascii="Arial" w:hAnsi="Arial" w:eastAsia="Arial" w:cs="Arial"/>
                <w:sz w:val="20"/>
                <w:szCs w:val="20"/>
              </w:rPr>
              <w:t>Node.js 20 + TypeScript</w:t>
            </w:r>
          </w:p>
        </w:tc>
        <w:tc>
          <w:tcPr>
            <w:tcW w:w="4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2EA9A76">
            <w:r>
              <w:rPr>
                <w:rFonts w:ascii="Arial" w:hAnsi="Arial" w:eastAsia="Arial" w:cs="Arial"/>
                <w:sz w:val="20"/>
                <w:szCs w:val="20"/>
              </w:rPr>
              <w:t>Type safety; matches ExampleHR frontend ecosystem.</w:t>
            </w:r>
          </w:p>
        </w:tc>
      </w:tr>
      <w:tr w14:paraId="16CB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7F7350">
            <w:r>
              <w:rPr>
                <w:rFonts w:ascii="Arial" w:hAnsi="Arial" w:eastAsia="Arial" w:cs="Arial"/>
                <w:sz w:val="20"/>
                <w:szCs w:val="20"/>
              </w:rPr>
              <w:t>Framework</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836D89">
            <w:r>
              <w:rPr>
                <w:rFonts w:ascii="Arial" w:hAnsi="Arial" w:eastAsia="Arial" w:cs="Arial"/>
                <w:sz w:val="20"/>
                <w:szCs w:val="20"/>
              </w:rPr>
              <w:t>NestJS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550237">
            <w:r>
              <w:rPr>
                <w:rFonts w:ascii="Arial" w:hAnsi="Arial" w:eastAsia="Arial" w:cs="Arial"/>
                <w:sz w:val="20"/>
                <w:szCs w:val="20"/>
              </w:rPr>
              <w:t>Modular, opinionated structure; excellent DI and testing support.</w:t>
            </w:r>
          </w:p>
        </w:tc>
      </w:tr>
      <w:tr w14:paraId="11F5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DB78EA2">
            <w:r>
              <w:rPr>
                <w:rFonts w:ascii="Arial" w:hAnsi="Arial" w:eastAsia="Arial" w:cs="Arial"/>
                <w:sz w:val="20"/>
                <w:szCs w:val="20"/>
              </w:rPr>
              <w:t>Database</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78E270C">
            <w:r>
              <w:rPr>
                <w:rFonts w:ascii="Arial" w:hAnsi="Arial" w:eastAsia="Arial" w:cs="Arial"/>
                <w:sz w:val="20"/>
                <w:szCs w:val="20"/>
              </w:rPr>
              <w:t>SQLite via TypeORM</w:t>
            </w:r>
          </w:p>
        </w:tc>
        <w:tc>
          <w:tcPr>
            <w:tcW w:w="4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57274CA">
            <w:r>
              <w:rPr>
                <w:rFonts w:ascii="Arial" w:hAnsi="Arial" w:eastAsia="Arial" w:cs="Arial"/>
                <w:sz w:val="20"/>
                <w:szCs w:val="20"/>
              </w:rPr>
              <w:t>Lightweight; zero-config; specified by requirements.</w:t>
            </w:r>
          </w:p>
        </w:tc>
      </w:tr>
      <w:tr w14:paraId="1A02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3A6714">
            <w:r>
              <w:rPr>
                <w:rFonts w:ascii="Arial" w:hAnsi="Arial" w:eastAsia="Arial" w:cs="Arial"/>
                <w:sz w:val="20"/>
                <w:szCs w:val="20"/>
              </w:rPr>
              <w:t>HTTP Client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274752">
            <w:r>
              <w:rPr>
                <w:rFonts w:ascii="Arial" w:hAnsi="Arial" w:eastAsia="Arial" w:cs="Arial"/>
                <w:sz w:val="20"/>
                <w:szCs w:val="20"/>
              </w:rPr>
              <w:t>Axios (via @nestjs/axios)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CFF4E5">
            <w:r>
              <w:rPr>
                <w:rFonts w:ascii="Arial" w:hAnsi="Arial" w:eastAsia="Arial" w:cs="Arial"/>
                <w:sz w:val="20"/>
                <w:szCs w:val="20"/>
              </w:rPr>
              <w:t>Robust retry/interceptor support for HCM calls.</w:t>
            </w:r>
          </w:p>
        </w:tc>
      </w:tr>
      <w:tr w14:paraId="116F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102F535">
            <w:r>
              <w:rPr>
                <w:rFonts w:ascii="Arial" w:hAnsi="Arial" w:eastAsia="Arial" w:cs="Arial"/>
                <w:sz w:val="20"/>
                <w:szCs w:val="20"/>
              </w:rPr>
              <w:t>Testing</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E3A8AAD">
            <w:r>
              <w:rPr>
                <w:rFonts w:ascii="Arial" w:hAnsi="Arial" w:eastAsia="Arial" w:cs="Arial"/>
                <w:sz w:val="20"/>
                <w:szCs w:val="20"/>
              </w:rPr>
              <w:t>Jest + Supertest</w:t>
            </w:r>
          </w:p>
        </w:tc>
        <w:tc>
          <w:tcPr>
            <w:tcW w:w="4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C27BDDA">
            <w:r>
              <w:rPr>
                <w:rFonts w:ascii="Arial" w:hAnsi="Arial" w:eastAsia="Arial" w:cs="Arial"/>
                <w:sz w:val="20"/>
                <w:szCs w:val="20"/>
              </w:rPr>
              <w:t>Industry standard; integrates natively with NestJS CLI.</w:t>
            </w:r>
          </w:p>
        </w:tc>
      </w:tr>
      <w:tr w14:paraId="1707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CC71B3">
            <w:r>
              <w:rPr>
                <w:rFonts w:ascii="Arial" w:hAnsi="Arial" w:eastAsia="Arial" w:cs="Arial"/>
                <w:sz w:val="20"/>
                <w:szCs w:val="20"/>
              </w:rPr>
              <w:t>Mock Server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9F896D">
            <w:r>
              <w:rPr>
                <w:rFonts w:ascii="Arial" w:hAnsi="Arial" w:eastAsia="Arial" w:cs="Arial"/>
                <w:sz w:val="20"/>
                <w:szCs w:val="20"/>
              </w:rPr>
              <w:t>Express (in test suite)</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027F96">
            <w:r>
              <w:rPr>
                <w:rFonts w:ascii="Arial" w:hAnsi="Arial" w:eastAsia="Arial" w:cs="Arial"/>
                <w:sz w:val="20"/>
                <w:szCs w:val="20"/>
              </w:rPr>
              <w:t>Minimal overhead for simulating HCM endpoints.</w:t>
            </w:r>
          </w:p>
        </w:tc>
      </w:tr>
      <w:tr w14:paraId="6EE97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6ECB312">
            <w:r>
              <w:rPr>
                <w:rFonts w:ascii="Arial" w:hAnsi="Arial" w:eastAsia="Arial" w:cs="Arial"/>
                <w:sz w:val="20"/>
                <w:szCs w:val="20"/>
              </w:rPr>
              <w:t>Validation</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0AC2D5F">
            <w:r>
              <w:rPr>
                <w:rFonts w:ascii="Arial" w:hAnsi="Arial" w:eastAsia="Arial" w:cs="Arial"/>
                <w:sz w:val="20"/>
                <w:szCs w:val="20"/>
              </w:rPr>
              <w:t>class-validator + class-transformer</w:t>
            </w:r>
          </w:p>
        </w:tc>
        <w:tc>
          <w:tcPr>
            <w:tcW w:w="4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601AE87">
            <w:r>
              <w:rPr>
                <w:rFonts w:ascii="Arial" w:hAnsi="Arial" w:eastAsia="Arial" w:cs="Arial"/>
                <w:sz w:val="20"/>
                <w:szCs w:val="20"/>
              </w:rPr>
              <w:t>DTO-level request validation.</w:t>
            </w:r>
          </w:p>
        </w:tc>
      </w:tr>
    </w:tbl>
    <w:p w14:paraId="0806DC7D">
      <w:pPr>
        <w:spacing w:after="80"/>
      </w:pPr>
    </w:p>
    <w:p w14:paraId="655B2B5A">
      <w:pPr>
        <w:pStyle w:val="2"/>
      </w:pPr>
      <w:r>
        <w:rPr>
          <w:rFonts w:ascii="Arial" w:hAnsi="Arial" w:eastAsia="Arial" w:cs="Arial"/>
          <w:b/>
          <w:bCs/>
          <w:sz w:val="32"/>
          <w:szCs w:val="32"/>
        </w:rPr>
        <w:t>10. Open Questions</w:t>
      </w:r>
    </w:p>
    <w:p w14:paraId="34FCBAAD">
      <w:pPr>
        <w:pStyle w:val="16"/>
        <w:numPr>
          <w:ilvl w:val="0"/>
          <w:numId w:val="1"/>
        </w:numPr>
        <w:spacing w:after="80"/>
      </w:pPr>
      <w:r>
        <w:rPr>
          <w:rFonts w:ascii="Arial" w:hAnsi="Arial" w:eastAsia="Arial" w:cs="Arial"/>
          <w:b w:val="0"/>
          <w:bCs w:val="0"/>
          <w:sz w:val="22"/>
          <w:szCs w:val="22"/>
        </w:rPr>
        <w:t>What is the acceptable staleness TTL for balances? (Proposed default: 5 minutes, configurable via BALANCE_TTL_SECONDS.)</w:t>
      </w:r>
    </w:p>
    <w:p w14:paraId="370A48A7">
      <w:pPr>
        <w:pStyle w:val="16"/>
        <w:numPr>
          <w:ilvl w:val="0"/>
          <w:numId w:val="1"/>
        </w:numPr>
        <w:spacing w:after="80"/>
      </w:pPr>
      <w:r>
        <w:rPr>
          <w:rFonts w:ascii="Arial" w:hAnsi="Arial" w:eastAsia="Arial" w:cs="Arial"/>
          <w:b w:val="0"/>
          <w:bCs w:val="0"/>
          <w:sz w:val="22"/>
          <w:szCs w:val="22"/>
        </w:rPr>
        <w:t>Should partial-day requests be supported? (Current design supports decimal days.)</w:t>
      </w:r>
    </w:p>
    <w:p w14:paraId="153AA759">
      <w:pPr>
        <w:pStyle w:val="16"/>
        <w:numPr>
          <w:ilvl w:val="0"/>
          <w:numId w:val="1"/>
        </w:numPr>
        <w:spacing w:after="80"/>
      </w:pPr>
      <w:r>
        <w:rPr>
          <w:rFonts w:ascii="Arial" w:hAnsi="Arial" w:eastAsia="Arial" w:cs="Arial"/>
          <w:b w:val="0"/>
          <w:bCs w:val="0"/>
          <w:sz w:val="22"/>
          <w:szCs w:val="22"/>
        </w:rPr>
        <w:t>Is there an SLA for HCM availability? This affects retry timeout configuration.</w:t>
      </w:r>
    </w:p>
    <w:p w14:paraId="03474F6A">
      <w:pPr>
        <w:pStyle w:val="16"/>
        <w:numPr>
          <w:ilvl w:val="0"/>
          <w:numId w:val="1"/>
        </w:numPr>
        <w:spacing w:after="80"/>
      </w:pPr>
      <w:r>
        <w:rPr>
          <w:rFonts w:ascii="Arial" w:hAnsi="Arial" w:eastAsia="Arial" w:cs="Arial"/>
          <w:b w:val="0"/>
          <w:bCs w:val="0"/>
          <w:sz w:val="22"/>
          <w:szCs w:val="22"/>
        </w:rPr>
        <w:t>Should the service expose a WebSocket or SSE endpoint for real-time balance updates to the frontend?</w:t>
      </w:r>
    </w:p>
    <w:p w14:paraId="4EC9E608">
      <w:pPr>
        <w:spacing w:after="80"/>
      </w:pPr>
    </w:p>
    <w:p w14:paraId="2E61E28D">
      <w:pPr>
        <w:pStyle w:val="2"/>
      </w:pPr>
      <w:r>
        <w:rPr>
          <w:rFonts w:ascii="Arial" w:hAnsi="Arial" w:eastAsia="Arial" w:cs="Arial"/>
          <w:b/>
          <w:bCs/>
          <w:sz w:val="32"/>
          <w:szCs w:val="32"/>
        </w:rPr>
        <w:t>11. Appendix — Glossary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2DD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20CDDFE7">
            <w:r>
              <w:rPr>
                <w:rFonts w:ascii="Arial" w:hAnsi="Arial" w:eastAsia="Arial" w:cs="Arial"/>
                <w:b/>
                <w:bCs/>
                <w:color w:val="FFFFFF"/>
                <w:sz w:val="20"/>
                <w:szCs w:val="20"/>
              </w:rPr>
              <w:t>Term</w:t>
            </w:r>
          </w:p>
        </w:tc>
        <w:tc>
          <w:tcPr>
            <w:tcW w:w="7160" w:type="dxa"/>
            <w:tcBorders>
              <w:top w:val="single" w:color="CCCCCC" w:sz="0" w:space="0"/>
              <w:left w:val="single" w:color="CCCCCC" w:sz="0" w:space="0"/>
              <w:bottom w:val="single" w:color="CCCCCC" w:sz="0" w:space="0"/>
              <w:right w:val="single" w:color="CCCCCC" w:sz="0" w:space="0"/>
            </w:tcBorders>
            <w:shd w:val="clear" w:color="auto" w:fill="2B579A"/>
            <w:tcMar>
              <w:top w:w="80" w:type="dxa"/>
              <w:left w:w="120" w:type="dxa"/>
              <w:bottom w:w="80" w:type="dxa"/>
              <w:right w:w="120" w:type="dxa"/>
            </w:tcMar>
          </w:tcPr>
          <w:p w14:paraId="6E5DBD11">
            <w:r>
              <w:rPr>
                <w:rFonts w:ascii="Arial" w:hAnsi="Arial" w:eastAsia="Arial" w:cs="Arial"/>
                <w:b/>
                <w:bCs/>
                <w:color w:val="FFFFFF"/>
                <w:sz w:val="20"/>
                <w:szCs w:val="20"/>
              </w:rPr>
              <w:t>Definition</w:t>
            </w:r>
          </w:p>
        </w:tc>
      </w:tr>
      <w:tr w14:paraId="632D0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F76274F">
            <w:r>
              <w:rPr>
                <w:rFonts w:ascii="Arial" w:hAnsi="Arial" w:eastAsia="Arial" w:cs="Arial"/>
                <w:sz w:val="20"/>
                <w:szCs w:val="20"/>
              </w:rPr>
              <w:t>HCM</w:t>
            </w:r>
          </w:p>
        </w:tc>
        <w:tc>
          <w:tcPr>
            <w:tcW w:w="7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4821F03">
            <w:r>
              <w:rPr>
                <w:rFonts w:ascii="Arial" w:hAnsi="Arial" w:eastAsia="Arial" w:cs="Arial"/>
                <w:sz w:val="20"/>
                <w:szCs w:val="20"/>
              </w:rPr>
              <w:t>Human Capital Management system (e.g., Workday, SAP). Source of truth for HR data.</w:t>
            </w:r>
          </w:p>
        </w:tc>
      </w:tr>
      <w:tr w14:paraId="38D13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687D1A">
            <w:r>
              <w:rPr>
                <w:rFonts w:ascii="Arial" w:hAnsi="Arial" w:eastAsia="Arial" w:cs="Arial"/>
                <w:sz w:val="20"/>
                <w:szCs w:val="20"/>
              </w:rPr>
              <w:t>Balance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F7847C">
            <w:r>
              <w:rPr>
                <w:rFonts w:ascii="Arial" w:hAnsi="Arial" w:eastAsia="Arial" w:cs="Arial"/>
                <w:sz w:val="20"/>
                <w:szCs w:val="20"/>
              </w:rPr>
              <w:t>The number of leave days available to an employee at a given location.</w:t>
            </w:r>
          </w:p>
        </w:tc>
      </w:tr>
      <w:tr w14:paraId="6D26B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C5031D0">
            <w:r>
              <w:rPr>
                <w:rFonts w:ascii="Arial" w:hAnsi="Arial" w:eastAsia="Arial" w:cs="Arial"/>
                <w:sz w:val="20"/>
                <w:szCs w:val="20"/>
              </w:rPr>
              <w:t>TTL</w:t>
            </w:r>
          </w:p>
        </w:tc>
        <w:tc>
          <w:tcPr>
            <w:tcW w:w="7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43A8B29">
            <w:r>
              <w:rPr>
                <w:rFonts w:ascii="Arial" w:hAnsi="Arial" w:eastAsia="Arial" w:cs="Arial"/>
                <w:sz w:val="20"/>
                <w:szCs w:val="20"/>
              </w:rPr>
              <w:t>Time-to-live: duration after which a cached balance is considered stale.</w:t>
            </w:r>
          </w:p>
        </w:tc>
      </w:tr>
      <w:tr w14:paraId="22FF2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DC33DA">
            <w:r>
              <w:rPr>
                <w:rFonts w:ascii="Arial" w:hAnsi="Arial" w:eastAsia="Arial" w:cs="Arial"/>
                <w:sz w:val="20"/>
                <w:szCs w:val="20"/>
              </w:rPr>
              <w:t>Batch Sync</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396BE">
            <w:r>
              <w:rPr>
                <w:rFonts w:ascii="Arial" w:hAnsi="Arial" w:eastAsia="Arial" w:cs="Arial"/>
                <w:sz w:val="20"/>
                <w:szCs w:val="20"/>
              </w:rPr>
              <w:t>A full dump of all balances from HCM sent to ExampleHR in a single payload.</w:t>
            </w:r>
          </w:p>
        </w:tc>
      </w:tr>
      <w:tr w14:paraId="07B6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FA27C30">
            <w:r>
              <w:rPr>
                <w:rFonts w:ascii="Arial" w:hAnsi="Arial" w:eastAsia="Arial" w:cs="Arial"/>
                <w:sz w:val="20"/>
                <w:szCs w:val="20"/>
              </w:rPr>
              <w:t>Optimistic Lock</w:t>
            </w:r>
          </w:p>
        </w:tc>
        <w:tc>
          <w:tcPr>
            <w:tcW w:w="7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5495FEC">
            <w:r>
              <w:rPr>
                <w:rFonts w:ascii="Arial" w:hAnsi="Arial" w:eastAsia="Arial" w:cs="Arial"/>
                <w:sz w:val="20"/>
                <w:szCs w:val="20"/>
              </w:rPr>
              <w:t>A concurrency control mechanism using version numbers to detect conflicts.</w:t>
            </w:r>
          </w:p>
        </w:tc>
      </w:tr>
      <w:tr w14:paraId="4B16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4DE638">
            <w:r>
              <w:rPr>
                <w:rFonts w:ascii="Arial" w:hAnsi="Arial" w:eastAsia="Arial" w:cs="Arial"/>
                <w:sz w:val="20"/>
                <w:szCs w:val="20"/>
              </w:rPr>
              <w:t>hcmRef</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14B9B4">
            <w:r>
              <w:rPr>
                <w:rFonts w:ascii="Arial" w:hAnsi="Arial" w:eastAsia="Arial" w:cs="Arial"/>
                <w:sz w:val="20"/>
                <w:szCs w:val="20"/>
              </w:rPr>
              <w:t>A reference ID returned by HCM when a time-off request is successfully filed.</w:t>
            </w:r>
          </w:p>
        </w:tc>
      </w:tr>
    </w:tbl>
    <w:p w14:paraId="02286106">
      <w:pPr>
        <w:spacing w:after="80"/>
      </w:pP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42E9">
    <w:pPr>
      <w:jc w:val="center"/>
    </w:pPr>
    <w:r>
      <w:rPr>
        <w:rFonts w:ascii="Arial" w:hAnsi="Arial" w:eastAsia="Arial" w:cs="Arial"/>
        <w:color w:val="888888"/>
        <w:sz w:val="18"/>
        <w:szCs w:val="18"/>
      </w:rPr>
      <w:t xml:space="preserve">ExampleHR Time-Off Microservice — TRD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EF60D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2B579A"/>
      <w:sz w:val="36"/>
      <w:szCs w:val="36"/>
    </w:rPr>
  </w:style>
  <w:style w:type="paragraph" w:styleId="3">
    <w:name w:val="heading 2"/>
    <w:next w:val="1"/>
    <w:qFormat/>
    <w:uiPriority w:val="0"/>
    <w:pPr>
      <w:spacing w:before="280" w:after="140"/>
      <w:outlineLvl w:val="1"/>
    </w:pPr>
    <w:rPr>
      <w:rFonts w:ascii="Arial" w:hAnsi="Arial" w:eastAsia="Arial" w:cs="Arial"/>
      <w:b/>
      <w:bCs/>
      <w:color w:val="1F4E79"/>
      <w:sz w:val="28"/>
      <w:szCs w:val="28"/>
    </w:rPr>
  </w:style>
  <w:style w:type="paragraph" w:styleId="4">
    <w:name w:val="heading 3"/>
    <w:next w:val="1"/>
    <w:qFormat/>
    <w:uiPriority w:val="0"/>
    <w:pPr>
      <w:spacing w:before="200" w:after="10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2026-04-25T11:58:00Z</dcterms:created>
  <dc:creator>Un-named</dc:creator>
  <cp:lastModifiedBy>Hazique Ahmed Khaan</cp:lastModifiedBy>
  <dcterms:modified xsi:type="dcterms:W3CDTF">2026-04-25T15:52:28Z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D1BC7DA71D9F4D728C1846BBC31C9D54_12</vt:lpwstr>
  </property>
</Properties>
</file>