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hd w:fill="000000" w:val="clear"/>
        <w:ind w:left="0" w:right="195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KÖZÉPSZINT</w:t>
        <w:tab/>
        <w:t xml:space="preserve">1. VIZSGAFELADAT</w:t>
        <w:tab/>
        <w:tab/>
        <w:t xml:space="preserve">BEVEZETŐ    INTERJÚ</w:t>
      </w:r>
    </w:p>
    <w:p w:rsidR="00000000" w:rsidDel="00000000" w:rsidP="00000000" w:rsidRDefault="00000000" w:rsidRPr="00000000" w14:paraId="00000003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1.VIZSGAFELADAT – VIZSGÁZTATÓI PÉLDÁNY</w:t>
      </w:r>
    </w:p>
    <w:p w:rsidR="00000000" w:rsidDel="00000000" w:rsidP="00000000" w:rsidRDefault="00000000" w:rsidRPr="00000000" w14:paraId="0000000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Bevezetés (nem értékeljük)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egyperces) bemelegítő beszélgetés szükséges.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Good morning! / Good afternoon! Do take a seat!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time did you get up?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to wait a long time?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 planning to do after the exam?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are going to talk about language learning.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When did you start learning English? What is your level of English?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 Is learning a foreign language difficult for you? Is spekaing/writing/listening or reading in English more difficult for you?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 How can you use a foreign language in your everyday life?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hd w:fill="000000" w:val="clear"/>
        <w:ind w:left="0" w:right="337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KÖZÉPSZINT</w:t>
        <w:tab/>
        <w:t xml:space="preserve">2. VIZSGAFELADAT</w:t>
        <w:tab/>
        <w:t xml:space="preserve">          SZITUÁCIÓS FELADAT</w:t>
      </w:r>
    </w:p>
    <w:p w:rsidR="00000000" w:rsidDel="00000000" w:rsidP="00000000" w:rsidRDefault="00000000" w:rsidRPr="00000000" w14:paraId="00000037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2. VIZSGAFELADAT – VIZSGÁZTATÓI PÉLDÁNY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 feladatlapját és a K 2.1. képet, melyen különböző nyaralási formák láthatók.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vizsgázó kb. fél percig készülhet.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6070600" cy="28397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17050" y="2366490"/>
                          <a:ext cx="6057900" cy="2827020"/>
                        </a:xfrm>
                        <a:custGeom>
                          <a:rect b="b" l="l" r="r" t="t"/>
                          <a:pathLst>
                            <a:path extrusionOk="0" h="2827020" w="6057900">
                              <a:moveTo>
                                <a:pt x="0" y="0"/>
                              </a:moveTo>
                              <a:lnTo>
                                <a:pt x="0" y="2827020"/>
                              </a:lnTo>
                              <a:lnTo>
                                <a:pt x="6057900" y="2827020"/>
                              </a:lnTo>
                              <a:lnTo>
                                <a:pt x="605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have worked hard and earned enough money for a really beautiful summer holiday. You would like to relax most of all but you would also like to see something of the world.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Call the travel agency and book one of the holidays.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Say you would like to book a holiday.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Choose one option.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Say when you would like to travel there.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about the way of travelling and the accommodation.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for the price.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Finally, book the holiday.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6070600" cy="283972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283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morning. Apáczai Travel Agency. How can I help you?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prefer sightseeing tours or enjoy the sunshine at the seaside?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 offer you a sightseeing tour in Prague/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very nice holiday place on Kos, the Greek Island.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would you like to travel? In August or in September?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got any other questions?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package includes air travel and coach transfer to and from the the resort.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Travellers can enjoy the comfort of a 3-star hotel in the centre of the town.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package costs 650€. Would you like to book it?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6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6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6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6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Melléklet: K 2.1. kép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90060" cy="3810000"/>
            <wp:effectExtent b="0" l="0" r="0" t="0"/>
            <wp:docPr descr="Holiday Destinations 2022/2023 | loveholidays" id="5" name="image2.jpg"/>
            <a:graphic>
              <a:graphicData uri="http://schemas.openxmlformats.org/drawingml/2006/picture">
                <pic:pic>
                  <pic:nvPicPr>
                    <pic:cNvPr descr="Holiday Destinations 2022/2023 | loveholidays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Kos, a Greek island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46497" cy="3702174"/>
            <wp:effectExtent b="0" l="0" r="0" t="0"/>
            <wp:docPr descr="Képtalálat a következőre: „sightseeing prague”" id="7" name="image4.jpg"/>
            <a:graphic>
              <a:graphicData uri="http://schemas.openxmlformats.org/drawingml/2006/picture">
                <pic:pic>
                  <pic:nvPicPr>
                    <pic:cNvPr descr="Képtalálat a következőre: „sightseeing prague”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497" cy="3702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Prague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shd w:fill="000000" w:val="clear"/>
        <w:ind w:left="0" w:right="195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b w:val="1"/>
          <w:rtl w:val="0"/>
        </w:rPr>
        <w:t xml:space="preserve">3. VIZSGAFELADAT - VIZSGÁZTATÓI PÉLDÁNY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 és a K.3.1. képet, amely különböző sportokat ábrázol.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404610" cy="2298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045" y="2637000"/>
                          <a:ext cx="6391910" cy="2286000"/>
                        </a:xfrm>
                        <a:custGeom>
                          <a:rect b="b" l="l" r="r" t="t"/>
                          <a:pathLst>
                            <a:path extrusionOk="0" h="2286000" w="6391910">
                              <a:moveTo>
                                <a:pt x="0" y="0"/>
                              </a:moveTo>
                              <a:lnTo>
                                <a:pt x="0" y="2286000"/>
                              </a:lnTo>
                              <a:lnTo>
                                <a:pt x="6391910" y="2286000"/>
                              </a:lnTo>
                              <a:lnTo>
                                <a:pt x="6391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These pictures show different types of sports.  Compare and contrast the two pictures.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Team/individual sports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Outdoor/indoor sports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Equipments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Popular sports in Hungary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404610" cy="2298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4610" cy="229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name some team sports? Can you name some individual sports that people do alone not in a team?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sports are played indoors? What kind of sports do people play outdoors?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sports can be played both indoors and outdoors?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equipments do you need to do these sports?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most popular sports in Hungary?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sports are your favourites?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watch sport on TV?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sport would you like to try if money was no object?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Melléklet: K 3.1. kép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3.1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98800" cy="3098800"/>
            <wp:effectExtent b="0" l="0" r="0" t="0"/>
            <wp:docPr descr="Meet the Female Skateboarders on Tony Hawk's New Video Game | POPSUGAR  Fitness" id="6" name="image3.jpg"/>
            <a:graphic>
              <a:graphicData uri="http://schemas.openxmlformats.org/drawingml/2006/picture">
                <pic:pic>
                  <pic:nvPicPr>
                    <pic:cNvPr descr="Meet the Female Skateboarders on Tony Hawk's New Video Game | POPSUGAR  Fitness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0" distT="0" distL="0" distR="0">
            <wp:extent cx="6218244" cy="4145496"/>
            <wp:effectExtent b="0" l="0" r="0" t="0"/>
            <wp:docPr descr="Watch Free Live Handball Games" id="9" name="image1.jpg"/>
            <a:graphic>
              <a:graphicData uri="http://schemas.openxmlformats.org/drawingml/2006/picture">
                <pic:pic>
                  <pic:nvPicPr>
                    <pic:cNvPr descr="Watch Free Live Handball Games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244" cy="414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shd w:fill="000000" w:val="clear"/>
        <w:ind w:left="0" w:right="337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2. VIZSGAFELADAT</w:t>
        <w:tab/>
        <w:t xml:space="preserve">         SZITUÁCIÓS FELADAT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299200" cy="2070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2750" y="2751300"/>
                          <a:ext cx="6286500" cy="2057400"/>
                        </a:xfrm>
                        <a:custGeom>
                          <a:rect b="b" l="l" r="r" t="t"/>
                          <a:pathLst>
                            <a:path extrusionOk="0" h="2057400" w="6286500">
                              <a:moveTo>
                                <a:pt x="0" y="0"/>
                              </a:moveTo>
                              <a:lnTo>
                                <a:pt x="0" y="2057400"/>
                              </a:lnTo>
                              <a:lnTo>
                                <a:pt x="6286500" y="205740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have worked hard and earned enough money for a really beautiful summer holiday. You would like to relax most of all, but you would also like to see something of the world. Choose a holiday and convince the examiner that your choice is the best.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299200" cy="20701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07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2.1. kép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90060" cy="3810000"/>
            <wp:effectExtent b="0" l="0" r="0" t="0"/>
            <wp:docPr descr="Holiday Destinations 2022/2023 | loveholidays" id="8" name="image2.jpg"/>
            <a:graphic>
              <a:graphicData uri="http://schemas.openxmlformats.org/drawingml/2006/picture">
                <pic:pic>
                  <pic:nvPicPr>
                    <pic:cNvPr descr="Holiday Destinations 2022/2023 | loveholidays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Kos, a Greek island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61216" cy="3778746"/>
            <wp:effectExtent b="0" l="0" r="0" t="0"/>
            <wp:docPr descr="Képtalálat a következőre: „sightseeing prague”" id="11" name="image4.jpg"/>
            <a:graphic>
              <a:graphicData uri="http://schemas.openxmlformats.org/drawingml/2006/picture">
                <pic:pic>
                  <pic:nvPicPr>
                    <pic:cNvPr descr="Képtalálat a következőre: „sightseeing prague”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216" cy="3778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Prague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Title"/>
        <w:shd w:fill="000000" w:val="clear"/>
        <w:ind w:left="142" w:right="337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6247765" cy="2184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28468" y="2694150"/>
                          <a:ext cx="6235065" cy="2171700"/>
                        </a:xfrm>
                        <a:custGeom>
                          <a:rect b="b" l="l" r="r" t="t"/>
                          <a:pathLst>
                            <a:path extrusionOk="0" h="2171700" w="6235065">
                              <a:moveTo>
                                <a:pt x="0" y="0"/>
                              </a:moveTo>
                              <a:lnTo>
                                <a:pt x="0" y="2171700"/>
                              </a:lnTo>
                              <a:lnTo>
                                <a:pt x="6235065" y="2171700"/>
                              </a:lnTo>
                              <a:lnTo>
                                <a:pt x="6235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These pictures show different types of sports.  Compare and contrast the two pictures.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Team/individual sports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Outdoor/indoor sports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Equipments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Popular sports in Hungary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6247765" cy="21844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3.1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98800" cy="3098800"/>
            <wp:effectExtent b="0" l="0" r="0" t="0"/>
            <wp:docPr descr="Meet the Female Skateboarders on Tony Hawk's New Video Game | POPSUGAR  Fitness" id="10" name="image3.jpg"/>
            <a:graphic>
              <a:graphicData uri="http://schemas.openxmlformats.org/drawingml/2006/picture">
                <pic:pic>
                  <pic:nvPicPr>
                    <pic:cNvPr descr="Meet the Female Skateboarders on Tony Hawk's New Video Game | POPSUGAR  Fitness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0" distT="0" distL="0" distR="0">
            <wp:extent cx="6218244" cy="4145496"/>
            <wp:effectExtent b="0" l="0" r="0" t="0"/>
            <wp:docPr descr="Watch Free Live Handball Games" id="12" name="image1.jpg"/>
            <a:graphic>
              <a:graphicData uri="http://schemas.openxmlformats.org/drawingml/2006/picture">
                <pic:pic>
                  <pic:nvPicPr>
                    <pic:cNvPr descr="Watch Free Live Handball Games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244" cy="414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79" w:top="899" w:left="900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ind w:left="36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