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31DE" w14:textId="3978E563" w:rsidR="006351DB" w:rsidRDefault="00FF378D" w:rsidP="003C7016">
      <w:pPr>
        <w:spacing w:after="0"/>
      </w:pPr>
      <w:r>
        <w:t>Biblia</w:t>
      </w:r>
    </w:p>
    <w:p w14:paraId="74888E00" w14:textId="77777777" w:rsidR="00827A07" w:rsidRDefault="00827A07" w:rsidP="003C7016">
      <w:pPr>
        <w:spacing w:after="0"/>
      </w:pPr>
    </w:p>
    <w:p w14:paraId="1FA73188" w14:textId="4BFB22F9" w:rsidR="00827A07" w:rsidRDefault="00827A07" w:rsidP="003C7016">
      <w:pPr>
        <w:spacing w:after="0"/>
      </w:pPr>
      <w:r>
        <w:t>az antikvitás (görög-római) irodalma mellett a mai európai kultúra egyik alapköve</w:t>
      </w:r>
    </w:p>
    <w:p w14:paraId="4E8CBE3B" w14:textId="77777777" w:rsidR="003C7016" w:rsidRDefault="003C7016" w:rsidP="003C7016">
      <w:pPr>
        <w:spacing w:after="0"/>
      </w:pPr>
    </w:p>
    <w:p w14:paraId="5A2773AA" w14:textId="6080F6E6" w:rsidR="00EF72C8" w:rsidRDefault="00EF72C8" w:rsidP="003C7016">
      <w:pPr>
        <w:spacing w:after="0"/>
      </w:pPr>
      <w:r>
        <w:t>az emberiség egyik legjelentősebb kulturális alkotása</w:t>
      </w:r>
    </w:p>
    <w:p w14:paraId="7F98BA86" w14:textId="77777777" w:rsidR="003C7016" w:rsidRDefault="003C7016" w:rsidP="003C7016">
      <w:pPr>
        <w:spacing w:after="0"/>
      </w:pPr>
    </w:p>
    <w:p w14:paraId="362B551A" w14:textId="6FD79CEF" w:rsidR="00EF72C8" w:rsidRDefault="00EF72C8" w:rsidP="003C7016">
      <w:pPr>
        <w:spacing w:after="0"/>
      </w:pPr>
      <w:r>
        <w:t xml:space="preserve">kulturális kód: </w:t>
      </w:r>
      <w:r w:rsidR="006C719B">
        <w:t>későbbi korok számos művészeti alkotásának forrása; a műalkotások megértéséhez a Biblia a szükséges kód</w:t>
      </w:r>
    </w:p>
    <w:p w14:paraId="1B961AB1" w14:textId="77777777" w:rsidR="003C7016" w:rsidRDefault="003C7016" w:rsidP="003C7016">
      <w:pPr>
        <w:spacing w:after="0"/>
      </w:pPr>
    </w:p>
    <w:p w14:paraId="5A518C6E" w14:textId="3DAC71CA" w:rsidR="007308B3" w:rsidRDefault="007308B3" w:rsidP="003C7016">
      <w:pPr>
        <w:spacing w:after="0"/>
      </w:pPr>
      <w:r>
        <w:t xml:space="preserve">a biblia szó az ógörög biblion 'könyvecske' szó többes száma </w:t>
      </w:r>
      <w:r w:rsidR="00876B7B">
        <w:sym w:font="Wingdings" w:char="F0E0"/>
      </w:r>
      <w:r w:rsidR="00876B7B">
        <w:t>a biblia szó jelentése: könyvek</w:t>
      </w:r>
    </w:p>
    <w:p w14:paraId="2C8D9037" w14:textId="77777777" w:rsidR="003C7016" w:rsidRDefault="003C7016" w:rsidP="003C7016">
      <w:pPr>
        <w:spacing w:after="0"/>
      </w:pPr>
    </w:p>
    <w:p w14:paraId="762D1784" w14:textId="688AB6A4" w:rsidR="00F7309C" w:rsidRDefault="00F7309C" w:rsidP="003C7016">
      <w:pPr>
        <w:spacing w:after="0"/>
      </w:pPr>
      <w:r>
        <w:t>2 nagy részből áll: az Ószövetségből és az Újszövetségből</w:t>
      </w:r>
    </w:p>
    <w:p w14:paraId="2E998CF1" w14:textId="49EFA7D8" w:rsidR="00304502" w:rsidRDefault="00304502" w:rsidP="003C7016">
      <w:pPr>
        <w:spacing w:after="0"/>
      </w:pPr>
      <w:r>
        <w:tab/>
        <w:t xml:space="preserve">- az </w:t>
      </w:r>
      <w:r w:rsidR="00196566">
        <w:t xml:space="preserve">Ószövetség (Héber Biblia) a zsidó </w:t>
      </w:r>
      <w:r w:rsidR="000067AE">
        <w:t>vallás, a Biblia egésze a kereszténység szent könyve</w:t>
      </w:r>
    </w:p>
    <w:p w14:paraId="6B6ED1AF" w14:textId="4122E801" w:rsidR="003C7016" w:rsidRDefault="003C7016" w:rsidP="003C7016">
      <w:pPr>
        <w:spacing w:after="0"/>
      </w:pPr>
      <w:r>
        <w:tab/>
        <w:t>- az Ó -s Újszövetség másik elnevezése: Ó- és Újtestamentum, a latin testamentum szóból ('szent hagyaték') ered</w:t>
      </w:r>
    </w:p>
    <w:p w14:paraId="4F2FBE7B" w14:textId="77777777" w:rsidR="00A07C4B" w:rsidRDefault="00A07C4B" w:rsidP="003C7016">
      <w:pPr>
        <w:spacing w:after="0"/>
      </w:pPr>
    </w:p>
    <w:p w14:paraId="46832CC7" w14:textId="0EAD7A43" w:rsidR="00A07C4B" w:rsidRDefault="00A07C4B" w:rsidP="003C7016">
      <w:pPr>
        <w:spacing w:after="0"/>
      </w:pPr>
      <w:r>
        <w:t>Tekinthetünk-e a Bibliára szépirodalmi szövegként?</w:t>
      </w:r>
    </w:p>
    <w:p w14:paraId="3EA72B85" w14:textId="2BB3CFFF" w:rsidR="00CA212B" w:rsidRDefault="00CA212B" w:rsidP="003C7016">
      <w:pPr>
        <w:spacing w:after="0"/>
      </w:pPr>
      <w:r>
        <w:t>Nem, mert nem szépirodalmi szándékkal irták</w:t>
      </w:r>
    </w:p>
    <w:p w14:paraId="1049254D" w14:textId="5E5A40DC" w:rsidR="00CA212B" w:rsidRDefault="00CA212B" w:rsidP="003C7016">
      <w:pPr>
        <w:spacing w:after="0"/>
      </w:pPr>
      <w:r>
        <w:t>Igen, mert számos irodalmi műfaj itt teremtődött meg, illetve a bibliai szövegek többségének átvitt (jelképes, erkölcsi, misztikus) jelentésrétege van</w:t>
      </w:r>
    </w:p>
    <w:p w14:paraId="2F32A1B6" w14:textId="77777777" w:rsidR="00950EDA" w:rsidRDefault="00950EDA" w:rsidP="003C7016">
      <w:pPr>
        <w:spacing w:after="0"/>
      </w:pPr>
    </w:p>
    <w:p w14:paraId="7A36091B" w14:textId="4DD7E47C" w:rsidR="00950EDA" w:rsidRDefault="00950EDA" w:rsidP="003C7016">
      <w:pPr>
        <w:spacing w:after="0"/>
      </w:pPr>
      <w:r>
        <w:t xml:space="preserve">keletkezése: </w:t>
      </w:r>
      <w:r w:rsidR="006D1C29">
        <w:t>a Bibliát sokféle szövegből, hosszú időn keresztül állitották össze</w:t>
      </w:r>
    </w:p>
    <w:p w14:paraId="2DB1FCE4" w14:textId="77777777" w:rsidR="007874DD" w:rsidRDefault="007874DD" w:rsidP="003C7016">
      <w:pPr>
        <w:spacing w:after="0"/>
      </w:pPr>
    </w:p>
    <w:p w14:paraId="4C902CA3" w14:textId="1736D5BA" w:rsidR="00C201E1" w:rsidRDefault="00C201E1" w:rsidP="003C7016">
      <w:pPr>
        <w:spacing w:after="0"/>
      </w:pPr>
      <w:r>
        <w:t>keletkezési idő:</w:t>
      </w:r>
    </w:p>
    <w:p w14:paraId="22BAE073" w14:textId="3B40D482" w:rsidR="00C201E1" w:rsidRDefault="00C201E1" w:rsidP="003C7016">
      <w:pPr>
        <w:spacing w:after="0"/>
      </w:pPr>
      <w:r>
        <w:tab/>
        <w:t>Ószövetség: Kr. e. XII. - Kr. e. II. század</w:t>
      </w:r>
    </w:p>
    <w:p w14:paraId="4ED9E9BD" w14:textId="4FB17397" w:rsidR="00C201E1" w:rsidRDefault="00C201E1" w:rsidP="003C7016">
      <w:pPr>
        <w:spacing w:after="0"/>
      </w:pPr>
      <w:r>
        <w:tab/>
        <w:t xml:space="preserve">Újszövetség: </w:t>
      </w:r>
      <w:r w:rsidR="00F96FC3">
        <w:t>Kr. u. I. század</w:t>
      </w:r>
    </w:p>
    <w:p w14:paraId="6872CD32" w14:textId="77777777" w:rsidR="007874DD" w:rsidRDefault="007874DD" w:rsidP="003C7016">
      <w:pPr>
        <w:spacing w:after="0"/>
      </w:pPr>
    </w:p>
    <w:p w14:paraId="3D22D565" w14:textId="71C1EFC4" w:rsidR="007874DD" w:rsidRDefault="007874DD" w:rsidP="003C7016">
      <w:pPr>
        <w:spacing w:after="0"/>
      </w:pPr>
      <w:r>
        <w:t>Az összeállitás folyamata: kanonizáció</w:t>
      </w:r>
    </w:p>
    <w:p w14:paraId="56320ED0" w14:textId="77777777" w:rsidR="00872969" w:rsidRDefault="00872969" w:rsidP="003C7016">
      <w:pPr>
        <w:spacing w:after="0"/>
      </w:pPr>
    </w:p>
    <w:p w14:paraId="1619547D" w14:textId="35F9D16E" w:rsidR="00872969" w:rsidRDefault="00872969" w:rsidP="003C7016">
      <w:pPr>
        <w:spacing w:after="0"/>
      </w:pPr>
      <w:r>
        <w:t>Az a válogatási folyamat, ami során egyháztudosok kiválogatták, hogy mely szövegeket veszik be a Biblia kanonizált (= szentnek, insten által sugalmazottnak tartott)</w:t>
      </w:r>
      <w:r w:rsidR="00F04BB6">
        <w:t xml:space="preserve"> szövegei közé</w:t>
      </w:r>
      <w:r w:rsidR="00E2483C">
        <w:t xml:space="preserve">. </w:t>
      </w:r>
    </w:p>
    <w:p w14:paraId="0AECD1CD" w14:textId="77777777" w:rsidR="00E2483C" w:rsidRDefault="00E2483C" w:rsidP="003C7016">
      <w:pPr>
        <w:spacing w:after="0"/>
      </w:pPr>
    </w:p>
    <w:p w14:paraId="448F1A07" w14:textId="6F9ADD92" w:rsidR="00E2483C" w:rsidRDefault="00E2483C" w:rsidP="003C7016">
      <w:pPr>
        <w:spacing w:after="0"/>
      </w:pPr>
      <w:r>
        <w:t xml:space="preserve">FONTOS! a 386-os római zsinat véglegesitette a nyugati keresztény kánont </w:t>
      </w:r>
    </w:p>
    <w:p w14:paraId="4DEDC28E" w14:textId="77777777" w:rsidR="00A644AE" w:rsidRDefault="00A644AE" w:rsidP="003C7016">
      <w:pPr>
        <w:spacing w:after="0"/>
      </w:pPr>
    </w:p>
    <w:p w14:paraId="7D95732A" w14:textId="3D201F7C" w:rsidR="00A644AE" w:rsidRDefault="00A644AE" w:rsidP="003C7016">
      <w:pPr>
        <w:spacing w:after="0"/>
      </w:pPr>
      <w:r>
        <w:t xml:space="preserve">azokat az iratokat, amelyek nem kerültek be a kanonizált szövegek közé, apokrifnak nevezzük. pl. Tamás evangéliuma </w:t>
      </w:r>
    </w:p>
    <w:p w14:paraId="63AB7FEA" w14:textId="77777777" w:rsidR="00880454" w:rsidRDefault="00880454" w:rsidP="003C7016">
      <w:pPr>
        <w:spacing w:after="0"/>
      </w:pPr>
    </w:p>
    <w:p w14:paraId="37BDEF60" w14:textId="430E6119" w:rsidR="00880454" w:rsidRDefault="00880454" w:rsidP="003C7016">
      <w:pPr>
        <w:spacing w:after="0"/>
      </w:pPr>
      <w:r>
        <w:t>A Biblia részei</w:t>
      </w:r>
    </w:p>
    <w:p w14:paraId="0780E980" w14:textId="11B7B18C" w:rsidR="00880454" w:rsidRDefault="00880454" w:rsidP="003C7016">
      <w:pPr>
        <w:spacing w:after="0"/>
      </w:pPr>
      <w:r>
        <w:t>Ószövetség</w:t>
      </w:r>
      <w:r w:rsidR="00FD0289">
        <w:t xml:space="preserve"> (További neve: Héber Biblia vagy Tanakh [zsidó elnevezés])</w:t>
      </w:r>
    </w:p>
    <w:p w14:paraId="43C52128" w14:textId="09238157" w:rsidR="002210E2" w:rsidRDefault="002210E2" w:rsidP="003C7016">
      <w:pPr>
        <w:spacing w:after="0"/>
      </w:pPr>
      <w:r>
        <w:tab/>
        <w:t>az egész Biblia terjedelmének kb. 2/3-a; nyelve: héber és kisebb részben arámi</w:t>
      </w:r>
    </w:p>
    <w:p w14:paraId="2BDD7C6A" w14:textId="77777777" w:rsidR="004A01E9" w:rsidRDefault="004A01E9" w:rsidP="003C7016">
      <w:pPr>
        <w:spacing w:after="0"/>
      </w:pPr>
    </w:p>
    <w:p w14:paraId="6BDB435D" w14:textId="77777777" w:rsidR="0029337C" w:rsidRDefault="0029337C" w:rsidP="003C7016">
      <w:pPr>
        <w:spacing w:after="0"/>
      </w:pPr>
    </w:p>
    <w:p w14:paraId="7AE70559" w14:textId="77777777" w:rsidR="0029337C" w:rsidRDefault="0029337C" w:rsidP="003C7016">
      <w:pPr>
        <w:spacing w:after="0"/>
      </w:pPr>
    </w:p>
    <w:p w14:paraId="24CFAD00" w14:textId="77777777" w:rsidR="0029337C" w:rsidRDefault="0029337C" w:rsidP="003C7016">
      <w:pPr>
        <w:spacing w:after="0"/>
      </w:pPr>
    </w:p>
    <w:p w14:paraId="20017FE1" w14:textId="77777777" w:rsidR="0029337C" w:rsidRDefault="0029337C" w:rsidP="003C7016">
      <w:pPr>
        <w:spacing w:after="0"/>
      </w:pPr>
    </w:p>
    <w:p w14:paraId="5F52DCA8" w14:textId="77777777" w:rsidR="0029337C" w:rsidRDefault="0029337C" w:rsidP="003C7016">
      <w:pPr>
        <w:spacing w:after="0"/>
      </w:pPr>
    </w:p>
    <w:p w14:paraId="45012AD2" w14:textId="77777777" w:rsidR="0029337C" w:rsidRDefault="0029337C" w:rsidP="003C7016">
      <w:pPr>
        <w:spacing w:after="0"/>
      </w:pPr>
    </w:p>
    <w:p w14:paraId="70B62B77" w14:textId="77777777" w:rsidR="0029337C" w:rsidRDefault="0029337C" w:rsidP="003C7016">
      <w:pPr>
        <w:spacing w:after="0"/>
      </w:pPr>
    </w:p>
    <w:p w14:paraId="3112F972" w14:textId="58D4A476" w:rsidR="004A01E9" w:rsidRDefault="004A01E9" w:rsidP="003C7016">
      <w:pPr>
        <w:spacing w:after="0"/>
      </w:pPr>
      <w:r>
        <w:lastRenderedPageBreak/>
        <w:t xml:space="preserve">Felépitése: </w:t>
      </w:r>
    </w:p>
    <w:p w14:paraId="322A9C76" w14:textId="166E8D65" w:rsidR="004A01E9" w:rsidRDefault="004A01E9" w:rsidP="003C7016">
      <w:pPr>
        <w:spacing w:after="0"/>
      </w:pPr>
      <w:r>
        <w:tab/>
        <w:t>Történeti könyvek</w:t>
      </w:r>
    </w:p>
    <w:p w14:paraId="06A855F7" w14:textId="610FECD3" w:rsidR="004A01E9" w:rsidRDefault="004A01E9" w:rsidP="004A01E9">
      <w:pPr>
        <w:tabs>
          <w:tab w:val="left" w:pos="1134"/>
        </w:tabs>
        <w:spacing w:after="0"/>
      </w:pPr>
      <w:r>
        <w:tab/>
        <w:t>Mózes öt könyve (Tóra)</w:t>
      </w:r>
    </w:p>
    <w:p w14:paraId="32314484" w14:textId="50F3A83F" w:rsidR="008C6B18" w:rsidRDefault="000E4C9F" w:rsidP="008C6B18">
      <w:pPr>
        <w:tabs>
          <w:tab w:val="left" w:pos="1134"/>
          <w:tab w:val="left" w:pos="1418"/>
        </w:tabs>
        <w:spacing w:after="0"/>
      </w:pPr>
      <w:r>
        <w:tab/>
      </w:r>
      <w:r>
        <w:tab/>
        <w:t xml:space="preserve">I. A teremtés könyve (Genezis) teremtés </w:t>
      </w:r>
      <w:r>
        <w:sym w:font="Wingdings" w:char="F0E0"/>
      </w:r>
      <w:r>
        <w:t xml:space="preserve"> teremtés </w:t>
      </w:r>
      <w:r>
        <w:sym w:font="Wingdings" w:char="F0E0"/>
      </w:r>
      <w:r>
        <w:t xml:space="preserve"> bűnbeesés </w:t>
      </w:r>
      <w:r>
        <w:sym w:font="Wingdings" w:char="F0E0"/>
      </w:r>
      <w:r>
        <w:t xml:space="preserve"> </w:t>
      </w:r>
      <w:r w:rsidR="00682B87">
        <w:t xml:space="preserve">Káin és Ábel </w:t>
      </w:r>
      <w:r w:rsidR="00682B87">
        <w:sym w:font="Wingdings" w:char="F0E0"/>
      </w:r>
      <w:r w:rsidR="00682B87">
        <w:t xml:space="preserve"> bűnismétlődés </w:t>
      </w:r>
      <w:r w:rsidR="00682B87">
        <w:sym w:font="Wingdings" w:char="F0E0"/>
      </w:r>
      <w:r w:rsidR="00682B87">
        <w:t xml:space="preserve"> rossz erkölcsök miatti pusztulás</w:t>
      </w:r>
      <w:r w:rsidR="00F170EF">
        <w:t xml:space="preserve"> (vizözön, Bábel) </w:t>
      </w:r>
      <w:r w:rsidR="00F170EF">
        <w:sym w:font="Wingdings" w:char="F0E0"/>
      </w:r>
      <w:r w:rsidR="00F170EF">
        <w:t xml:space="preserve"> ősatyák élete Ábrahámtól Józsefig</w:t>
      </w:r>
    </w:p>
    <w:p w14:paraId="0C74B129" w14:textId="77777777" w:rsidR="008C6B18" w:rsidRDefault="008C6B18" w:rsidP="008C6B18">
      <w:pPr>
        <w:tabs>
          <w:tab w:val="left" w:pos="1134"/>
          <w:tab w:val="left" w:pos="1418"/>
        </w:tabs>
        <w:spacing w:after="0"/>
      </w:pPr>
    </w:p>
    <w:p w14:paraId="70CED40A" w14:textId="21347A6F" w:rsidR="00E97DE9" w:rsidRDefault="0029337C" w:rsidP="00E97DE9">
      <w:pPr>
        <w:tabs>
          <w:tab w:val="left" w:pos="1134"/>
          <w:tab w:val="left" w:pos="1418"/>
        </w:tabs>
        <w:spacing w:after="0"/>
      </w:pPr>
      <w:r>
        <w:tab/>
      </w:r>
      <w:r>
        <w:tab/>
        <w:t xml:space="preserve">II. A kivonulás könyve (Exodus) Mózes története; az Egyiptomból való szabadulás </w:t>
      </w:r>
      <w:r>
        <w:sym w:font="Wingdings" w:char="F0E0"/>
      </w:r>
      <w:r>
        <w:t xml:space="preserve"> negyvenéves pusztai vándorlás </w:t>
      </w:r>
      <w:r>
        <w:sym w:font="Wingdings" w:char="F0E0"/>
      </w:r>
      <w:r>
        <w:t xml:space="preserve"> két kőtáblán</w:t>
      </w:r>
      <w:r w:rsidR="00E97DE9">
        <w:t xml:space="preserve"> megkapja a Tizparancsolatot (Isten szövetséget köt a népével)</w:t>
      </w:r>
    </w:p>
    <w:p w14:paraId="39A6AE6F" w14:textId="77777777" w:rsidR="008C6B18" w:rsidRDefault="008C6B18" w:rsidP="00E97DE9">
      <w:pPr>
        <w:tabs>
          <w:tab w:val="left" w:pos="1134"/>
          <w:tab w:val="left" w:pos="1418"/>
        </w:tabs>
        <w:spacing w:after="0"/>
      </w:pPr>
    </w:p>
    <w:p w14:paraId="1E9F0172" w14:textId="6F97B564" w:rsidR="00AE0426" w:rsidRDefault="00AE0426" w:rsidP="00E97DE9">
      <w:pPr>
        <w:tabs>
          <w:tab w:val="left" w:pos="1134"/>
          <w:tab w:val="left" w:pos="1418"/>
        </w:tabs>
        <w:spacing w:after="0"/>
      </w:pPr>
      <w:r>
        <w:tab/>
      </w:r>
      <w:r>
        <w:tab/>
        <w:t>III.-V. Törvények (pl. Tizparancsolat)</w:t>
      </w:r>
    </w:p>
    <w:p w14:paraId="079C4228" w14:textId="77777777" w:rsidR="00C52A0D" w:rsidRDefault="00C52A0D" w:rsidP="00E97DE9">
      <w:pPr>
        <w:tabs>
          <w:tab w:val="left" w:pos="1134"/>
          <w:tab w:val="left" w:pos="1418"/>
        </w:tabs>
        <w:spacing w:after="0"/>
      </w:pPr>
    </w:p>
    <w:p w14:paraId="47CF4565" w14:textId="2C866F22" w:rsidR="002855A5" w:rsidRDefault="00C52A0D" w:rsidP="0097005C">
      <w:pPr>
        <w:tabs>
          <w:tab w:val="left" w:pos="709"/>
          <w:tab w:val="left" w:pos="1134"/>
          <w:tab w:val="left" w:pos="1418"/>
        </w:tabs>
        <w:spacing w:after="0"/>
      </w:pPr>
      <w:r>
        <w:tab/>
      </w:r>
      <w:r w:rsidR="0097005C">
        <w:t>Profétai könyvek: Ez tartalmazza a profétákat mint például</w:t>
      </w:r>
      <w:r w:rsidR="001E4B3F">
        <w:t xml:space="preserve"> a messiásvárás</w:t>
      </w:r>
    </w:p>
    <w:p w14:paraId="04A474F7" w14:textId="77777777" w:rsidR="00FE163B" w:rsidRDefault="00FE163B" w:rsidP="0097005C">
      <w:pPr>
        <w:tabs>
          <w:tab w:val="left" w:pos="709"/>
          <w:tab w:val="left" w:pos="1134"/>
          <w:tab w:val="left" w:pos="1418"/>
        </w:tabs>
        <w:spacing w:after="0"/>
      </w:pPr>
    </w:p>
    <w:p w14:paraId="782B30C2" w14:textId="224B68CE" w:rsidR="00FE163B" w:rsidRDefault="00FE163B" w:rsidP="0097005C">
      <w:pPr>
        <w:tabs>
          <w:tab w:val="left" w:pos="709"/>
          <w:tab w:val="left" w:pos="1134"/>
          <w:tab w:val="left" w:pos="1418"/>
        </w:tabs>
        <w:spacing w:after="0"/>
      </w:pPr>
      <w:r>
        <w:tab/>
        <w:t>- A zsoltárok könyve 150 zsoltárt tartalmaz</w:t>
      </w:r>
      <w:r w:rsidR="005E64CC">
        <w:t>, zserzője a hagyomány szerint Dávid király</w:t>
      </w:r>
    </w:p>
    <w:p w14:paraId="27248C3B" w14:textId="77777777" w:rsidR="005E64CC" w:rsidRDefault="005E64CC" w:rsidP="0097005C">
      <w:pPr>
        <w:tabs>
          <w:tab w:val="left" w:pos="709"/>
          <w:tab w:val="left" w:pos="1134"/>
          <w:tab w:val="left" w:pos="1418"/>
        </w:tabs>
        <w:spacing w:after="0"/>
      </w:pPr>
    </w:p>
    <w:p w14:paraId="51B4B17C" w14:textId="469530ED" w:rsidR="005E64CC" w:rsidRDefault="005E64CC" w:rsidP="0097005C">
      <w:pPr>
        <w:tabs>
          <w:tab w:val="left" w:pos="709"/>
          <w:tab w:val="left" w:pos="1134"/>
          <w:tab w:val="left" w:pos="1418"/>
        </w:tabs>
        <w:spacing w:after="0"/>
      </w:pPr>
      <w:r>
        <w:t>A zsoltárok himnikus hangú lirai költemények, imádságok, amelyben a</w:t>
      </w:r>
      <w:r w:rsidR="008046CC">
        <w:t xml:space="preserve"> beszélő az Istent dicsőiti, hozzá fohászkodik;</w:t>
      </w:r>
    </w:p>
    <w:p w14:paraId="07741543" w14:textId="77777777" w:rsidR="008046CC" w:rsidRDefault="008046CC" w:rsidP="0097005C">
      <w:pPr>
        <w:tabs>
          <w:tab w:val="left" w:pos="709"/>
          <w:tab w:val="left" w:pos="1134"/>
          <w:tab w:val="left" w:pos="1418"/>
        </w:tabs>
        <w:spacing w:after="0"/>
      </w:pPr>
    </w:p>
    <w:p w14:paraId="0BB7C2E0" w14:textId="1DCA77DC" w:rsidR="008046CC" w:rsidRDefault="008046CC" w:rsidP="0097005C">
      <w:pPr>
        <w:tabs>
          <w:tab w:val="left" w:pos="709"/>
          <w:tab w:val="left" w:pos="1134"/>
          <w:tab w:val="left" w:pos="1418"/>
        </w:tabs>
        <w:spacing w:after="0"/>
      </w:pPr>
      <w:r>
        <w:t xml:space="preserve">A zsoltárok egyéb jellemző témái: erkölcsi tanitás, </w:t>
      </w:r>
      <w:r w:rsidR="0036754B">
        <w:t>bűnbánat, átok</w:t>
      </w:r>
    </w:p>
    <w:p w14:paraId="6B406DB2" w14:textId="77777777" w:rsidR="0036754B" w:rsidRDefault="0036754B" w:rsidP="0097005C">
      <w:pPr>
        <w:tabs>
          <w:tab w:val="left" w:pos="709"/>
          <w:tab w:val="left" w:pos="1134"/>
          <w:tab w:val="left" w:pos="1418"/>
        </w:tabs>
        <w:spacing w:after="0"/>
      </w:pPr>
    </w:p>
    <w:p w14:paraId="7287C5EA" w14:textId="33733AEA" w:rsidR="0036754B" w:rsidRDefault="0036754B" w:rsidP="0097005C">
      <w:pPr>
        <w:tabs>
          <w:tab w:val="left" w:pos="709"/>
          <w:tab w:val="left" w:pos="1134"/>
          <w:tab w:val="left" w:pos="1418"/>
        </w:tabs>
        <w:spacing w:after="0"/>
      </w:pPr>
      <w:r>
        <w:t>megformáltságuk egyik legfőbb eleme a gondolatritmus</w:t>
      </w:r>
    </w:p>
    <w:p w14:paraId="6E080CAB" w14:textId="77777777" w:rsidR="00B11569" w:rsidRDefault="00B11569" w:rsidP="0097005C">
      <w:pPr>
        <w:tabs>
          <w:tab w:val="left" w:pos="709"/>
          <w:tab w:val="left" w:pos="1134"/>
          <w:tab w:val="left" w:pos="1418"/>
        </w:tabs>
        <w:spacing w:after="0"/>
      </w:pPr>
    </w:p>
    <w:p w14:paraId="2CAD16FC" w14:textId="07577E51" w:rsidR="00B11569" w:rsidRDefault="00B11569" w:rsidP="00B11569">
      <w:pPr>
        <w:tabs>
          <w:tab w:val="left" w:pos="709"/>
          <w:tab w:val="left" w:pos="1134"/>
          <w:tab w:val="left" w:pos="1418"/>
        </w:tabs>
        <w:spacing w:after="0"/>
      </w:pPr>
      <w:r>
        <w:t>Újszövetség</w:t>
      </w:r>
    </w:p>
    <w:p w14:paraId="027A2708" w14:textId="5F2E8BCC" w:rsidR="00B11569" w:rsidRDefault="00B11569" w:rsidP="00B11569">
      <w:pPr>
        <w:tabs>
          <w:tab w:val="left" w:pos="426"/>
          <w:tab w:val="left" w:pos="709"/>
          <w:tab w:val="left" w:pos="1134"/>
          <w:tab w:val="left" w:pos="1418"/>
        </w:tabs>
        <w:spacing w:after="0"/>
      </w:pPr>
      <w:r>
        <w:tab/>
      </w:r>
      <w:r w:rsidR="00221625">
        <w:t>A Biblia egészének kb. 1/3-át kitevő, a görög nyelven írodott Újszövetség a Kr. e. I. század vége felé nyerte el végleges formáját</w:t>
      </w:r>
    </w:p>
    <w:p w14:paraId="3AE3485A" w14:textId="1385B8BA" w:rsidR="00221625" w:rsidRDefault="00221625" w:rsidP="00B11569">
      <w:pPr>
        <w:tabs>
          <w:tab w:val="left" w:pos="426"/>
          <w:tab w:val="left" w:pos="709"/>
          <w:tab w:val="left" w:pos="1134"/>
          <w:tab w:val="left" w:pos="1418"/>
        </w:tabs>
        <w:spacing w:after="0"/>
      </w:pPr>
      <w:r>
        <w:tab/>
        <w:t>Részei:</w:t>
      </w:r>
    </w:p>
    <w:p w14:paraId="52066D74" w14:textId="0538B430" w:rsidR="00221625" w:rsidRDefault="00221625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  <w:t>a négy evangélium (jó hir, örömhir) Jézus Krisztus élettörténetét beszéli el: Jézus születése, tanitásai, passiója, feltámadása</w:t>
      </w:r>
    </w:p>
    <w:p w14:paraId="3E0612E0" w14:textId="01028ED9" w:rsidR="000D4B45" w:rsidRDefault="000D4B45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Az evangélisták: Máté, Márk, Lukács, János</w:t>
      </w:r>
    </w:p>
    <w:p w14:paraId="0CEF6CA8" w14:textId="25F70FFE" w:rsidR="00936A6C" w:rsidRDefault="00936A6C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János evangéliuma lényegesen külömbözik a többi háromtól. </w:t>
      </w:r>
    </w:p>
    <w:p w14:paraId="5F8D4B74" w14:textId="77777777" w:rsidR="00C14716" w:rsidRDefault="00C14716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41830FB6" w14:textId="39146F0A" w:rsidR="00C14716" w:rsidRDefault="00C14716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 xml:space="preserve">pl: Jézus beszédei inkább </w:t>
      </w:r>
      <w:r w:rsidR="008B68AF">
        <w:t>hosszabb igehirdetések mint a Jézusi mondások gyüjteménye</w:t>
      </w:r>
    </w:p>
    <w:p w14:paraId="47028138" w14:textId="77777777" w:rsidR="00780A90" w:rsidRDefault="00780A90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6FE38662" w14:textId="1BC8E81E" w:rsidR="00780A90" w:rsidRDefault="00AD6773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>Jézus legközelebbi ta</w:t>
      </w:r>
      <w:r w:rsidR="00B34BE5">
        <w:t xml:space="preserve">nitványai a tizenkét apostol </w:t>
      </w:r>
    </w:p>
    <w:p w14:paraId="654472C2" w14:textId="77777777" w:rsidR="00D857C2" w:rsidRDefault="00D857C2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4BC1AD68" w14:textId="4EA6C8FE" w:rsidR="00D857C2" w:rsidRDefault="00D857C2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>Jézus tanitásainak lényege: a szeretet és a megbocsátás parancsa</w:t>
      </w:r>
    </w:p>
    <w:p w14:paraId="299609CA" w14:textId="77777777" w:rsidR="00D857C2" w:rsidRDefault="00D857C2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0167406B" w14:textId="254AAF80" w:rsidR="00D857C2" w:rsidRDefault="00D857C2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>tanitásai sokszor példabeszédekben hangzik el  (mindennapi életből vett példákkal teszi könnyen érthetővé a tanitást)</w:t>
      </w:r>
    </w:p>
    <w:p w14:paraId="5ED906FD" w14:textId="77777777" w:rsidR="00963AD9" w:rsidRDefault="00963AD9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34DE1C34" w14:textId="1064E05A" w:rsidR="00963AD9" w:rsidRDefault="00963AD9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  <w:t>A</w:t>
      </w:r>
      <w:r w:rsidR="005E56CD">
        <w:t xml:space="preserve">z apostolok cselekedetei: </w:t>
      </w:r>
      <w:r w:rsidR="00E9746F">
        <w:t>Krisztus mennybemenetele utáni napok pl. Szentlélek eljövetele. az őskeresztény egyház, Pál apostol téritő utja</w:t>
      </w:r>
      <w:r w:rsidR="00403FD5">
        <w:t xml:space="preserve">i - szerzője Lukács </w:t>
      </w:r>
    </w:p>
    <w:p w14:paraId="52B1B278" w14:textId="77777777" w:rsidR="00403FD5" w:rsidRDefault="00403FD5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776459E5" w14:textId="64DE86A8" w:rsidR="00403FD5" w:rsidRDefault="00403FD5" w:rsidP="005A659A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  <w:t xml:space="preserve">Az apostoli levelek: </w:t>
      </w:r>
      <w:r w:rsidR="007A0373">
        <w:t>nagy része Pál 14 levele, a címzettek általában az újjonan alapitott egyházközösségek</w:t>
      </w:r>
    </w:p>
    <w:p w14:paraId="154DA0BE" w14:textId="77777777" w:rsidR="005A659A" w:rsidRDefault="005A659A" w:rsidP="0022162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014D5E0B" w14:textId="50E2309F" w:rsidR="005A659A" w:rsidRDefault="005A659A" w:rsidP="00A87245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lastRenderedPageBreak/>
        <w:tab/>
      </w:r>
      <w:r>
        <w:tab/>
        <w:t>Jelenések könyve</w:t>
      </w:r>
      <w:r w:rsidR="00A87245">
        <w:t xml:space="preserve"> - az apokalipszis látomásos leirása</w:t>
      </w:r>
    </w:p>
    <w:p w14:paraId="7DD6C60C" w14:textId="607FF2B2" w:rsidR="00D82B29" w:rsidRDefault="00D82B29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</w:r>
      <w:r>
        <w:tab/>
        <w:t xml:space="preserve">a világvégére vonatkozó fejlődések: pusztitás, gyötrelmek, betegségek stb. hozzák el az új, bünöktől megtisztult isteni világrend eljövetelét </w:t>
      </w:r>
    </w:p>
    <w:p w14:paraId="0CE4D086" w14:textId="77777777" w:rsidR="00D369E9" w:rsidRDefault="00D369E9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0F3C3B38" w14:textId="2649C414" w:rsidR="00D369E9" w:rsidRDefault="00D369E9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</w:r>
      <w:r>
        <w:tab/>
        <w:t xml:space="preserve">szimbólumok nyelvén fogalmaz </w:t>
      </w:r>
    </w:p>
    <w:p w14:paraId="7AAFB337" w14:textId="77777777" w:rsidR="00FD0833" w:rsidRDefault="00FD0833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</w:p>
    <w:p w14:paraId="2E372F22" w14:textId="1798D40D" w:rsidR="00FD0833" w:rsidRDefault="00FD0833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>Biblia forditások:</w:t>
      </w:r>
    </w:p>
    <w:p w14:paraId="27C60793" w14:textId="0A6E6A05" w:rsidR="00FD0833" w:rsidRDefault="00FD0833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 w:rsidR="00F06B27">
        <w:t>Anyanyelvű bibliaforditások a XVI. századtól</w:t>
      </w:r>
    </w:p>
    <w:p w14:paraId="3A841E76" w14:textId="1DFA2364" w:rsidR="00F06B27" w:rsidRDefault="00F06B27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  <w:t xml:space="preserve">németre Luther Márton forditotta le </w:t>
      </w:r>
    </w:p>
    <w:p w14:paraId="65E8F68B" w14:textId="332D2A21" w:rsidR="00F06B27" w:rsidRDefault="00F06B27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  <w:t xml:space="preserve">Vizsolyi biblia / Károli-biblia: </w:t>
      </w:r>
      <w:r w:rsidR="00221AD8">
        <w:t>az első teljes magyar bibliaforditás</w:t>
      </w:r>
    </w:p>
    <w:p w14:paraId="799BD87E" w14:textId="7275A879" w:rsidR="007B3AC7" w:rsidRDefault="007B3AC7" w:rsidP="00D82B29">
      <w:pPr>
        <w:tabs>
          <w:tab w:val="left" w:pos="426"/>
          <w:tab w:val="left" w:pos="709"/>
          <w:tab w:val="left" w:pos="993"/>
          <w:tab w:val="left" w:pos="1134"/>
          <w:tab w:val="left" w:pos="1418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Károli Gáspár (1590, Vizsoly)</w:t>
      </w:r>
      <w:r w:rsidR="00DF563E">
        <w:t xml:space="preserve"> </w:t>
      </w:r>
      <w:r w:rsidR="00DF563E">
        <w:sym w:font="Wingdings" w:char="F0E0"/>
      </w:r>
      <w:r w:rsidR="00DF563E">
        <w:t>protestáns Biblia</w:t>
      </w:r>
    </w:p>
    <w:sectPr w:rsidR="007B3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DB"/>
    <w:rsid w:val="000067AE"/>
    <w:rsid w:val="000D4B45"/>
    <w:rsid w:val="000E4C9F"/>
    <w:rsid w:val="00196566"/>
    <w:rsid w:val="001E4B3F"/>
    <w:rsid w:val="002210E2"/>
    <w:rsid w:val="00221625"/>
    <w:rsid w:val="00221AD8"/>
    <w:rsid w:val="002855A5"/>
    <w:rsid w:val="0029337C"/>
    <w:rsid w:val="00304502"/>
    <w:rsid w:val="00361C4E"/>
    <w:rsid w:val="0036754B"/>
    <w:rsid w:val="003C7016"/>
    <w:rsid w:val="00403FD5"/>
    <w:rsid w:val="00424B5E"/>
    <w:rsid w:val="004A01E9"/>
    <w:rsid w:val="00552981"/>
    <w:rsid w:val="00596E52"/>
    <w:rsid w:val="005A659A"/>
    <w:rsid w:val="005E56CD"/>
    <w:rsid w:val="005E64CC"/>
    <w:rsid w:val="006351DB"/>
    <w:rsid w:val="00682B87"/>
    <w:rsid w:val="006C719B"/>
    <w:rsid w:val="006D1C29"/>
    <w:rsid w:val="007308B3"/>
    <w:rsid w:val="00780A90"/>
    <w:rsid w:val="007874DD"/>
    <w:rsid w:val="007A0373"/>
    <w:rsid w:val="007B3AC7"/>
    <w:rsid w:val="008046CC"/>
    <w:rsid w:val="00827A07"/>
    <w:rsid w:val="00864AFF"/>
    <w:rsid w:val="00872969"/>
    <w:rsid w:val="00876B7B"/>
    <w:rsid w:val="00880454"/>
    <w:rsid w:val="008B68AF"/>
    <w:rsid w:val="008C6B18"/>
    <w:rsid w:val="00936A6C"/>
    <w:rsid w:val="00950EDA"/>
    <w:rsid w:val="00963AD9"/>
    <w:rsid w:val="0097005C"/>
    <w:rsid w:val="00A07C4B"/>
    <w:rsid w:val="00A644AE"/>
    <w:rsid w:val="00A87245"/>
    <w:rsid w:val="00A91F75"/>
    <w:rsid w:val="00AD6773"/>
    <w:rsid w:val="00AE0426"/>
    <w:rsid w:val="00B11569"/>
    <w:rsid w:val="00B34BE5"/>
    <w:rsid w:val="00C14716"/>
    <w:rsid w:val="00C201E1"/>
    <w:rsid w:val="00C52A0D"/>
    <w:rsid w:val="00CA212B"/>
    <w:rsid w:val="00D369E9"/>
    <w:rsid w:val="00D82B29"/>
    <w:rsid w:val="00D857C2"/>
    <w:rsid w:val="00DB3FCC"/>
    <w:rsid w:val="00DF563E"/>
    <w:rsid w:val="00E05835"/>
    <w:rsid w:val="00E2483C"/>
    <w:rsid w:val="00E9746F"/>
    <w:rsid w:val="00E97DE9"/>
    <w:rsid w:val="00EF72C8"/>
    <w:rsid w:val="00F04BB6"/>
    <w:rsid w:val="00F06B27"/>
    <w:rsid w:val="00F170EF"/>
    <w:rsid w:val="00F7309C"/>
    <w:rsid w:val="00F96FC3"/>
    <w:rsid w:val="00FD0289"/>
    <w:rsid w:val="00FD0833"/>
    <w:rsid w:val="00FE163B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04BB"/>
  <w15:chartTrackingRefBased/>
  <w15:docId w15:val="{5EC7F240-DCA5-46EA-84B2-F034F07B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503</Words>
  <Characters>3477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72</cp:revision>
  <dcterms:created xsi:type="dcterms:W3CDTF">2023-12-07T07:58:00Z</dcterms:created>
  <dcterms:modified xsi:type="dcterms:W3CDTF">2023-12-08T09:38:00Z</dcterms:modified>
</cp:coreProperties>
</file>