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327" w14:textId="6D75E609" w:rsidR="00FE6A52" w:rsidRDefault="00B249C1" w:rsidP="00B249C1">
      <w:pPr>
        <w:spacing w:after="0"/>
        <w:jc w:val="center"/>
      </w:pPr>
      <w:r>
        <w:t>Kölcsey Ferenc</w:t>
      </w:r>
    </w:p>
    <w:p w14:paraId="69EF6582" w14:textId="2016095D" w:rsidR="00B249C1" w:rsidRDefault="00B249C1" w:rsidP="00B249C1">
      <w:pPr>
        <w:spacing w:after="0"/>
        <w:jc w:val="center"/>
      </w:pPr>
      <w:r>
        <w:t xml:space="preserve">(1790 </w:t>
      </w:r>
      <w:proofErr w:type="spellStart"/>
      <w:r>
        <w:t>Sződemeter</w:t>
      </w:r>
      <w:proofErr w:type="spellEnd"/>
      <w:r>
        <w:t xml:space="preserve"> - 1858)</w:t>
      </w:r>
    </w:p>
    <w:p w14:paraId="1963106A" w14:textId="77777777" w:rsidR="00B249C1" w:rsidRDefault="00B249C1" w:rsidP="00B249C1">
      <w:pPr>
        <w:spacing w:after="0"/>
      </w:pPr>
    </w:p>
    <w:p w14:paraId="35051DD0" w14:textId="64B3DE2D" w:rsidR="00B249C1" w:rsidRDefault="00B249C1" w:rsidP="00B249C1">
      <w:pPr>
        <w:spacing w:after="0"/>
      </w:pPr>
      <w:r>
        <w:t>Betegség miatt egyik szemét elvesztette</w:t>
      </w:r>
    </w:p>
    <w:p w14:paraId="5BAA3D86" w14:textId="2FC71452" w:rsidR="00B249C1" w:rsidRDefault="00B249C1" w:rsidP="00B249C1">
      <w:pPr>
        <w:spacing w:after="0"/>
      </w:pPr>
      <w:r>
        <w:tab/>
      </w:r>
      <w:r>
        <w:tab/>
      </w:r>
      <w:r>
        <w:tab/>
        <w:t>beteges, törékeny testalkat</w:t>
      </w:r>
    </w:p>
    <w:p w14:paraId="0DCAECBB" w14:textId="77777777" w:rsidR="00B249C1" w:rsidRDefault="00B249C1" w:rsidP="00B249C1">
      <w:pPr>
        <w:spacing w:after="0"/>
      </w:pPr>
    </w:p>
    <w:p w14:paraId="3DF2A30C" w14:textId="1A25B036" w:rsidR="00B249C1" w:rsidRDefault="00B249C1" w:rsidP="00B249C1">
      <w:pPr>
        <w:spacing w:after="0"/>
      </w:pPr>
      <w:r>
        <w:t>Nem alapított családot</w:t>
      </w:r>
    </w:p>
    <w:p w14:paraId="2265E208" w14:textId="37B19169" w:rsidR="00B249C1" w:rsidRDefault="00B249C1" w:rsidP="00B249C1">
      <w:pPr>
        <w:spacing w:after="0"/>
      </w:pPr>
      <w:r>
        <w:tab/>
      </w:r>
      <w:r>
        <w:tab/>
        <w:t>DE! öccse halála után annak családjáról gondoskodott</w:t>
      </w:r>
    </w:p>
    <w:p w14:paraId="3241E535" w14:textId="77777777" w:rsidR="00B249C1" w:rsidRDefault="00B249C1" w:rsidP="00B249C1">
      <w:pPr>
        <w:spacing w:after="0"/>
      </w:pPr>
    </w:p>
    <w:p w14:paraId="7A3E280C" w14:textId="16F1D529" w:rsidR="00B249C1" w:rsidRDefault="00B249C1" w:rsidP="00B249C1">
      <w:pPr>
        <w:spacing w:after="0"/>
      </w:pPr>
      <w:r>
        <w:t>Foglalkozása:</w:t>
      </w:r>
    </w:p>
    <w:p w14:paraId="35D166EF" w14:textId="48462142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35EA" wp14:editId="2E0F1360">
                <wp:simplePos x="0" y="0"/>
                <wp:positionH relativeFrom="column">
                  <wp:posOffset>963511</wp:posOffset>
                </wp:positionH>
                <wp:positionV relativeFrom="paragraph">
                  <wp:posOffset>89439</wp:posOffset>
                </wp:positionV>
                <wp:extent cx="396815" cy="0"/>
                <wp:effectExtent l="0" t="76200" r="22860" b="95250"/>
                <wp:wrapNone/>
                <wp:docPr id="127767433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AC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85pt;margin-top:7.05pt;width:31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politizált </w:t>
      </w:r>
      <w:r>
        <w:tab/>
        <w:t>országgyűlési követ (később leváltották)</w:t>
      </w:r>
    </w:p>
    <w:p w14:paraId="06D8DF34" w14:textId="2082246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gazdálkodott</w:t>
      </w:r>
    </w:p>
    <w:p w14:paraId="2A1F001F" w14:textId="6654EDB8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publikált</w:t>
      </w:r>
    </w:p>
    <w:p w14:paraId="5D285B53" w14:textId="21A76A7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irodalmi folyóiratot szerkesztett</w:t>
      </w:r>
    </w:p>
    <w:p w14:paraId="269CF83D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6CCDCC74" w14:textId="14FB180C" w:rsidR="00B249C1" w:rsidRDefault="00B249C1" w:rsidP="00B249C1">
      <w:pPr>
        <w:tabs>
          <w:tab w:val="left" w:pos="709"/>
          <w:tab w:val="left" w:pos="2268"/>
        </w:tabs>
        <w:spacing w:after="0"/>
      </w:pPr>
      <w:r>
        <w:t>Művelt ember volt:</w:t>
      </w:r>
    </w:p>
    <w:p w14:paraId="5AAFA150" w14:textId="465CF7F5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kiváló jogi felkészültség</w:t>
      </w:r>
    </w:p>
    <w:p w14:paraId="7F9469E8" w14:textId="69FE3017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filozófia</w:t>
      </w:r>
    </w:p>
    <w:p w14:paraId="0F51048F" w14:textId="2FB5B9B6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sok nyelven irt és beszélt</w:t>
      </w:r>
    </w:p>
    <w:p w14:paraId="1138087C" w14:textId="526A094F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tanulmányozta az antik kort</w:t>
      </w:r>
    </w:p>
    <w:p w14:paraId="55E2757B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045FCB3A" w14:textId="082EF571" w:rsidR="00B249C1" w:rsidRDefault="00B249C1" w:rsidP="00B249C1">
      <w:pPr>
        <w:tabs>
          <w:tab w:val="left" w:pos="709"/>
          <w:tab w:val="left" w:pos="2268"/>
        </w:tabs>
        <w:spacing w:after="0"/>
      </w:pPr>
      <w:r>
        <w:t>Kapcsolatok:</w:t>
      </w:r>
    </w:p>
    <w:p w14:paraId="40CC7FE4" w14:textId="28DCC919" w:rsidR="00B249C1" w:rsidRDefault="00B249C1" w:rsidP="00B249C1">
      <w:pPr>
        <w:tabs>
          <w:tab w:val="left" w:pos="709"/>
          <w:tab w:val="left" w:pos="2268"/>
        </w:tabs>
        <w:spacing w:after="0"/>
      </w:pPr>
      <w:r>
        <w:tab/>
        <w:t>Szemere Pál (szerkesztő társa)</w:t>
      </w:r>
    </w:p>
    <w:p w14:paraId="692D40FE" w14:textId="3477E02C" w:rsidR="00B249C1" w:rsidRDefault="00B249C1" w:rsidP="00B249C1">
      <w:pPr>
        <w:tabs>
          <w:tab w:val="left" w:pos="709"/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D365" wp14:editId="7FC1F694">
                <wp:simplePos x="0" y="0"/>
                <wp:positionH relativeFrom="column">
                  <wp:posOffset>1023896</wp:posOffset>
                </wp:positionH>
                <wp:positionV relativeFrom="paragraph">
                  <wp:posOffset>181167</wp:posOffset>
                </wp:positionV>
                <wp:extent cx="0" cy="207034"/>
                <wp:effectExtent l="76200" t="0" r="57150" b="59690"/>
                <wp:wrapNone/>
                <wp:docPr id="124210353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DBB42" id="Egyenes összekötő nyíllal 2" o:spid="_x0000_s1026" type="#_x0000_t32" style="position:absolute;margin-left:80.6pt;margin-top:14.2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Kazinczy Ferenc (mestere)</w:t>
      </w:r>
    </w:p>
    <w:p w14:paraId="34D3D95F" w14:textId="77777777" w:rsidR="00B249C1" w:rsidRDefault="00B249C1" w:rsidP="00B249C1">
      <w:pPr>
        <w:tabs>
          <w:tab w:val="left" w:pos="709"/>
          <w:tab w:val="left" w:pos="2268"/>
        </w:tabs>
        <w:spacing w:after="0"/>
      </w:pPr>
    </w:p>
    <w:p w14:paraId="3E643409" w14:textId="1D187E5D" w:rsidR="00B249C1" w:rsidRDefault="00B249C1" w:rsidP="00B249C1">
      <w:pPr>
        <w:tabs>
          <w:tab w:val="left" w:pos="709"/>
          <w:tab w:val="left" w:pos="2268"/>
        </w:tabs>
        <w:spacing w:after="0"/>
      </w:pPr>
      <w:r>
        <w:t xml:space="preserve">nyelvújítási vitában mellette </w:t>
      </w:r>
    </w:p>
    <w:p w14:paraId="67A92F5A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3C4F784A" w14:textId="4CD755D7" w:rsidR="00E828AB" w:rsidRDefault="00E828AB" w:rsidP="00B249C1">
      <w:pPr>
        <w:tabs>
          <w:tab w:val="left" w:pos="709"/>
          <w:tab w:val="left" w:pos="2268"/>
        </w:tabs>
        <w:spacing w:after="0"/>
      </w:pPr>
      <w:r>
        <w:t>Támogatta a jobbágyfelszabaditást és küzdött a magyar nyelvhasználatért</w:t>
      </w:r>
    </w:p>
    <w:p w14:paraId="4362F86D" w14:textId="77777777" w:rsidR="00E828AB" w:rsidRDefault="00E828AB" w:rsidP="00B249C1">
      <w:pPr>
        <w:tabs>
          <w:tab w:val="left" w:pos="709"/>
          <w:tab w:val="left" w:pos="2268"/>
        </w:tabs>
        <w:spacing w:after="0"/>
      </w:pPr>
    </w:p>
    <w:p w14:paraId="6578B91E" w14:textId="5DB1C564" w:rsidR="00E828AB" w:rsidRDefault="00E828AB" w:rsidP="00B249C1">
      <w:pPr>
        <w:tabs>
          <w:tab w:val="left" w:pos="709"/>
          <w:tab w:val="left" w:pos="2268"/>
        </w:tabs>
        <w:spacing w:after="0"/>
      </w:pPr>
      <w:r>
        <w:t>1835 után visszavonult (Búcsú az országos rendtől)</w:t>
      </w:r>
    </w:p>
    <w:p w14:paraId="556F1182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07A5FB66" w14:textId="5329AA72" w:rsidR="00E96295" w:rsidRDefault="00E96295" w:rsidP="00B249C1">
      <w:pPr>
        <w:tabs>
          <w:tab w:val="left" w:pos="709"/>
          <w:tab w:val="left" w:pos="2268"/>
        </w:tabs>
        <w:spacing w:after="0"/>
      </w:pPr>
      <w:r>
        <w:t>Védte Kossuth Lajost és Wesselényi Miklóst</w:t>
      </w:r>
    </w:p>
    <w:p w14:paraId="4CB13BE1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7B103677" w14:textId="431FD703" w:rsidR="00E96295" w:rsidRDefault="00E96295" w:rsidP="00B249C1">
      <w:pPr>
        <w:tabs>
          <w:tab w:val="left" w:pos="709"/>
          <w:tab w:val="left" w:pos="2268"/>
        </w:tabs>
        <w:spacing w:after="0"/>
      </w:pPr>
      <w:proofErr w:type="spellStart"/>
      <w:r>
        <w:t>Parainesis</w:t>
      </w:r>
      <w:proofErr w:type="spellEnd"/>
    </w:p>
    <w:p w14:paraId="07A8DFE5" w14:textId="3083E1FC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 xml:space="preserve">Irodalmi műfaj, prózai + a mű </w:t>
      </w:r>
      <w:proofErr w:type="spellStart"/>
      <w:r>
        <w:t>cime</w:t>
      </w:r>
      <w:proofErr w:type="spellEnd"/>
      <w:r>
        <w:t xml:space="preserve"> is = Egy adott eszmét dicsérő szemléltető beszéd, erkölcsi </w:t>
      </w:r>
      <w:r>
        <w:tab/>
        <w:t>intelem, oktatás</w:t>
      </w:r>
    </w:p>
    <w:p w14:paraId="52FF7EF0" w14:textId="5A77DA3E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Mit tanácsolnál fiatalabb rokonodnak? Hogyan viselkedjen, ha sikeres akar lenni?</w:t>
      </w:r>
    </w:p>
    <w:p w14:paraId="208BA49F" w14:textId="6931EF94" w:rsidR="00E96295" w:rsidRDefault="00E96295" w:rsidP="00B249C1">
      <w:pPr>
        <w:tabs>
          <w:tab w:val="left" w:pos="709"/>
          <w:tab w:val="left" w:pos="2268"/>
        </w:tabs>
        <w:spacing w:after="0"/>
      </w:pPr>
      <w:r>
        <w:tab/>
        <w:t>Erényesség: Isten imádása, emberiség szeretete, hazaszeretet</w:t>
      </w:r>
    </w:p>
    <w:p w14:paraId="756BE5FB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p w14:paraId="318F4094" w14:textId="77777777" w:rsidR="00E96295" w:rsidRDefault="00E96295" w:rsidP="00B249C1">
      <w:pPr>
        <w:tabs>
          <w:tab w:val="left" w:pos="709"/>
          <w:tab w:val="left" w:pos="2268"/>
        </w:tabs>
        <w:spacing w:after="0"/>
      </w:pPr>
    </w:p>
    <w:sectPr w:rsidR="00E9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4E"/>
    <w:rsid w:val="0069384E"/>
    <w:rsid w:val="00B249C1"/>
    <w:rsid w:val="00E828AB"/>
    <w:rsid w:val="00E96295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997"/>
  <w15:chartTrackingRefBased/>
  <w15:docId w15:val="{F345AC94-4208-4868-A15C-932A9E5D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2023-09-30T18:46:00Z</dcterms:created>
  <dcterms:modified xsi:type="dcterms:W3CDTF">2023-09-30T19:04:00Z</dcterms:modified>
</cp:coreProperties>
</file>