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C7DCF" w14:textId="5526F632" w:rsidR="00393B75" w:rsidRPr="00816A58" w:rsidRDefault="000901DA" w:rsidP="00DE2DCC">
      <w:pPr>
        <w:spacing w:after="0"/>
        <w:jc w:val="center"/>
        <w:rPr>
          <w:b/>
          <w:bCs/>
          <w:sz w:val="32"/>
          <w:szCs w:val="32"/>
        </w:rPr>
      </w:pPr>
      <w:r w:rsidRPr="00816A58">
        <w:rPr>
          <w:b/>
          <w:bCs/>
          <w:sz w:val="32"/>
          <w:szCs w:val="32"/>
        </w:rPr>
        <w:t>Hangtan</w:t>
      </w:r>
    </w:p>
    <w:p w14:paraId="1EADA1EF" w14:textId="77777777" w:rsidR="000901DA" w:rsidRDefault="000901DA" w:rsidP="000901DA">
      <w:pPr>
        <w:spacing w:after="0"/>
      </w:pPr>
    </w:p>
    <w:p w14:paraId="5391A79D" w14:textId="2AE513F9" w:rsidR="000901DA" w:rsidRDefault="000901DA" w:rsidP="000901DA">
      <w:pPr>
        <w:spacing w:after="0"/>
      </w:pPr>
      <w:r w:rsidRPr="00816A58">
        <w:rPr>
          <w:b/>
          <w:bCs/>
        </w:rPr>
        <w:t>Hangrend:</w:t>
      </w:r>
      <w:r>
        <w:t xml:space="preserve"> Egy szó hangalakja a magas és a mély magánhangzók szerint:</w:t>
      </w:r>
    </w:p>
    <w:p w14:paraId="1A924B02" w14:textId="3AAA2997" w:rsidR="000901DA" w:rsidRDefault="007961F5" w:rsidP="00DE2DCC">
      <w:pPr>
        <w:spacing w:after="0"/>
        <w:ind w:firstLine="708"/>
      </w:pPr>
      <w:r w:rsidRPr="007147D1">
        <w:rPr>
          <w:b/>
          <w:bCs/>
        </w:rPr>
        <w:t>M</w:t>
      </w:r>
      <w:r w:rsidR="000901DA" w:rsidRPr="007147D1">
        <w:rPr>
          <w:b/>
          <w:bCs/>
        </w:rPr>
        <w:t>agas</w:t>
      </w:r>
      <w:r w:rsidR="000901DA">
        <w:t>: Csak magas magánhangzói vannak (</w:t>
      </w:r>
      <w:r w:rsidR="000901DA">
        <w:t>e, á, i, í, ü, ű, ö, ő</w:t>
      </w:r>
      <w:r w:rsidR="000901DA">
        <w:t>)</w:t>
      </w:r>
    </w:p>
    <w:p w14:paraId="556CAC5E" w14:textId="03C66D2A" w:rsidR="000901DA" w:rsidRDefault="007961F5" w:rsidP="00DE2DCC">
      <w:pPr>
        <w:spacing w:after="0"/>
        <w:ind w:firstLine="708"/>
      </w:pPr>
      <w:r w:rsidRPr="007147D1">
        <w:rPr>
          <w:b/>
          <w:bCs/>
        </w:rPr>
        <w:t>M</w:t>
      </w:r>
      <w:r w:rsidR="000901DA" w:rsidRPr="007147D1">
        <w:rPr>
          <w:b/>
          <w:bCs/>
        </w:rPr>
        <w:t>ély</w:t>
      </w:r>
      <w:r w:rsidR="000901DA">
        <w:t>: Csak mély maganhangzói vannak (</w:t>
      </w:r>
      <w:r w:rsidR="000901DA">
        <w:t>a, á, u, ú, o, ó</w:t>
      </w:r>
      <w:r w:rsidR="000901DA">
        <w:t>)</w:t>
      </w:r>
    </w:p>
    <w:p w14:paraId="21B4BDCE" w14:textId="4D420D31" w:rsidR="00DE2DCC" w:rsidRDefault="00DE2DCC" w:rsidP="00DE2DCC">
      <w:pPr>
        <w:spacing w:after="0"/>
        <w:ind w:firstLine="708"/>
      </w:pPr>
      <w:r w:rsidRPr="007147D1">
        <w:rPr>
          <w:b/>
          <w:bCs/>
        </w:rPr>
        <w:t>Vegyes:</w:t>
      </w:r>
      <w:r>
        <w:t xml:space="preserve"> Mély és magas magánhangzó is szerepel benne. </w:t>
      </w:r>
    </w:p>
    <w:p w14:paraId="044AE89E" w14:textId="77777777" w:rsidR="00DE2DCC" w:rsidRDefault="00DE2DCC" w:rsidP="00DE2DCC">
      <w:pPr>
        <w:spacing w:after="0"/>
      </w:pPr>
    </w:p>
    <w:p w14:paraId="2047BBDD" w14:textId="4D8CB7EF" w:rsidR="00DE2DCC" w:rsidRPr="00816A58" w:rsidRDefault="00DE2DCC" w:rsidP="00DE2DCC">
      <w:pPr>
        <w:spacing w:after="0"/>
        <w:rPr>
          <w:b/>
          <w:bCs/>
        </w:rPr>
      </w:pPr>
      <w:r w:rsidRPr="00816A58">
        <w:rPr>
          <w:b/>
          <w:bCs/>
        </w:rPr>
        <w:t>Mássalhangzótörvények</w:t>
      </w:r>
    </w:p>
    <w:p w14:paraId="27DEA042" w14:textId="08812724" w:rsidR="00DE2DCC" w:rsidRDefault="00DE2DCC" w:rsidP="00DE2DCC">
      <w:pPr>
        <w:spacing w:after="0"/>
      </w:pPr>
      <w:r>
        <w:t xml:space="preserve">Bizonyos mássalhangzókat nem tudunk együtt kiejteni, vagy legalábbis nyelvünk tiszta, könnyű kiejtésének nem felelnek meg, s ezért ejtésük valamiképpen megváltozik. Ezt mássalhangzó-alkalmazkodásnak vagy mássalhangzótörvénynek nevezzük. </w:t>
      </w:r>
      <w:r w:rsidR="00816A58">
        <w:t xml:space="preserve">Mássalhangzótörvények az alábbiakban próbáljuk meg rendszerezni. </w:t>
      </w:r>
    </w:p>
    <w:p w14:paraId="13ECB5BC" w14:textId="77777777" w:rsidR="007B28FC" w:rsidRDefault="007B28FC" w:rsidP="00DE2DCC">
      <w:pPr>
        <w:spacing w:after="0"/>
      </w:pPr>
    </w:p>
    <w:p w14:paraId="7CD1EF80" w14:textId="034EA9F2" w:rsidR="007B28FC" w:rsidRDefault="007B28FC" w:rsidP="00DE2DCC">
      <w:pPr>
        <w:spacing w:after="0"/>
      </w:pPr>
      <w:r w:rsidRPr="00425A14">
        <w:rPr>
          <w:b/>
          <w:bCs/>
        </w:rPr>
        <w:t>Részleges hasonulás:</w:t>
      </w:r>
      <w:r>
        <w:t xml:space="preserve"> Két mássalhangzó találkozásakor egyikük a könnyebb ejtés kedvéért megváltoztatja egyik tulajdonságát, s így részlegesen hasonul a másikhoz, de nem teljesen. </w:t>
      </w:r>
    </w:p>
    <w:p w14:paraId="7D851240" w14:textId="77777777" w:rsidR="008558AF" w:rsidRDefault="008558AF" w:rsidP="00DE2DCC">
      <w:pPr>
        <w:spacing w:after="0"/>
      </w:pPr>
    </w:p>
    <w:p w14:paraId="7D4FD5FE" w14:textId="670DE99B" w:rsidR="007B28FC" w:rsidRDefault="007B28FC" w:rsidP="00B13B8A">
      <w:pPr>
        <w:spacing w:after="0"/>
        <w:ind w:left="705"/>
      </w:pPr>
      <w:r w:rsidRPr="00425A14">
        <w:rPr>
          <w:b/>
          <w:bCs/>
        </w:rPr>
        <w:t>Zöngésülés</w:t>
      </w:r>
      <w:r>
        <w:t>: Zöngés és zöngétlen mássalhangzó találkozásakor a zöngétlen hang alkalmazkodik a zöngés hanghoz, azaz maga is zöngéssé válik</w:t>
      </w:r>
    </w:p>
    <w:p w14:paraId="6C1B4800" w14:textId="4DA606AC" w:rsidR="001516AA" w:rsidRDefault="007B28FC" w:rsidP="007B28FC">
      <w:pPr>
        <w:tabs>
          <w:tab w:val="left" w:pos="1800"/>
        </w:tabs>
        <w:spacing w:after="0"/>
      </w:pPr>
      <w:r>
        <w:tab/>
      </w:r>
      <w:r w:rsidRPr="00C2539A">
        <w:rPr>
          <w:b/>
          <w:bCs/>
        </w:rPr>
        <w:t>Pl.:</w:t>
      </w:r>
      <w:r>
        <w:t xml:space="preserve"> ablakban (ejtsd: ablagban!)</w:t>
      </w:r>
    </w:p>
    <w:p w14:paraId="009C68B0" w14:textId="755ACF38" w:rsidR="007B28FC" w:rsidRDefault="001516AA" w:rsidP="007B28FC">
      <w:pPr>
        <w:tabs>
          <w:tab w:val="left" w:pos="1800"/>
        </w:tabs>
        <w:spacing w:after="0"/>
      </w:pPr>
      <w:r>
        <w:tab/>
      </w:r>
      <w:r>
        <w:tab/>
      </w:r>
      <w:r w:rsidR="007B28FC">
        <w:t>népdal (ejtsd: nébdal!)</w:t>
      </w:r>
    </w:p>
    <w:p w14:paraId="2C21DA70" w14:textId="0D710E6D" w:rsidR="007B28FC" w:rsidRDefault="007B28FC" w:rsidP="007B28FC">
      <w:pPr>
        <w:tabs>
          <w:tab w:val="left" w:pos="1800"/>
        </w:tabs>
        <w:spacing w:after="0"/>
      </w:pPr>
      <w:r>
        <w:tab/>
      </w:r>
      <w:r>
        <w:tab/>
        <w:t xml:space="preserve">eszik belőle (ejtsd: eszig belőle!) </w:t>
      </w:r>
    </w:p>
    <w:p w14:paraId="3917C414" w14:textId="77777777" w:rsidR="007B28FC" w:rsidRDefault="007B28FC" w:rsidP="007B28FC">
      <w:pPr>
        <w:tabs>
          <w:tab w:val="left" w:pos="1800"/>
        </w:tabs>
        <w:spacing w:after="0"/>
      </w:pPr>
    </w:p>
    <w:p w14:paraId="638E2BB0" w14:textId="09CA85A3" w:rsidR="007B28FC" w:rsidRDefault="007B28FC" w:rsidP="00B13B8A">
      <w:pPr>
        <w:tabs>
          <w:tab w:val="left" w:pos="720"/>
          <w:tab w:val="left" w:pos="1800"/>
        </w:tabs>
        <w:spacing w:after="0"/>
        <w:ind w:left="708"/>
      </w:pPr>
      <w:r>
        <w:tab/>
      </w:r>
      <w:r w:rsidR="001516AA" w:rsidRPr="00425A14">
        <w:rPr>
          <w:b/>
          <w:bCs/>
        </w:rPr>
        <w:t>Zöngétlenülés</w:t>
      </w:r>
      <w:r w:rsidR="001516AA">
        <w:t>: Zöngés és zöngétlen mássalhangzók találkozásakor a zöngés hang alkalmazkodik a zöngétlen hanghoz, azaz maga is zöngétlenné válik.</w:t>
      </w:r>
    </w:p>
    <w:p w14:paraId="3EADC9E1" w14:textId="4B05E114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C2539A">
        <w:rPr>
          <w:b/>
          <w:bCs/>
        </w:rPr>
        <w:t>Pl.:</w:t>
      </w:r>
      <w:r>
        <w:t xml:space="preserve"> tűzhöz (ejtsd: tűszhöz!)</w:t>
      </w:r>
    </w:p>
    <w:p w14:paraId="65F4904D" w14:textId="22D3DF76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adhat (ejtsd: athat!)</w:t>
      </w:r>
    </w:p>
    <w:p w14:paraId="1F6CF2F5" w14:textId="12975A72" w:rsidR="001516AA" w:rsidRDefault="001516AA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hideg tél (ejtsd: hidek tél!) </w:t>
      </w:r>
    </w:p>
    <w:p w14:paraId="0C71D1DB" w14:textId="77777777" w:rsidR="00FB0D6B" w:rsidRDefault="00FB0D6B" w:rsidP="007B28FC">
      <w:pPr>
        <w:tabs>
          <w:tab w:val="left" w:pos="720"/>
          <w:tab w:val="left" w:pos="1800"/>
        </w:tabs>
        <w:spacing w:after="0"/>
      </w:pPr>
    </w:p>
    <w:p w14:paraId="79CB803F" w14:textId="6243229C" w:rsidR="00FB0D6B" w:rsidRDefault="00FB0D6B" w:rsidP="00B13B8A">
      <w:pPr>
        <w:tabs>
          <w:tab w:val="left" w:pos="720"/>
          <w:tab w:val="left" w:pos="1800"/>
        </w:tabs>
        <w:spacing w:after="0"/>
        <w:ind w:left="708"/>
      </w:pPr>
      <w:r>
        <w:tab/>
      </w:r>
      <w:r w:rsidRPr="00425A14">
        <w:rPr>
          <w:b/>
          <w:bCs/>
        </w:rPr>
        <w:t>Képzés helye szerinti részleges hasonulás</w:t>
      </w:r>
      <w:r>
        <w:t>: Az n hang máshol képzett o</w:t>
      </w:r>
      <w:r w:rsidR="004851F1">
        <w:t>r</w:t>
      </w:r>
      <w:r>
        <w:t xml:space="preserve">rhanggal vagy zárhanggal találkozva megváltoztatja képzésének helyét. </w:t>
      </w:r>
    </w:p>
    <w:p w14:paraId="7EE3ADD3" w14:textId="4AE8F947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C2539A">
        <w:rPr>
          <w:b/>
          <w:bCs/>
        </w:rPr>
        <w:t>Pl.:</w:t>
      </w:r>
      <w:r>
        <w:t xml:space="preserve"> szénpor (ejtsd: szémpor!)</w:t>
      </w:r>
    </w:p>
    <w:p w14:paraId="06C844DB" w14:textId="35F75786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öngyújtó (ejtsd: önygyújtó!)</w:t>
      </w:r>
    </w:p>
    <w:p w14:paraId="3913B071" w14:textId="3771FCA4" w:rsidR="00FB0D6B" w:rsidRDefault="00FB0D6B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tanmenet (ejtsd: tammenet!) </w:t>
      </w:r>
    </w:p>
    <w:p w14:paraId="360FF657" w14:textId="77777777" w:rsidR="00FB0D6B" w:rsidRDefault="00FB0D6B" w:rsidP="007B28FC">
      <w:pPr>
        <w:tabs>
          <w:tab w:val="left" w:pos="720"/>
          <w:tab w:val="left" w:pos="1800"/>
        </w:tabs>
        <w:spacing w:after="0"/>
      </w:pPr>
    </w:p>
    <w:p w14:paraId="05F2775C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55D0227D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0DEA33A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6DD2F4D3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1D382D58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4B5D32A0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7201CB9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5D273C0F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0EEADC7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57703AB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42AA6076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306F8D95" w14:textId="77777777" w:rsidR="008558AF" w:rsidRDefault="008558AF" w:rsidP="007B28FC">
      <w:pPr>
        <w:tabs>
          <w:tab w:val="left" w:pos="720"/>
          <w:tab w:val="left" w:pos="1800"/>
        </w:tabs>
        <w:spacing w:after="0"/>
        <w:rPr>
          <w:b/>
          <w:bCs/>
        </w:rPr>
      </w:pPr>
    </w:p>
    <w:p w14:paraId="1199B5DD" w14:textId="4D46CE92" w:rsidR="00FB0D6B" w:rsidRDefault="00FB0D6B" w:rsidP="007B28FC">
      <w:pPr>
        <w:tabs>
          <w:tab w:val="left" w:pos="720"/>
          <w:tab w:val="left" w:pos="1800"/>
        </w:tabs>
        <w:spacing w:after="0"/>
      </w:pPr>
      <w:r w:rsidRPr="00DD0F17">
        <w:rPr>
          <w:b/>
          <w:bCs/>
        </w:rPr>
        <w:lastRenderedPageBreak/>
        <w:t>Teljes hasonulás:</w:t>
      </w:r>
      <w:r>
        <w:t xml:space="preserve"> Két mássalhangzó találkozásakor az egyik teljesen hasonul a másikhoz, így egy hosszú mássalhangzót ejtünk. </w:t>
      </w:r>
    </w:p>
    <w:p w14:paraId="5278B211" w14:textId="77777777" w:rsidR="00101AAC" w:rsidRDefault="00101AAC" w:rsidP="00101AAC">
      <w:pPr>
        <w:tabs>
          <w:tab w:val="left" w:pos="720"/>
          <w:tab w:val="left" w:pos="1800"/>
        </w:tabs>
        <w:spacing w:after="0"/>
        <w:ind w:left="708"/>
      </w:pPr>
    </w:p>
    <w:p w14:paraId="323462E5" w14:textId="022EA4E6" w:rsidR="00AC44F0" w:rsidRDefault="00AC44F0" w:rsidP="00101AAC">
      <w:pPr>
        <w:tabs>
          <w:tab w:val="left" w:pos="720"/>
          <w:tab w:val="left" w:pos="1800"/>
        </w:tabs>
        <w:spacing w:after="0"/>
        <w:ind w:left="708"/>
      </w:pPr>
      <w:r>
        <w:tab/>
      </w:r>
      <w:r w:rsidR="00C51DD0" w:rsidRPr="00B51A8D">
        <w:rPr>
          <w:b/>
          <w:bCs/>
        </w:rPr>
        <w:t>Írásban nem jelölt teljes hasonulás</w:t>
      </w:r>
      <w:r w:rsidR="00C51DD0">
        <w:t xml:space="preserve">: Írásban nem a megváltozott hangot, hanem az eredeti szóelemeknek megfelelő hangokat tüntetjük fel. </w:t>
      </w:r>
    </w:p>
    <w:p w14:paraId="27528EAB" w14:textId="24BC9489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Pl.:</w:t>
      </w:r>
      <w:r>
        <w:t xml:space="preserve"> készség (ejtsd: készség!)</w:t>
      </w:r>
    </w:p>
    <w:p w14:paraId="4CAFAE47" w14:textId="2C5A2AF2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község (ejtsd: kösség!) </w:t>
      </w:r>
    </w:p>
    <w:p w14:paraId="7CD7C66A" w14:textId="01842598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anyja (ejtsd: annya!) </w:t>
      </w:r>
    </w:p>
    <w:p w14:paraId="1558A76D" w14:textId="471F4632" w:rsidR="00C51DD0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>fagyjon (ejtsd: faggyon!)</w:t>
      </w:r>
    </w:p>
    <w:p w14:paraId="213C040D" w14:textId="77777777" w:rsidR="00101AAC" w:rsidRDefault="00C51DD0" w:rsidP="007B28FC">
      <w:pPr>
        <w:tabs>
          <w:tab w:val="left" w:pos="720"/>
          <w:tab w:val="left" w:pos="1800"/>
        </w:tabs>
        <w:spacing w:after="0"/>
      </w:pPr>
      <w:r>
        <w:tab/>
      </w:r>
    </w:p>
    <w:p w14:paraId="1DCB70E7" w14:textId="16742EA8" w:rsidR="00C51DD0" w:rsidRDefault="00101AAC" w:rsidP="007B28FC">
      <w:pPr>
        <w:tabs>
          <w:tab w:val="left" w:pos="720"/>
          <w:tab w:val="left" w:pos="1800"/>
        </w:tabs>
        <w:spacing w:after="0"/>
      </w:pPr>
      <w:r>
        <w:tab/>
      </w:r>
      <w:r w:rsidR="00C51DD0" w:rsidRPr="00B51A8D">
        <w:rPr>
          <w:b/>
          <w:bCs/>
        </w:rPr>
        <w:t>Találkozó mássalhangzók:</w:t>
      </w:r>
      <w:r w:rsidR="00C51DD0">
        <w:t xml:space="preserve"> l, </w:t>
      </w:r>
      <w:proofErr w:type="spellStart"/>
      <w:r w:rsidR="00C51DD0">
        <w:t>gy</w:t>
      </w:r>
      <w:proofErr w:type="spellEnd"/>
      <w:r w:rsidR="00C51DD0">
        <w:t xml:space="preserve">, </w:t>
      </w:r>
      <w:proofErr w:type="spellStart"/>
      <w:r w:rsidR="00C51DD0">
        <w:t>ny</w:t>
      </w:r>
      <w:proofErr w:type="spellEnd"/>
      <w:r w:rsidR="00C51DD0">
        <w:t xml:space="preserve"> + j, z, sz + s</w:t>
      </w:r>
      <w:r w:rsidR="00514F12">
        <w:t>s</w:t>
      </w:r>
    </w:p>
    <w:p w14:paraId="3D43296D" w14:textId="549904DA" w:rsidR="00E87197" w:rsidRDefault="00E87197" w:rsidP="007B28FC">
      <w:pPr>
        <w:tabs>
          <w:tab w:val="left" w:pos="720"/>
          <w:tab w:val="left" w:pos="1800"/>
        </w:tabs>
        <w:spacing w:after="0"/>
      </w:pPr>
      <w:r>
        <w:tab/>
      </w:r>
    </w:p>
    <w:p w14:paraId="1C763F8E" w14:textId="165DADDD" w:rsidR="00E87197" w:rsidRDefault="00E87197" w:rsidP="00101AAC">
      <w:pPr>
        <w:tabs>
          <w:tab w:val="left" w:pos="720"/>
          <w:tab w:val="left" w:pos="1800"/>
        </w:tabs>
        <w:spacing w:after="0"/>
        <w:ind w:left="708"/>
      </w:pPr>
      <w:r>
        <w:tab/>
      </w:r>
      <w:r w:rsidRPr="00B51A8D">
        <w:rPr>
          <w:b/>
          <w:bCs/>
        </w:rPr>
        <w:t>Írásban jelölt teljes hasonulás</w:t>
      </w:r>
      <w:r>
        <w:t xml:space="preserve">: Írásban a megváltozott hangot tüntetjük fel, azaz kiejtés szerint </w:t>
      </w:r>
      <w:r w:rsidR="0061030F">
        <w:t xml:space="preserve">írjuk. </w:t>
      </w:r>
    </w:p>
    <w:p w14:paraId="143A3F95" w14:textId="57537814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Pl.:</w:t>
      </w:r>
      <w:r>
        <w:t xml:space="preserve"> lássa – felszólító mód (eredeti szóelemek: látja) </w:t>
      </w:r>
    </w:p>
    <w:p w14:paraId="02E1E235" w14:textId="7A466305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>
        <w:tab/>
        <w:t xml:space="preserve">mossa – tárgyas igealak (eredeti szóelemek: mosja) </w:t>
      </w:r>
    </w:p>
    <w:p w14:paraId="50233E56" w14:textId="3D025D85" w:rsidR="0061030F" w:rsidRDefault="0061030F" w:rsidP="007B28FC">
      <w:pPr>
        <w:tabs>
          <w:tab w:val="left" w:pos="720"/>
          <w:tab w:val="left" w:pos="1800"/>
        </w:tabs>
        <w:spacing w:after="0"/>
      </w:pPr>
      <w:r w:rsidRPr="00B51A8D">
        <w:rPr>
          <w:b/>
          <w:bCs/>
        </w:rPr>
        <w:t>Összeolvadás</w:t>
      </w:r>
      <w:r>
        <w:t xml:space="preserve">: Két mássalhangzó találkozásakor mindkettő megváltozik, mégpedig úgy, hogy egy harmadik, hosszú hanggá olvadnak össze. </w:t>
      </w:r>
    </w:p>
    <w:p w14:paraId="59248040" w14:textId="52733BB8" w:rsidR="0061030F" w:rsidRDefault="0061030F" w:rsidP="007B28FC">
      <w:pPr>
        <w:tabs>
          <w:tab w:val="left" w:pos="720"/>
          <w:tab w:val="left" w:pos="1800"/>
        </w:tabs>
        <w:spacing w:after="0"/>
      </w:pPr>
      <w:r>
        <w:tab/>
      </w:r>
      <w:r>
        <w:tab/>
      </w:r>
      <w:r w:rsidRPr="00101AAC">
        <w:rPr>
          <w:b/>
          <w:bCs/>
        </w:rPr>
        <w:t>Pl</w:t>
      </w:r>
      <w:r w:rsidR="00E5500D" w:rsidRPr="00101AAC">
        <w:rPr>
          <w:b/>
          <w:bCs/>
        </w:rPr>
        <w:t>.</w:t>
      </w:r>
      <w:r w:rsidRPr="00101AAC">
        <w:rPr>
          <w:b/>
          <w:bCs/>
        </w:rPr>
        <w:t>:</w:t>
      </w:r>
      <w:r>
        <w:t xml:space="preserve"> botja (ejtsd: bottya!)</w:t>
      </w:r>
    </w:p>
    <w:p w14:paraId="0CB01E2A" w14:textId="29C6E9D9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>
        <w:tab/>
      </w:r>
      <w:r>
        <w:tab/>
      </w:r>
      <w:r w:rsidR="00E5500D">
        <w:tab/>
      </w:r>
      <w:r>
        <w:t xml:space="preserve">adja (ejtsd: aggya!) </w:t>
      </w:r>
    </w:p>
    <w:p w14:paraId="509BF158" w14:textId="4F05E1CE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>
        <w:tab/>
      </w:r>
      <w:r w:rsidR="00E5500D">
        <w:tab/>
      </w:r>
      <w:r>
        <w:tab/>
        <w:t xml:space="preserve">metsz (ejtsd: mecc!) </w:t>
      </w:r>
    </w:p>
    <w:p w14:paraId="57F688DF" w14:textId="77777777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</w:p>
    <w:p w14:paraId="68290988" w14:textId="2609AED4" w:rsidR="0061030F" w:rsidRDefault="0061030F" w:rsidP="0061030F">
      <w:pPr>
        <w:tabs>
          <w:tab w:val="left" w:pos="720"/>
          <w:tab w:val="left" w:pos="1800"/>
          <w:tab w:val="left" w:pos="2070"/>
        </w:tabs>
        <w:spacing w:after="0"/>
      </w:pPr>
      <w:r w:rsidRPr="00B51A8D">
        <w:rPr>
          <w:b/>
          <w:bCs/>
        </w:rPr>
        <w:t>Találkozó mássalhangzók</w:t>
      </w:r>
      <w:r>
        <w:t>: t, d, n + j</w:t>
      </w:r>
      <w:r w:rsidR="00D209C3">
        <w:t xml:space="preserve">; t, d, </w:t>
      </w:r>
      <w:proofErr w:type="spellStart"/>
      <w:r w:rsidR="00D209C3">
        <w:t>gy</w:t>
      </w:r>
      <w:proofErr w:type="spellEnd"/>
      <w:r w:rsidR="00D209C3">
        <w:t xml:space="preserve"> + s, sz. Írásban nem jelöljük a hangváltozást, azaz az eredeti szóelemek írjuk. Kivéve: higgye </w:t>
      </w:r>
    </w:p>
    <w:p w14:paraId="6D31BAE3" w14:textId="77777777" w:rsidR="00D209C3" w:rsidRDefault="00D209C3" w:rsidP="0061030F">
      <w:pPr>
        <w:tabs>
          <w:tab w:val="left" w:pos="720"/>
          <w:tab w:val="left" w:pos="1800"/>
          <w:tab w:val="left" w:pos="2070"/>
        </w:tabs>
        <w:spacing w:after="0"/>
      </w:pPr>
    </w:p>
    <w:p w14:paraId="2A41DD22" w14:textId="53FD3758" w:rsidR="00D209C3" w:rsidRPr="00B5751E" w:rsidRDefault="00D209C3" w:rsidP="0061030F">
      <w:pPr>
        <w:tabs>
          <w:tab w:val="left" w:pos="720"/>
          <w:tab w:val="left" w:pos="1800"/>
          <w:tab w:val="left" w:pos="2070"/>
        </w:tabs>
        <w:spacing w:after="0"/>
        <w:rPr>
          <w:b/>
          <w:bCs/>
        </w:rPr>
      </w:pPr>
      <w:r w:rsidRPr="00B5751E">
        <w:rPr>
          <w:b/>
          <w:bCs/>
        </w:rPr>
        <w:t xml:space="preserve">Különleges esetet alkotnak a t-végű igék: </w:t>
      </w:r>
    </w:p>
    <w:p w14:paraId="327C5F62" w14:textId="7859B246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244C78">
        <w:t>F</w:t>
      </w:r>
      <w:r>
        <w:t xml:space="preserve">elszólító módban </w:t>
      </w:r>
      <w:proofErr w:type="spellStart"/>
      <w:r>
        <w:t>ccs</w:t>
      </w:r>
      <w:proofErr w:type="spellEnd"/>
      <w:r>
        <w:t xml:space="preserve"> vagy ss hangot ejtünk, helyesírásukban pedig </w:t>
      </w:r>
      <w:proofErr w:type="spellStart"/>
      <w:r>
        <w:t>ts</w:t>
      </w:r>
      <w:proofErr w:type="spellEnd"/>
      <w:r>
        <w:t xml:space="preserve"> vagy ss szerepel: </w:t>
      </w:r>
    </w:p>
    <w:p w14:paraId="61610265" w14:textId="51AD73CF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Pr="00244C78">
        <w:rPr>
          <w:b/>
          <w:bCs/>
        </w:rPr>
        <w:t>pl.:</w:t>
      </w:r>
      <w:r>
        <w:t xml:space="preserve"> ejtse, üsse</w:t>
      </w:r>
    </w:p>
    <w:p w14:paraId="7B3CA7A2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24F39EE7" w14:textId="704C6F0D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244C78">
        <w:t>K</w:t>
      </w:r>
      <w:r>
        <w:t xml:space="preserve">ijelentő módú tárgyas alakban viszont </w:t>
      </w:r>
      <w:proofErr w:type="spellStart"/>
      <w:r>
        <w:t>ty</w:t>
      </w:r>
      <w:proofErr w:type="spellEnd"/>
      <w:r>
        <w:t>-t/</w:t>
      </w:r>
      <w:proofErr w:type="spellStart"/>
      <w:r>
        <w:t>tty</w:t>
      </w:r>
      <w:proofErr w:type="spellEnd"/>
      <w:r>
        <w:t>-t ejtünk:</w:t>
      </w:r>
    </w:p>
    <w:p w14:paraId="19D49FF8" w14:textId="36654374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Pr="00244C78">
        <w:rPr>
          <w:b/>
          <w:bCs/>
        </w:rPr>
        <w:t>pl.:</w:t>
      </w:r>
      <w:r>
        <w:t xml:space="preserve"> bontja ’</w:t>
      </w:r>
      <w:proofErr w:type="spellStart"/>
      <w:r>
        <w:t>bontya</w:t>
      </w:r>
      <w:proofErr w:type="spellEnd"/>
      <w:r>
        <w:t>’, mondhatja ’</w:t>
      </w:r>
      <w:proofErr w:type="spellStart"/>
      <w:r>
        <w:t>mondhattya</w:t>
      </w:r>
      <w:proofErr w:type="spellEnd"/>
      <w:r>
        <w:t xml:space="preserve">’ </w:t>
      </w:r>
    </w:p>
    <w:p w14:paraId="663C009D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249B35D6" w14:textId="77777777" w:rsidR="000110D4" w:rsidRDefault="00D209C3" w:rsidP="000110D4">
      <w:pPr>
        <w:tabs>
          <w:tab w:val="left" w:pos="720"/>
          <w:tab w:val="left" w:pos="1800"/>
          <w:tab w:val="left" w:pos="2070"/>
        </w:tabs>
        <w:spacing w:after="0"/>
      </w:pPr>
      <w:r w:rsidRPr="00B5751E">
        <w:rPr>
          <w:b/>
          <w:bCs/>
        </w:rPr>
        <w:t>Rövidülés</w:t>
      </w:r>
      <w:r>
        <w:t xml:space="preserve">: </w:t>
      </w:r>
      <w:r w:rsidRPr="00D209C3">
        <w:t xml:space="preserve">Ha két különböző hang helyett egy harmadikat ejtünk. (a 2 hang összeolvad egy </w:t>
      </w:r>
    </w:p>
    <w:p w14:paraId="2EFA7DE9" w14:textId="75B6FA88" w:rsidR="000110D4" w:rsidRDefault="000110D4" w:rsidP="000110D4">
      <w:pPr>
        <w:tabs>
          <w:tab w:val="left" w:pos="720"/>
          <w:tab w:val="left" w:pos="990"/>
          <w:tab w:val="left" w:pos="1800"/>
          <w:tab w:val="left" w:pos="2070"/>
        </w:tabs>
        <w:spacing w:after="0"/>
      </w:pPr>
      <w:r>
        <w:tab/>
      </w:r>
      <w:r>
        <w:tab/>
      </w:r>
      <w:r w:rsidR="00D209C3" w:rsidRPr="00D209C3">
        <w:t xml:space="preserve">harmadikká.) </w:t>
      </w:r>
    </w:p>
    <w:p w14:paraId="74C24C33" w14:textId="3A8857E3" w:rsidR="00D209C3" w:rsidRDefault="000110D4" w:rsidP="000110D4">
      <w:pPr>
        <w:tabs>
          <w:tab w:val="left" w:pos="990"/>
          <w:tab w:val="left" w:pos="1800"/>
          <w:tab w:val="left" w:pos="2070"/>
        </w:tabs>
        <w:spacing w:after="0"/>
      </w:pPr>
      <w:r>
        <w:rPr>
          <w:b/>
          <w:bCs/>
        </w:rPr>
        <w:tab/>
      </w:r>
      <w:r w:rsidR="00D209C3" w:rsidRPr="000110D4">
        <w:rPr>
          <w:b/>
          <w:bCs/>
        </w:rPr>
        <w:t>pl.:</w:t>
      </w:r>
      <w:r w:rsidR="00D209C3" w:rsidRPr="00D209C3">
        <w:t xml:space="preserve"> tetszik → ’</w:t>
      </w:r>
      <w:proofErr w:type="spellStart"/>
      <w:r w:rsidR="00D209C3" w:rsidRPr="00D209C3">
        <w:t>teccik</w:t>
      </w:r>
      <w:proofErr w:type="spellEnd"/>
      <w:r w:rsidR="00D209C3" w:rsidRPr="00D209C3">
        <w:t>’ (t + sz = cc) adjon → ’</w:t>
      </w:r>
      <w:proofErr w:type="spellStart"/>
      <w:r w:rsidR="00D209C3" w:rsidRPr="00D209C3">
        <w:t>aggyon</w:t>
      </w:r>
      <w:proofErr w:type="spellEnd"/>
      <w:r w:rsidR="00D209C3" w:rsidRPr="00D209C3">
        <w:t xml:space="preserve">’ (d + j = </w:t>
      </w:r>
      <w:proofErr w:type="spellStart"/>
      <w:r w:rsidR="00D209C3" w:rsidRPr="00D209C3">
        <w:t>gy</w:t>
      </w:r>
      <w:proofErr w:type="spellEnd"/>
      <w:r w:rsidR="00D209C3" w:rsidRPr="00D209C3">
        <w:t xml:space="preserve">) látja → </w:t>
      </w:r>
      <w:proofErr w:type="spellStart"/>
      <w:r w:rsidR="00D209C3" w:rsidRPr="00D209C3">
        <w:t>láttya</w:t>
      </w:r>
      <w:proofErr w:type="spellEnd"/>
      <w:r w:rsidR="00D209C3" w:rsidRPr="00D209C3">
        <w:t xml:space="preserve"> (t + j = </w:t>
      </w:r>
      <w:proofErr w:type="spellStart"/>
      <w:r w:rsidR="00D209C3" w:rsidRPr="00D209C3">
        <w:t>ty</w:t>
      </w:r>
      <w:proofErr w:type="spellEnd"/>
      <w:r w:rsidR="00D209C3" w:rsidRPr="00D209C3">
        <w:t>) stb.</w:t>
      </w:r>
    </w:p>
    <w:p w14:paraId="5CA44BEC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76D9CCFB" w14:textId="77777777" w:rsidR="004808FB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  <w:r w:rsidRPr="00B5751E">
        <w:rPr>
          <w:b/>
          <w:bCs/>
        </w:rPr>
        <w:t>Kiesés:</w:t>
      </w:r>
      <w:r>
        <w:t xml:space="preserve"> </w:t>
      </w:r>
      <w:r w:rsidRPr="00D209C3">
        <w:t xml:space="preserve">Ha 3 mássalhangzó kerül egymás mellé, akkor előfordul, hogy a középsőt nem ejtjük, tehát </w:t>
      </w:r>
    </w:p>
    <w:p w14:paraId="72DB6585" w14:textId="1C99B0C6" w:rsidR="000110D4" w:rsidRDefault="004808FB" w:rsidP="004808FB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D209C3" w:rsidRPr="00D209C3">
        <w:t xml:space="preserve">kiesik. </w:t>
      </w:r>
    </w:p>
    <w:p w14:paraId="23006220" w14:textId="4F1F4B82" w:rsidR="00D209C3" w:rsidRDefault="004808FB" w:rsidP="00D209C3">
      <w:pPr>
        <w:tabs>
          <w:tab w:val="left" w:pos="720"/>
          <w:tab w:val="left" w:pos="1800"/>
          <w:tab w:val="left" w:pos="2070"/>
        </w:tabs>
        <w:spacing w:after="0"/>
      </w:pPr>
      <w:r>
        <w:tab/>
      </w:r>
      <w:r w:rsidR="00D209C3" w:rsidRPr="004808FB">
        <w:rPr>
          <w:b/>
          <w:bCs/>
        </w:rPr>
        <w:t>pl.:</w:t>
      </w:r>
      <w:r w:rsidR="00D209C3" w:rsidRPr="00D209C3">
        <w:t xml:space="preserve"> nézd meg → ’néz meg’ most nem → ’mos nem’</w:t>
      </w:r>
    </w:p>
    <w:p w14:paraId="5445FAAD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p w14:paraId="13BA0E66" w14:textId="77777777" w:rsidR="00D209C3" w:rsidRDefault="00D209C3" w:rsidP="00D209C3">
      <w:pPr>
        <w:tabs>
          <w:tab w:val="left" w:pos="720"/>
          <w:tab w:val="left" w:pos="1800"/>
          <w:tab w:val="left" w:pos="2070"/>
        </w:tabs>
        <w:spacing w:after="0"/>
      </w:pPr>
    </w:p>
    <w:sectPr w:rsidR="00D2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2D35A9"/>
    <w:multiLevelType w:val="hybridMultilevel"/>
    <w:tmpl w:val="ED103C1A"/>
    <w:lvl w:ilvl="0" w:tplc="DB469E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34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0E"/>
    <w:rsid w:val="000110D4"/>
    <w:rsid w:val="000901DA"/>
    <w:rsid w:val="00101AAC"/>
    <w:rsid w:val="001516AA"/>
    <w:rsid w:val="001D0AE3"/>
    <w:rsid w:val="00244C78"/>
    <w:rsid w:val="00393B75"/>
    <w:rsid w:val="00425A14"/>
    <w:rsid w:val="004808FB"/>
    <w:rsid w:val="004851F1"/>
    <w:rsid w:val="00514F12"/>
    <w:rsid w:val="0061030F"/>
    <w:rsid w:val="007147D1"/>
    <w:rsid w:val="007961F5"/>
    <w:rsid w:val="007B28FC"/>
    <w:rsid w:val="00816A58"/>
    <w:rsid w:val="008558AF"/>
    <w:rsid w:val="008B23A0"/>
    <w:rsid w:val="00AC44F0"/>
    <w:rsid w:val="00B13B8A"/>
    <w:rsid w:val="00B51A8D"/>
    <w:rsid w:val="00B55F70"/>
    <w:rsid w:val="00B5751E"/>
    <w:rsid w:val="00C2539A"/>
    <w:rsid w:val="00C51DD0"/>
    <w:rsid w:val="00D209C3"/>
    <w:rsid w:val="00D22D0E"/>
    <w:rsid w:val="00DD0F17"/>
    <w:rsid w:val="00DE2DCC"/>
    <w:rsid w:val="00E5500D"/>
    <w:rsid w:val="00E87197"/>
    <w:rsid w:val="00FB0D6B"/>
    <w:rsid w:val="00FD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7F19"/>
  <w15:chartTrackingRefBased/>
  <w15:docId w15:val="{7385D77E-C0A1-4B0D-8C5F-0AD9C16B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2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22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2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22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22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22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22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22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22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2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22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2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22D0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22D0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22D0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22D0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22D0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22D0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22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22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22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22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22D0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22D0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22D0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22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22D0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22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28</cp:revision>
  <dcterms:created xsi:type="dcterms:W3CDTF">2024-10-07T15:53:00Z</dcterms:created>
  <dcterms:modified xsi:type="dcterms:W3CDTF">2024-10-07T16:57:00Z</dcterms:modified>
</cp:coreProperties>
</file>