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249A794F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proofErr w:type="spellStart"/>
      <w:r w:rsidR="002F4C14">
        <w:t>Battyhány</w:t>
      </w:r>
      <w:proofErr w:type="spellEnd"/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5D864464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Föderalizmus: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74B5CC1C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proofErr w:type="spellStart"/>
      <w:r>
        <w:t>Windeshgrätz</w:t>
      </w:r>
      <w:proofErr w:type="spellEnd"/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6CFDA06F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Centralizáció: központosítás </w:t>
      </w:r>
      <w:r>
        <w:sym w:font="Wingdings" w:char="F0E0"/>
      </w:r>
      <w:r>
        <w:t xml:space="preserve"> Bécsből </w:t>
      </w:r>
      <w:proofErr w:type="spellStart"/>
      <w:r>
        <w:t>írányitott</w:t>
      </w:r>
      <w:proofErr w:type="spellEnd"/>
      <w:r>
        <w:t xml:space="preserve"> rendszer, Schwarzenberg </w:t>
      </w:r>
    </w:p>
    <w:p w14:paraId="062DE99F" w14:textId="77777777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  <w:r>
        <w:lastRenderedPageBreak/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561E0E24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proofErr w:type="spellStart"/>
      <w:r>
        <w:t>abszolatizmus</w:t>
      </w:r>
      <w:proofErr w:type="spellEnd"/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Intézkedések: </w:t>
      </w:r>
    </w:p>
    <w:p w14:paraId="03930259" w14:textId="2E56EF7A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55E13DDF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>korábban:</w:t>
      </w:r>
      <w:r>
        <w:tab/>
      </w:r>
      <w:r>
        <w:tab/>
      </w:r>
      <w:r>
        <w:tab/>
      </w:r>
      <w:r>
        <w:tab/>
      </w:r>
      <w:r>
        <w:tab/>
      </w:r>
      <w:r>
        <w:tab/>
        <w:t>megszűntették</w:t>
      </w:r>
    </w:p>
    <w:p w14:paraId="4A4128DE" w14:textId="18CE6129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641E5C25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336A6343" w:rsidR="00315084" w:rsidRDefault="0031508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3D9856DE" w:rsidR="008508B3" w:rsidRDefault="008508B3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>
        <w:tab/>
        <w:t xml:space="preserve">élén: főispánok </w:t>
      </w:r>
    </w:p>
    <w:p w14:paraId="19164472" w14:textId="5FEE9C87" w:rsidR="00557B10" w:rsidRDefault="00557B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4, Kassai </w:t>
      </w:r>
    </w:p>
    <w:p w14:paraId="40759B57" w14:textId="185AF710" w:rsidR="00557B10" w:rsidRDefault="00557B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474EBCFB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hivatalokban: magyarok nem hajlandóak együtt működni </w:t>
      </w:r>
    </w:p>
    <w:p w14:paraId="6058F5E0" w14:textId="77777777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0B4DBCE" w14:textId="3261AE9A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</w:p>
    <w:p w14:paraId="61D4CBE7" w14:textId="77777777" w:rsidR="009B79ED" w:rsidRDefault="009B79E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4FE134BC" w:rsidR="009B79ED" w:rsidRDefault="009B79ED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2, osztrák polgári törvénykönyv bevezetése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3, </w:t>
      </w:r>
      <w:r w:rsidR="00132C2B">
        <w:t xml:space="preserve">egységesítették a mértékrendszert </w:t>
      </w:r>
    </w:p>
    <w:p w14:paraId="70D6B306" w14:textId="77777777" w:rsidR="00132C2B" w:rsidRDefault="00132C2B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E0A5819" w14:textId="2CF5E132" w:rsidR="00E464F2" w:rsidRDefault="00E464F2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4, </w:t>
      </w:r>
      <w:r w:rsidR="00EB63BB"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5, iskolaügy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sectPr w:rsidR="00CF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41090"/>
    <w:rsid w:val="00054DB8"/>
    <w:rsid w:val="000B5960"/>
    <w:rsid w:val="000D022D"/>
    <w:rsid w:val="00101BE9"/>
    <w:rsid w:val="0011349B"/>
    <w:rsid w:val="00132C2B"/>
    <w:rsid w:val="00195C50"/>
    <w:rsid w:val="001E565F"/>
    <w:rsid w:val="0025522D"/>
    <w:rsid w:val="0028779C"/>
    <w:rsid w:val="002968E3"/>
    <w:rsid w:val="002F4C14"/>
    <w:rsid w:val="00315084"/>
    <w:rsid w:val="00393B75"/>
    <w:rsid w:val="00396DED"/>
    <w:rsid w:val="003A6543"/>
    <w:rsid w:val="003B1033"/>
    <w:rsid w:val="003D43E7"/>
    <w:rsid w:val="00402204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C5304"/>
    <w:rsid w:val="00777BE0"/>
    <w:rsid w:val="007811EE"/>
    <w:rsid w:val="007A56FA"/>
    <w:rsid w:val="00832BAF"/>
    <w:rsid w:val="008508B3"/>
    <w:rsid w:val="008A12F8"/>
    <w:rsid w:val="009424B0"/>
    <w:rsid w:val="00961E78"/>
    <w:rsid w:val="00965C6E"/>
    <w:rsid w:val="009B79ED"/>
    <w:rsid w:val="009D1964"/>
    <w:rsid w:val="009F7B89"/>
    <w:rsid w:val="00A445B2"/>
    <w:rsid w:val="00A705E2"/>
    <w:rsid w:val="00A91B47"/>
    <w:rsid w:val="00AD1418"/>
    <w:rsid w:val="00AE04E0"/>
    <w:rsid w:val="00BC5378"/>
    <w:rsid w:val="00C52921"/>
    <w:rsid w:val="00CC2C4B"/>
    <w:rsid w:val="00CF6F0A"/>
    <w:rsid w:val="00DB6010"/>
    <w:rsid w:val="00E301A3"/>
    <w:rsid w:val="00E426B7"/>
    <w:rsid w:val="00E464F2"/>
    <w:rsid w:val="00E6500C"/>
    <w:rsid w:val="00EB0D08"/>
    <w:rsid w:val="00EB63BB"/>
    <w:rsid w:val="00EC464A"/>
    <w:rsid w:val="00F6067A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83</cp:revision>
  <dcterms:created xsi:type="dcterms:W3CDTF">2024-05-02T06:25:00Z</dcterms:created>
  <dcterms:modified xsi:type="dcterms:W3CDTF">2024-05-02T08:45:00Z</dcterms:modified>
</cp:coreProperties>
</file>