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E7C175" w:rsidR="006256A8" w:rsidRPr="00643352" w:rsidRDefault="00000000" w:rsidP="009B74F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43352">
        <w:rPr>
          <w:rFonts w:asciiTheme="majorHAnsi" w:hAnsiTheme="majorHAnsi" w:cstheme="majorHAnsi"/>
          <w:b/>
          <w:bCs/>
          <w:sz w:val="32"/>
          <w:szCs w:val="32"/>
        </w:rPr>
        <w:t>Franz Kafka (1883-1924)</w:t>
      </w:r>
    </w:p>
    <w:p w14:paraId="00000007" w14:textId="77777777" w:rsidR="006256A8" w:rsidRPr="00D01A0A" w:rsidRDefault="006256A8" w:rsidP="009B74FD">
      <w:pPr>
        <w:rPr>
          <w:rFonts w:asciiTheme="majorHAnsi" w:hAnsiTheme="majorHAnsi" w:cstheme="majorHAnsi"/>
        </w:rPr>
      </w:pPr>
    </w:p>
    <w:p w14:paraId="1BE37CC9" w14:textId="6A5518BC" w:rsidR="00301F39" w:rsidRPr="00D01A0A" w:rsidRDefault="00301F39" w:rsidP="00301F3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01A0A">
        <w:rPr>
          <w:rFonts w:asciiTheme="majorHAnsi" w:hAnsiTheme="majorHAnsi" w:cstheme="majorHAnsi"/>
          <w:b/>
          <w:bCs/>
          <w:sz w:val="28"/>
          <w:szCs w:val="28"/>
        </w:rPr>
        <w:t>I. Élete</w:t>
      </w:r>
    </w:p>
    <w:p w14:paraId="00000008" w14:textId="77777777" w:rsidR="006256A8" w:rsidRPr="00D01A0A" w:rsidRDefault="00000000" w:rsidP="009B74FD">
      <w:p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Német nyelvű író. Prágában született (Osztrák-Magyar Monarchia cseh tartományának fővárosa)</w:t>
      </w:r>
    </w:p>
    <w:p w14:paraId="00000009" w14:textId="77777777" w:rsidR="006256A8" w:rsidRPr="00D01A0A" w:rsidRDefault="006256A8" w:rsidP="009B74FD">
      <w:pPr>
        <w:rPr>
          <w:rFonts w:asciiTheme="majorHAnsi" w:hAnsiTheme="majorHAnsi" w:cstheme="majorHAnsi"/>
        </w:rPr>
      </w:pPr>
    </w:p>
    <w:p w14:paraId="0000000A" w14:textId="77777777" w:rsidR="006256A8" w:rsidRPr="00D01A0A" w:rsidRDefault="00000000" w:rsidP="009B74FD">
      <w:p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 xml:space="preserve">Elszigeteltség, világtól való elidegenedés jellemezte. </w:t>
      </w:r>
      <w:r w:rsidRPr="00D01A0A">
        <w:rPr>
          <w:rFonts w:asciiTheme="majorHAnsi" w:hAnsiTheme="majorHAnsi" w:cstheme="majorHAnsi"/>
        </w:rPr>
        <w:br/>
        <w:t>Okok:</w:t>
      </w:r>
    </w:p>
    <w:p w14:paraId="0000000B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Kisebbségi vallási helyzet: zsidó származású</w:t>
      </w:r>
    </w:p>
    <w:p w14:paraId="0000000C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Családi konfliktus: apja (szegény emberből lett jómódú kereskedő ellenezte, hogy író akart lenni)</w:t>
      </w:r>
    </w:p>
    <w:p w14:paraId="0000000D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Hivatalnok lett egy biztosítónál, ami nem volt neki való munka. Nappal dolgozott, éjjel írt.</w:t>
      </w:r>
    </w:p>
    <w:p w14:paraId="0000000E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>Magánéleti problémák: kétszer bontotta fel jegyességét, mert az író életet nem tudta ezzel összeegyeztetni.</w:t>
      </w:r>
    </w:p>
    <w:p w14:paraId="0000000F" w14:textId="77777777" w:rsidR="006256A8" w:rsidRPr="00D01A0A" w:rsidRDefault="00000000" w:rsidP="009B74F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01A0A">
        <w:rPr>
          <w:rFonts w:asciiTheme="majorHAnsi" w:hAnsiTheme="majorHAnsi" w:cstheme="majorHAnsi"/>
        </w:rPr>
        <w:t xml:space="preserve">Betegség: </w:t>
      </w:r>
      <w:proofErr w:type="spellStart"/>
      <w:r w:rsidRPr="00D01A0A">
        <w:rPr>
          <w:rFonts w:asciiTheme="majorHAnsi" w:hAnsiTheme="majorHAnsi" w:cstheme="majorHAnsi"/>
        </w:rPr>
        <w:t>gégetuberkolózisa</w:t>
      </w:r>
      <w:proofErr w:type="spellEnd"/>
      <w:r w:rsidRPr="00D01A0A">
        <w:rPr>
          <w:rFonts w:asciiTheme="majorHAnsi" w:hAnsiTheme="majorHAnsi" w:cstheme="majorHAnsi"/>
        </w:rPr>
        <w:t xml:space="preserve"> volt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halálra ítéltség érzése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szanatóriumba került 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felszabadultság </w:t>
      </w:r>
      <w:r w:rsidRPr="00D01A0A">
        <w:rPr>
          <w:rFonts w:asciiTheme="majorHAnsi" w:eastAsia="Calibri" w:hAnsiTheme="majorHAnsi" w:cstheme="majorHAnsi"/>
          <w:highlight w:val="white"/>
        </w:rPr>
        <w:t>→</w:t>
      </w:r>
      <w:r w:rsidRPr="00D01A0A">
        <w:rPr>
          <w:rFonts w:asciiTheme="majorHAnsi" w:hAnsiTheme="majorHAnsi" w:cstheme="majorHAnsi"/>
        </w:rPr>
        <w:t xml:space="preserve"> onnantól csak az írásnak élt.</w:t>
      </w:r>
    </w:p>
    <w:p w14:paraId="3B4D3DA4" w14:textId="77777777" w:rsidR="009B74FD" w:rsidRPr="00D01A0A" w:rsidRDefault="009B74FD" w:rsidP="00301F39">
      <w:pPr>
        <w:rPr>
          <w:rFonts w:asciiTheme="majorHAnsi" w:hAnsiTheme="majorHAnsi" w:cstheme="majorHAnsi"/>
        </w:rPr>
      </w:pPr>
    </w:p>
    <w:p w14:paraId="6D297E54" w14:textId="77777777" w:rsidR="00301F39" w:rsidRPr="00D01A0A" w:rsidRDefault="00301F39" w:rsidP="00301F39">
      <w:pPr>
        <w:rPr>
          <w:rFonts w:asciiTheme="majorHAnsi" w:hAnsiTheme="majorHAnsi" w:cstheme="majorHAnsi"/>
        </w:rPr>
      </w:pPr>
    </w:p>
    <w:p w14:paraId="00000011" w14:textId="2F5A7F7D" w:rsidR="006256A8" w:rsidRPr="00D01A0A" w:rsidRDefault="00000000" w:rsidP="00D01A0A">
      <w:pPr>
        <w:rPr>
          <w:rFonts w:asciiTheme="majorHAnsi" w:hAnsiTheme="majorHAnsi" w:cstheme="majorHAnsi"/>
          <w:highlight w:val="white"/>
        </w:rPr>
      </w:pPr>
      <w:r w:rsidRPr="00D01A0A">
        <w:rPr>
          <w:rFonts w:asciiTheme="majorHAnsi" w:hAnsiTheme="majorHAnsi" w:cstheme="majorHAnsi"/>
          <w:highlight w:val="white"/>
        </w:rPr>
        <w:t>Halála előtt kérte szerelmét és barátait, hogy égessék el a műveit.</w:t>
      </w:r>
    </w:p>
    <w:p w14:paraId="00000013" w14:textId="04B101BF" w:rsidR="006256A8" w:rsidRPr="00D01A0A" w:rsidRDefault="00000000" w:rsidP="00301F39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Munkássága</w:t>
      </w:r>
      <w:r w:rsidR="00301F39" w:rsidRPr="00D01A0A">
        <w:rPr>
          <w:rFonts w:asciiTheme="majorHAnsi" w:eastAsia="Calibri" w:hAnsiTheme="majorHAnsi" w:cstheme="majorHAnsi"/>
          <w:b/>
          <w:bCs/>
          <w:highlight w:val="white"/>
        </w:rPr>
        <w:t>:</w:t>
      </w:r>
      <w:r w:rsidR="00301F39" w:rsidRPr="00D01A0A">
        <w:rPr>
          <w:rFonts w:asciiTheme="majorHAnsi" w:eastAsia="Calibri" w:hAnsiTheme="majorHAnsi" w:cstheme="majorHAnsi"/>
          <w:highlight w:val="white"/>
        </w:rPr>
        <w:t xml:space="preserve"> </w:t>
      </w:r>
      <w:r w:rsidRPr="00D01A0A">
        <w:rPr>
          <w:rFonts w:asciiTheme="majorHAnsi" w:eastAsia="Calibri" w:hAnsiTheme="majorHAnsi" w:cstheme="majorHAnsi"/>
          <w:highlight w:val="white"/>
        </w:rPr>
        <w:t xml:space="preserve">Életében kevés műve jelent meg. </w:t>
      </w:r>
      <w:r w:rsidRPr="00D01A0A">
        <w:rPr>
          <w:rFonts w:asciiTheme="majorHAnsi" w:eastAsia="Calibri" w:hAnsiTheme="majorHAnsi" w:cstheme="majorHAnsi"/>
          <w:b/>
          <w:bCs/>
          <w:highlight w:val="white"/>
        </w:rPr>
        <w:t>Regényei</w:t>
      </w:r>
      <w:r w:rsidRPr="00D01A0A">
        <w:rPr>
          <w:rFonts w:asciiTheme="majorHAnsi" w:eastAsia="Calibri" w:hAnsiTheme="majorHAnsi" w:cstheme="majorHAnsi"/>
          <w:highlight w:val="white"/>
        </w:rPr>
        <w:t>: A per, A kastély, Amerika</w:t>
      </w:r>
    </w:p>
    <w:p w14:paraId="00000014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6" w14:textId="69AB6A72" w:rsidR="006256A8" w:rsidRPr="00D01A0A" w:rsidRDefault="00301F39" w:rsidP="00D01A0A">
      <w:pPr>
        <w:rPr>
          <w:rFonts w:asciiTheme="majorHAnsi" w:eastAsia="Calibri" w:hAnsiTheme="majorHAnsi" w:cstheme="majorHAnsi"/>
          <w:b/>
          <w:bCs/>
          <w:sz w:val="28"/>
          <w:szCs w:val="28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sz w:val="28"/>
          <w:szCs w:val="28"/>
          <w:highlight w:val="white"/>
        </w:rPr>
        <w:t>II. A kafkai művek világa</w:t>
      </w:r>
    </w:p>
    <w:p w14:paraId="00000017" w14:textId="77777777" w:rsidR="006256A8" w:rsidRPr="00D01A0A" w:rsidRDefault="00000000" w:rsidP="00D01A0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Hősei a végső igazságot keresik, de hiába, mert az vagy megismerhetetlen, vagy hiányzik az emberből az erő.</w:t>
      </w:r>
    </w:p>
    <w:p w14:paraId="00000018" w14:textId="77777777" w:rsidR="006256A8" w:rsidRPr="00D01A0A" w:rsidRDefault="00000000" w:rsidP="00D01A0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Az emberek magányosak</w:t>
      </w:r>
    </w:p>
    <w:p w14:paraId="00000019" w14:textId="77777777" w:rsidR="006256A8" w:rsidRPr="00D01A0A" w:rsidRDefault="00000000" w:rsidP="00D01A0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Nem értik a világot</w:t>
      </w:r>
    </w:p>
    <w:p w14:paraId="0000001A" w14:textId="77777777" w:rsidR="006256A8" w:rsidRPr="00D01A0A" w:rsidRDefault="00000000" w:rsidP="00D01A0A">
      <w:pPr>
        <w:pStyle w:val="ListParagraph"/>
        <w:numPr>
          <w:ilvl w:val="0"/>
          <w:numId w:val="4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Ki akarnak törni, de közben tartozni is szeretnének valahová.</w:t>
      </w:r>
    </w:p>
    <w:p w14:paraId="0000001B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508B7569" w14:textId="6C70CF06" w:rsidR="00D01A0A" w:rsidRDefault="00D01A0A" w:rsidP="009B74FD">
      <w:pPr>
        <w:rPr>
          <w:rFonts w:asciiTheme="majorHAnsi" w:eastAsia="Calibri" w:hAnsiTheme="majorHAnsi" w:cstheme="majorHAnsi"/>
          <w:highlight w:val="white"/>
        </w:rPr>
      </w:pPr>
      <w:r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30E38" wp14:editId="16C9E632">
                <wp:simplePos x="0" y="0"/>
                <wp:positionH relativeFrom="column">
                  <wp:posOffset>2182483</wp:posOffset>
                </wp:positionH>
                <wp:positionV relativeFrom="paragraph">
                  <wp:posOffset>181370</wp:posOffset>
                </wp:positionV>
                <wp:extent cx="0" cy="224287"/>
                <wp:effectExtent l="76200" t="0" r="57150" b="61595"/>
                <wp:wrapNone/>
                <wp:docPr id="8204849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E5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71.85pt;margin-top:14.3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" strokecolor="black [3200]" strokeweight=".25pt">
                <v:stroke endarrow="block"/>
              </v:shape>
            </w:pict>
          </mc:Fallback>
        </mc:AlternateContent>
      </w:r>
      <w:r w:rsidRPr="00D01A0A">
        <w:rPr>
          <w:rFonts w:asciiTheme="majorHAnsi" w:eastAsia="Calibri" w:hAnsiTheme="majorHAnsi" w:cstheme="majorHAnsi"/>
          <w:highlight w:val="white"/>
        </w:rPr>
        <w:t xml:space="preserve">Száraz, pedáns, jegyzőkönyvszerű leírások, aprólékos részletek + irreális fantáziák, groteszk víziók </w:t>
      </w:r>
    </w:p>
    <w:p w14:paraId="311C8D03" w14:textId="77777777" w:rsidR="00D01A0A" w:rsidRDefault="00D01A0A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C" w14:textId="11241A95" w:rsidR="006256A8" w:rsidRPr="00D01A0A" w:rsidRDefault="00000000" w:rsidP="00D01A0A">
      <w:pPr>
        <w:ind w:left="1440" w:firstLine="720"/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kísérteties valóság, saját stílust teremtett.</w:t>
      </w:r>
    </w:p>
    <w:p w14:paraId="0000001D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1E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Hiányzik az írói kommentár.</w:t>
      </w:r>
    </w:p>
    <w:p w14:paraId="0000001F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0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Abszurd világ: a mindennapi gondolkodásnak ellentmondó képtelenségek, torzítások.</w:t>
      </w:r>
    </w:p>
    <w:p w14:paraId="00000021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Irrealitás + túlzás → komikum</w:t>
      </w:r>
    </w:p>
    <w:p w14:paraId="00000022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3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Jellemző elemek</w:t>
      </w:r>
      <w:r w:rsidRPr="00D01A0A">
        <w:rPr>
          <w:rFonts w:asciiTheme="majorHAnsi" w:eastAsia="Calibri" w:hAnsiTheme="majorHAnsi" w:cstheme="majorHAnsi"/>
          <w:highlight w:val="white"/>
        </w:rPr>
        <w:t>: hatóságok, gépek, kapuőrök</w:t>
      </w:r>
    </w:p>
    <w:p w14:paraId="00000024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Ellentétek</w:t>
      </w:r>
      <w:r w:rsidRPr="00D01A0A">
        <w:rPr>
          <w:rFonts w:asciiTheme="majorHAnsi" w:eastAsia="Calibri" w:hAnsiTheme="majorHAnsi" w:cstheme="majorHAnsi"/>
          <w:highlight w:val="white"/>
        </w:rPr>
        <w:t>: állat és ember; álom és ébrenlét</w:t>
      </w:r>
    </w:p>
    <w:p w14:paraId="00000025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69D7CA3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71DBD365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3F5A41EF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15A7A263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2D9E015A" w14:textId="77777777" w:rsidR="00301F39" w:rsidRPr="00D01A0A" w:rsidRDefault="00301F39" w:rsidP="009B74FD">
      <w:pPr>
        <w:rPr>
          <w:rFonts w:asciiTheme="majorHAnsi" w:eastAsia="Calibri" w:hAnsiTheme="majorHAnsi" w:cstheme="majorHAnsi"/>
          <w:b/>
          <w:highlight w:val="white"/>
          <w:u w:val="single"/>
        </w:rPr>
      </w:pPr>
    </w:p>
    <w:p w14:paraId="00000026" w14:textId="05008B12" w:rsidR="006256A8" w:rsidRPr="00D01A0A" w:rsidRDefault="00301F39" w:rsidP="009B74FD">
      <w:pPr>
        <w:rPr>
          <w:rFonts w:asciiTheme="majorHAnsi" w:eastAsia="Calibri" w:hAnsiTheme="majorHAnsi" w:cstheme="majorHAnsi"/>
          <w:b/>
          <w:sz w:val="28"/>
          <w:szCs w:val="28"/>
          <w:highlight w:val="white"/>
        </w:rPr>
      </w:pPr>
      <w:r w:rsidRPr="00D01A0A">
        <w:rPr>
          <w:rFonts w:asciiTheme="majorHAnsi" w:eastAsia="Calibri" w:hAnsiTheme="majorHAnsi" w:cstheme="majorHAnsi"/>
          <w:b/>
          <w:sz w:val="28"/>
          <w:szCs w:val="28"/>
          <w:highlight w:val="white"/>
        </w:rPr>
        <w:lastRenderedPageBreak/>
        <w:t>III. Az átváltozás</w:t>
      </w:r>
    </w:p>
    <w:p w14:paraId="00000027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Műfaj</w:t>
      </w:r>
      <w:r w:rsidRPr="00D01A0A">
        <w:rPr>
          <w:rFonts w:asciiTheme="majorHAnsi" w:eastAsia="Calibri" w:hAnsiTheme="majorHAnsi" w:cstheme="majorHAnsi"/>
          <w:highlight w:val="white"/>
        </w:rPr>
        <w:t>: novella</w:t>
      </w:r>
    </w:p>
    <w:p w14:paraId="00000028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 xml:space="preserve">Példázat, parabola is = igazságot, erkölcsi tanulságot, tanítást sugalló történet. </w:t>
      </w:r>
    </w:p>
    <w:p w14:paraId="00000029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(az átváltozás egy irodalmi toposz is)</w:t>
      </w:r>
    </w:p>
    <w:p w14:paraId="0000002A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2B" w14:textId="00AC1111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Cselekmény</w:t>
      </w:r>
      <w:r w:rsidRPr="00D01A0A">
        <w:rPr>
          <w:rFonts w:asciiTheme="majorHAnsi" w:eastAsia="Calibri" w:hAnsiTheme="majorHAnsi" w:cstheme="majorHAnsi"/>
          <w:highlight w:val="white"/>
        </w:rPr>
        <w:t xml:space="preserve">: Gregor </w:t>
      </w:r>
      <w:proofErr w:type="spellStart"/>
      <w:r w:rsidRPr="00D01A0A">
        <w:rPr>
          <w:rFonts w:asciiTheme="majorHAnsi" w:eastAsia="Calibri" w:hAnsiTheme="majorHAnsi" w:cstheme="majorHAnsi"/>
          <w:highlight w:val="white"/>
        </w:rPr>
        <w:t>Samsa</w:t>
      </w:r>
      <w:proofErr w:type="spellEnd"/>
      <w:r w:rsidRPr="00D01A0A">
        <w:rPr>
          <w:rFonts w:asciiTheme="majorHAnsi" w:eastAsia="Calibri" w:hAnsiTheme="majorHAnsi" w:cstheme="majorHAnsi"/>
          <w:highlight w:val="white"/>
        </w:rPr>
        <w:t xml:space="preserve"> kereskedelmi ügynök egy reggel arra ébred, hogy undok féreggé változott. Azelőtt csak a munkájának élt, keményen dolgozott, hogy eltartsa családját: szüleit és húgát. Ráadásul apja Gregor főnökének tartozott, ezért ki volt téve főnöke zsarolásainak. Gregor csalá</w:t>
      </w:r>
      <w:r w:rsidR="00AD2E7E">
        <w:rPr>
          <w:rFonts w:asciiTheme="majorHAnsi" w:eastAsia="Calibri" w:hAnsiTheme="majorHAnsi" w:cstheme="majorHAnsi"/>
          <w:highlight w:val="white"/>
        </w:rPr>
        <w:t>d</w:t>
      </w:r>
      <w:r w:rsidRPr="00D01A0A">
        <w:rPr>
          <w:rFonts w:asciiTheme="majorHAnsi" w:eastAsia="Calibri" w:hAnsiTheme="majorHAnsi" w:cstheme="majorHAnsi"/>
          <w:highlight w:val="white"/>
        </w:rPr>
        <w:t xml:space="preserve">fenntartóból kínos szégyenfolttá válik. Először megrémülnek tőle, majd apja bántalmazza is.  Húga kezdetben gondoskodik róla, de belefárad ebbe. Gregor beszéde érthetetlenné válik, ezzel ellentétesen egyre jobban sóvárog a zene után. Családtagjai munkába állnak. Gregor szobája lomtárrá válik. Apja almákkal dobálja meg. Egy alma belefúródik a hátába, testi-lelki beteg lesz, nem fogadja el az ételt, el akar tűnni, mert tudja, már </w:t>
      </w:r>
      <w:r w:rsidR="00385142" w:rsidRPr="00D01A0A">
        <w:rPr>
          <w:rFonts w:asciiTheme="majorHAnsi" w:eastAsia="Calibri" w:hAnsiTheme="majorHAnsi" w:cstheme="majorHAnsi"/>
          <w:highlight w:val="white"/>
        </w:rPr>
        <w:t>a testvére</w:t>
      </w:r>
      <w:r w:rsidRPr="00D01A0A">
        <w:rPr>
          <w:rFonts w:asciiTheme="majorHAnsi" w:eastAsia="Calibri" w:hAnsiTheme="majorHAnsi" w:cstheme="majorHAnsi"/>
          <w:highlight w:val="white"/>
        </w:rPr>
        <w:t xml:space="preserve"> is meg akar szabadulni tőle. Gregor meghal. Szülei és húga vidáman élnek tovább.</w:t>
      </w:r>
    </w:p>
    <w:p w14:paraId="0000002E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3788BBDF" w14:textId="1CB304BA" w:rsidR="006B5FC6" w:rsidRPr="006B5FC6" w:rsidRDefault="00000000" w:rsidP="009B74FD">
      <w:pPr>
        <w:rPr>
          <w:rFonts w:asciiTheme="majorHAnsi" w:eastAsia="Calibri" w:hAnsiTheme="majorHAnsi" w:cstheme="majorHAnsi"/>
          <w:b/>
          <w:bCs/>
          <w:highlight w:val="white"/>
        </w:rPr>
      </w:pPr>
      <w:proofErr w:type="spellStart"/>
      <w:r w:rsidRPr="006B5FC6">
        <w:rPr>
          <w:rFonts w:asciiTheme="majorHAnsi" w:eastAsia="Calibri" w:hAnsiTheme="majorHAnsi" w:cstheme="majorHAnsi"/>
          <w:b/>
          <w:bCs/>
          <w:highlight w:val="white"/>
        </w:rPr>
        <w:t>Samsa</w:t>
      </w:r>
      <w:proofErr w:type="spellEnd"/>
      <w:r w:rsidRPr="006B5FC6">
        <w:rPr>
          <w:rFonts w:asciiTheme="majorHAnsi" w:eastAsia="Calibri" w:hAnsiTheme="majorHAnsi" w:cstheme="majorHAnsi"/>
          <w:b/>
          <w:bCs/>
          <w:highlight w:val="white"/>
        </w:rPr>
        <w:t xml:space="preserve"> </w:t>
      </w:r>
    </w:p>
    <w:p w14:paraId="0000002F" w14:textId="78B44A06" w:rsidR="006256A8" w:rsidRPr="006B5FC6" w:rsidRDefault="00000000" w:rsidP="006B5FC6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beszélő név, jelentése: magányos, egyedül lévő</w:t>
      </w:r>
    </w:p>
    <w:p w14:paraId="00000030" w14:textId="77777777" w:rsidR="006256A8" w:rsidRPr="006B5FC6" w:rsidRDefault="00000000" w:rsidP="006B5FC6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Munkája gépies, lélektelen ügynöki munka, monoton, polgári létfenntartásra elegendő → álomszerű szökés, önpusztító lázadás.</w:t>
      </w:r>
    </w:p>
    <w:p w14:paraId="00000031" w14:textId="77777777" w:rsidR="006256A8" w:rsidRDefault="00000000" w:rsidP="006B5FC6">
      <w:pPr>
        <w:pStyle w:val="ListParagraph"/>
        <w:numPr>
          <w:ilvl w:val="0"/>
          <w:numId w:val="5"/>
        </w:num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highlight w:val="white"/>
        </w:rPr>
        <w:t>Teste állati, tudata emberi.</w:t>
      </w:r>
    </w:p>
    <w:p w14:paraId="2FB82B29" w14:textId="77777777" w:rsidR="006B5FC6" w:rsidRPr="006B5FC6" w:rsidRDefault="006B5FC6" w:rsidP="006B5FC6">
      <w:pPr>
        <w:rPr>
          <w:rFonts w:asciiTheme="majorHAnsi" w:eastAsia="Calibri" w:hAnsiTheme="majorHAnsi" w:cstheme="majorHAnsi"/>
          <w:highlight w:val="white"/>
        </w:rPr>
      </w:pPr>
    </w:p>
    <w:p w14:paraId="00000032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 családtagok hálátlanok.</w:t>
      </w:r>
    </w:p>
    <w:p w14:paraId="00000033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b/>
          <w:bCs/>
          <w:highlight w:val="white"/>
        </w:rPr>
        <w:t>Cselekményidő</w:t>
      </w:r>
      <w:r w:rsidRPr="00D01A0A">
        <w:rPr>
          <w:rFonts w:asciiTheme="majorHAnsi" w:eastAsia="Calibri" w:hAnsiTheme="majorHAnsi" w:cstheme="majorHAnsi"/>
          <w:highlight w:val="white"/>
        </w:rPr>
        <w:t>: kb. 3 hónap.</w:t>
      </w:r>
    </w:p>
    <w:p w14:paraId="00000034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6B5FC6">
        <w:rPr>
          <w:rFonts w:asciiTheme="majorHAnsi" w:eastAsia="Calibri" w:hAnsiTheme="majorHAnsi" w:cstheme="majorHAnsi"/>
          <w:b/>
          <w:bCs/>
          <w:highlight w:val="white"/>
        </w:rPr>
        <w:t>Szerkezete</w:t>
      </w:r>
      <w:r w:rsidRPr="00D01A0A">
        <w:rPr>
          <w:rFonts w:asciiTheme="majorHAnsi" w:eastAsia="Calibri" w:hAnsiTheme="majorHAnsi" w:cstheme="majorHAnsi"/>
          <w:highlight w:val="white"/>
        </w:rPr>
        <w:t>: lineáris.</w:t>
      </w:r>
    </w:p>
    <w:p w14:paraId="00000035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6" w14:textId="77777777" w:rsidR="006256A8" w:rsidRPr="00D01A0A" w:rsidRDefault="00000000" w:rsidP="009B74FD">
      <w:p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Helyszín</w:t>
      </w:r>
      <w:r w:rsidRPr="00D01A0A">
        <w:rPr>
          <w:rFonts w:asciiTheme="majorHAnsi" w:eastAsia="Calibri" w:hAnsiTheme="majorHAnsi" w:cstheme="majorHAnsi"/>
          <w:highlight w:val="white"/>
        </w:rPr>
        <w:t>: Gregor szobája és a nappali, börtön-érzet, majd a mű végén a családtagok kijutnak a szabadba.</w:t>
      </w:r>
    </w:p>
    <w:p w14:paraId="117B8A0E" w14:textId="77777777" w:rsidR="00301F39" w:rsidRPr="00D01A0A" w:rsidRDefault="00301F39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7" w14:textId="108D22C5" w:rsidR="006256A8" w:rsidRPr="00D01A0A" w:rsidRDefault="00000000" w:rsidP="009B74FD">
      <w:pPr>
        <w:rPr>
          <w:rFonts w:asciiTheme="majorHAnsi" w:eastAsia="Calibri" w:hAnsiTheme="majorHAnsi" w:cstheme="majorHAnsi"/>
          <w:b/>
          <w:bCs/>
          <w:highlight w:val="white"/>
        </w:rPr>
      </w:pPr>
      <w:r w:rsidRPr="00D01A0A">
        <w:rPr>
          <w:rFonts w:asciiTheme="majorHAnsi" w:eastAsia="Calibri" w:hAnsiTheme="majorHAnsi" w:cstheme="majorHAnsi"/>
          <w:b/>
          <w:bCs/>
          <w:highlight w:val="white"/>
        </w:rPr>
        <w:t>Értelmezési lehetőségek</w:t>
      </w:r>
    </w:p>
    <w:p w14:paraId="00000038" w14:textId="77777777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A műben egy próbatétel jelenik meg, a szeretet vizsgája. Ezen a családtagok emberi gyarlóságuk miatt elbuknak. A beteg, elszigetelődött Gregor, aki egészségesen önfeláldozó volt, magányosan hal meg.</w:t>
      </w:r>
    </w:p>
    <w:p w14:paraId="00000039" w14:textId="72A45F4F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 xml:space="preserve">Gregor munkaalkoholista, a kapitalizmus áldozata, életformája </w:t>
      </w:r>
      <w:r w:rsidR="00385142" w:rsidRPr="00D01A0A">
        <w:rPr>
          <w:rFonts w:asciiTheme="majorHAnsi" w:eastAsia="Calibri" w:hAnsiTheme="majorHAnsi" w:cstheme="majorHAnsi"/>
          <w:highlight w:val="white"/>
        </w:rPr>
        <w:t xml:space="preserve">elembertelenedett, </w:t>
      </w:r>
      <w:proofErr w:type="gramStart"/>
      <w:r w:rsidR="00385142" w:rsidRPr="00D01A0A">
        <w:rPr>
          <w:rFonts w:asciiTheme="majorHAnsi" w:eastAsia="Calibri" w:hAnsiTheme="majorHAnsi" w:cstheme="majorHAnsi"/>
          <w:highlight w:val="white"/>
        </w:rPr>
        <w:t>akinek</w:t>
      </w:r>
      <w:r w:rsidRPr="00D01A0A">
        <w:rPr>
          <w:rFonts w:asciiTheme="majorHAnsi" w:eastAsia="Calibri" w:hAnsiTheme="majorHAnsi" w:cstheme="majorHAnsi"/>
          <w:highlight w:val="white"/>
        </w:rPr>
        <w:t xml:space="preserve"> </w:t>
      </w:r>
      <w:r w:rsidR="00027A49">
        <w:rPr>
          <w:rFonts w:asciiTheme="majorHAnsi" w:eastAsia="Calibri" w:hAnsiTheme="majorHAnsi" w:cstheme="majorHAnsi"/>
          <w:highlight w:val="white"/>
        </w:rPr>
        <w:t xml:space="preserve"> </w:t>
      </w:r>
      <w:r w:rsidRPr="00D01A0A">
        <w:rPr>
          <w:rFonts w:asciiTheme="majorHAnsi" w:eastAsia="Calibri" w:hAnsiTheme="majorHAnsi" w:cstheme="majorHAnsi"/>
          <w:highlight w:val="white"/>
        </w:rPr>
        <w:t>az</w:t>
      </w:r>
      <w:proofErr w:type="gramEnd"/>
      <w:r w:rsidRPr="00D01A0A">
        <w:rPr>
          <w:rFonts w:asciiTheme="majorHAnsi" w:eastAsia="Calibri" w:hAnsiTheme="majorHAnsi" w:cstheme="majorHAnsi"/>
          <w:highlight w:val="white"/>
        </w:rPr>
        <w:t xml:space="preserve"> emberi kapcsolatai leépülnek. A család élősködik rajta.</w:t>
      </w:r>
    </w:p>
    <w:p w14:paraId="0000003A" w14:textId="77777777" w:rsidR="006256A8" w:rsidRPr="00D01A0A" w:rsidRDefault="00000000" w:rsidP="009B74FD">
      <w:pPr>
        <w:numPr>
          <w:ilvl w:val="0"/>
          <w:numId w:val="1"/>
        </w:numPr>
        <w:rPr>
          <w:rFonts w:asciiTheme="majorHAnsi" w:eastAsia="Calibri" w:hAnsiTheme="majorHAnsi" w:cstheme="majorHAnsi"/>
          <w:highlight w:val="white"/>
        </w:rPr>
      </w:pPr>
      <w:r w:rsidRPr="00D01A0A">
        <w:rPr>
          <w:rFonts w:asciiTheme="majorHAnsi" w:eastAsia="Calibri" w:hAnsiTheme="majorHAnsi" w:cstheme="majorHAnsi"/>
          <w:highlight w:val="white"/>
        </w:rPr>
        <w:t>Mélylélektani olvasat: tudathasadásos, skizofrén állapotot láthatunk. Az elfojtott vágyak, az apa-fiú versengés öntudatlan bosszút eredményez.</w:t>
      </w:r>
    </w:p>
    <w:p w14:paraId="0000003B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3C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42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p w14:paraId="00000043" w14:textId="77777777" w:rsidR="006256A8" w:rsidRPr="00D01A0A" w:rsidRDefault="006256A8" w:rsidP="009B74FD">
      <w:pPr>
        <w:rPr>
          <w:rFonts w:asciiTheme="majorHAnsi" w:eastAsia="Calibri" w:hAnsiTheme="majorHAnsi" w:cstheme="majorHAnsi"/>
          <w:highlight w:val="white"/>
        </w:rPr>
      </w:pPr>
    </w:p>
    <w:sectPr w:rsidR="006256A8" w:rsidRPr="00D01A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D66AD"/>
    <w:multiLevelType w:val="multilevel"/>
    <w:tmpl w:val="B3AEC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7E5493"/>
    <w:multiLevelType w:val="multilevel"/>
    <w:tmpl w:val="BA82B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4217C"/>
    <w:multiLevelType w:val="hybridMultilevel"/>
    <w:tmpl w:val="AD44BB44"/>
    <w:lvl w:ilvl="0" w:tplc="55C4C2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6C76"/>
    <w:multiLevelType w:val="hybridMultilevel"/>
    <w:tmpl w:val="933C0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83CD2"/>
    <w:multiLevelType w:val="hybridMultilevel"/>
    <w:tmpl w:val="00BC8E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92000">
    <w:abstractNumId w:val="0"/>
  </w:num>
  <w:num w:numId="2" w16cid:durableId="629046576">
    <w:abstractNumId w:val="1"/>
  </w:num>
  <w:num w:numId="3" w16cid:durableId="1847406031">
    <w:abstractNumId w:val="2"/>
  </w:num>
  <w:num w:numId="4" w16cid:durableId="974409212">
    <w:abstractNumId w:val="4"/>
  </w:num>
  <w:num w:numId="5" w16cid:durableId="1815216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A8"/>
    <w:rsid w:val="00027A49"/>
    <w:rsid w:val="00301F39"/>
    <w:rsid w:val="00385142"/>
    <w:rsid w:val="006256A8"/>
    <w:rsid w:val="00643352"/>
    <w:rsid w:val="006B5FC6"/>
    <w:rsid w:val="006F111C"/>
    <w:rsid w:val="009B74FD"/>
    <w:rsid w:val="00AC299D"/>
    <w:rsid w:val="00AD2E7E"/>
    <w:rsid w:val="00D01A0A"/>
    <w:rsid w:val="00F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5677"/>
  <w15:docId w15:val="{6D7E402E-E61D-4526-905D-E0A3D1F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hu-H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EDU_YDZC_9190@diakoffice.onmicrosoft.com</cp:lastModifiedBy>
  <cp:revision>9</cp:revision>
  <dcterms:created xsi:type="dcterms:W3CDTF">2024-12-04T14:42:00Z</dcterms:created>
  <dcterms:modified xsi:type="dcterms:W3CDTF">2025-06-17T08:44:00Z</dcterms:modified>
</cp:coreProperties>
</file>