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9E79" w14:textId="4D08F3DF" w:rsidR="00C03BB8" w:rsidRPr="005C115E" w:rsidRDefault="001905F7" w:rsidP="00781B8D">
      <w:pPr>
        <w:spacing w:after="0"/>
        <w:jc w:val="center"/>
        <w:rPr>
          <w:b/>
          <w:bCs/>
          <w:sz w:val="36"/>
          <w:szCs w:val="36"/>
        </w:rPr>
      </w:pPr>
      <w:r w:rsidRPr="005C115E">
        <w:rPr>
          <w:b/>
          <w:bCs/>
          <w:sz w:val="36"/>
          <w:szCs w:val="36"/>
        </w:rPr>
        <w:t>Katona József - Bánk Bán</w:t>
      </w:r>
    </w:p>
    <w:p w14:paraId="254AFCAB" w14:textId="50FF4249" w:rsidR="001905F7" w:rsidRPr="0037129F" w:rsidRDefault="001905F7" w:rsidP="00781B8D">
      <w:pPr>
        <w:spacing w:after="0"/>
        <w:jc w:val="center"/>
        <w:rPr>
          <w:b/>
          <w:bCs/>
          <w:sz w:val="28"/>
          <w:szCs w:val="28"/>
        </w:rPr>
      </w:pPr>
    </w:p>
    <w:p w14:paraId="67373F04" w14:textId="34948DC4" w:rsidR="001905F7" w:rsidRPr="0037129F" w:rsidRDefault="001905F7" w:rsidP="00781B8D">
      <w:pPr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Katona József élete (1791-1830)</w:t>
      </w:r>
    </w:p>
    <w:p w14:paraId="062BE645" w14:textId="075D7496" w:rsidR="00DE56BC" w:rsidRDefault="00781B8D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1791-ben született Kecskeméten </w:t>
      </w:r>
      <w:r>
        <w:tab/>
      </w:r>
    </w:p>
    <w:p w14:paraId="3FB4E987" w14:textId="61406D56" w:rsidR="00DE56BC" w:rsidRDefault="00781B8D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a kecskeméti, szegedi, majd a pesti piaristáknál végezte a középiskolát</w:t>
      </w:r>
      <w:r w:rsidR="000E2ED0">
        <w:tab/>
      </w:r>
    </w:p>
    <w:p w14:paraId="3134C971" w14:textId="3D8F5436" w:rsidR="00DE56BC" w:rsidRDefault="000E2ED0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joghallgató, majd ügyvéd Pesten</w:t>
      </w:r>
      <w:r w:rsidR="00DE56BC">
        <w:t xml:space="preserve"> majd</w:t>
      </w:r>
      <w:r>
        <w:t xml:space="preserve"> </w:t>
      </w:r>
      <w:r w:rsidR="00DE56BC">
        <w:t>színész</w:t>
      </w:r>
      <w:r>
        <w:t xml:space="preserve"> </w:t>
      </w:r>
      <w:r w:rsidR="00DE56BC">
        <w:t>drámaíró</w:t>
      </w:r>
      <w:r>
        <w:t xml:space="preserve"> a második magyar </w:t>
      </w:r>
      <w:r w:rsidR="00DE56BC">
        <w:t>színtársulatnál</w:t>
      </w:r>
      <w:r>
        <w:t xml:space="preserve"> </w:t>
      </w:r>
    </w:p>
    <w:p w14:paraId="3399857F" w14:textId="45AA46A8" w:rsidR="00DE56BC" w:rsidRDefault="00CA2BF3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viszonzatlan szerelem Déryné Széppataki Róza iránt </w:t>
      </w:r>
      <w:r>
        <w:tab/>
      </w:r>
      <w:r>
        <w:tab/>
      </w:r>
    </w:p>
    <w:p w14:paraId="239D1E6D" w14:textId="1FEDE033" w:rsidR="006B15D7" w:rsidRDefault="00CA2BF3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Kecskemét alügyésze, majd főügyésze; szorgalmazta, hogy a város </w:t>
      </w:r>
      <w:r w:rsidR="00DE56BC">
        <w:t>építsen</w:t>
      </w:r>
      <w:r>
        <w:t xml:space="preserve"> </w:t>
      </w:r>
      <w:r w:rsidR="00DE56BC">
        <w:t>színházat</w:t>
      </w:r>
      <w:r w:rsidR="00AD4B7A">
        <w:tab/>
      </w:r>
    </w:p>
    <w:p w14:paraId="4A6304F8" w14:textId="53C28040" w:rsidR="006B15D7" w:rsidRDefault="006B15D7" w:rsidP="006B15D7">
      <w:pPr>
        <w:pStyle w:val="ListParagraph"/>
        <w:numPr>
          <w:ilvl w:val="0"/>
          <w:numId w:val="6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1830-ban halt meg Kecskeméten</w:t>
      </w:r>
    </w:p>
    <w:p w14:paraId="76A57668" w14:textId="77777777" w:rsidR="00AD4B7A" w:rsidRDefault="00AD4B7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36B085F" w14:textId="35A80D20" w:rsidR="00BC34D5" w:rsidRDefault="00BC34D5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Jelentős további műve egy röpirat az állandó magyar színház szükségessége mellett: Mi az oka, hogy Magyarországban a játékszíni költőmesterség lábra nem tud kapni?</w:t>
      </w:r>
    </w:p>
    <w:p w14:paraId="09EDCFA2" w14:textId="77777777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45C9A32F" w14:textId="6785148E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Bánk Bán</w:t>
      </w:r>
    </w:p>
    <w:p w14:paraId="7AE355AE" w14:textId="0975FCD2" w:rsidR="00402F3A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 w:rsidRPr="0037129F">
        <w:rPr>
          <w:b/>
          <w:bCs/>
        </w:rPr>
        <w:t>Műfaja:</w:t>
      </w:r>
      <w:r>
        <w:t xml:space="preserve"> tragédia, konfliktusos és középpontos dráma</w:t>
      </w:r>
    </w:p>
    <w:p w14:paraId="3565FA71" w14:textId="77777777" w:rsidR="0037129F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170CD772" w14:textId="0C9E711C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  <w:sz w:val="28"/>
          <w:szCs w:val="28"/>
        </w:rPr>
        <w:t>A téma feldolgozásai Katona drámája elött</w:t>
      </w:r>
      <w:r w:rsidRPr="0037129F">
        <w:rPr>
          <w:b/>
          <w:bCs/>
        </w:rPr>
        <w:t xml:space="preserve"> </w:t>
      </w:r>
    </w:p>
    <w:p w14:paraId="161D629A" w14:textId="7D76C3C6" w:rsidR="00DE56BC" w:rsidRDefault="003A426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A</w:t>
      </w:r>
      <w:r w:rsidR="006B15D7">
        <w:t xml:space="preserve"> </w:t>
      </w:r>
      <w:r w:rsidR="00DE56BC">
        <w:t>Bánk Bán valóságos történelmi eseményt, II. András magyar király német származású feleségének meggyilkolását dolgozza fel</w:t>
      </w:r>
    </w:p>
    <w:p w14:paraId="473559C4" w14:textId="77777777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58D72BC" w14:textId="06359F5A" w:rsidR="00781B8D" w:rsidRDefault="003A426C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A </w:t>
      </w:r>
      <w:r w:rsidR="00DE56BC">
        <w:t>királynégyilkossá</w:t>
      </w:r>
      <w:r w:rsidR="00FB0EB0">
        <w:t xml:space="preserve">g </w:t>
      </w:r>
      <w:r w:rsidR="00FB0EB0" w:rsidRPr="003A426C">
        <w:rPr>
          <w:b/>
          <w:bCs/>
        </w:rPr>
        <w:t>európai vándortéma</w:t>
      </w:r>
      <w:r w:rsidR="00FB0EB0">
        <w:t xml:space="preserve"> (XVI. </w:t>
      </w:r>
      <w:r w:rsidR="0037129F">
        <w:t>századtól több német nyelvű dráma született A Bánk témából. Magyar nyelven XVI. századi históriás énekben, történeti krónikákban, XVIII. századi iskolai színjátszás darabjaiban felbukkan a téma)</w:t>
      </w:r>
    </w:p>
    <w:p w14:paraId="1B556D78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1B79A3D7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</w:rPr>
        <w:t>Katona műve annak ellenére eredeti alkotás, hogy a főbb konfliktusokat, szereplőket nem ő dolgozta ki</w:t>
      </w:r>
    </w:p>
    <w:p w14:paraId="2647B099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</w:p>
    <w:p w14:paraId="7B61B74F" w14:textId="77777777" w:rsidR="0037129F" w:rsidRPr="003A426C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A426C">
        <w:rPr>
          <w:b/>
          <w:bCs/>
          <w:sz w:val="28"/>
          <w:szCs w:val="28"/>
        </w:rPr>
        <w:t>A Bánk Bán keletkezése</w:t>
      </w:r>
    </w:p>
    <w:p w14:paraId="5B2E15A9" w14:textId="6C67C559" w:rsidR="00CA0FDE" w:rsidRDefault="003A426C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A</w:t>
      </w:r>
      <w:r w:rsidR="0037129F">
        <w:t xml:space="preserve">z </w:t>
      </w:r>
      <w:r w:rsidR="0037129F" w:rsidRPr="003A426C">
        <w:rPr>
          <w:b/>
          <w:bCs/>
        </w:rPr>
        <w:t>Erdélyi Múzeum</w:t>
      </w:r>
      <w:r w:rsidR="0037129F">
        <w:t xml:space="preserve"> </w:t>
      </w:r>
      <w:r>
        <w:t>című</w:t>
      </w:r>
      <w:r w:rsidR="0037129F">
        <w:t xml:space="preserve"> folyóirat </w:t>
      </w:r>
      <w:r w:rsidR="0037129F" w:rsidRPr="003A426C">
        <w:rPr>
          <w:b/>
          <w:bCs/>
        </w:rPr>
        <w:t>1814-es drámapályáz</w:t>
      </w:r>
      <w:r w:rsidR="00CA0FDE" w:rsidRPr="003A426C">
        <w:rPr>
          <w:b/>
          <w:bCs/>
        </w:rPr>
        <w:t>ata</w:t>
      </w:r>
      <w:r w:rsidR="00CA0FDE">
        <w:t xml:space="preserve"> egy történelmi tárgyú magyar drámáról</w:t>
      </w:r>
      <w:r w:rsidR="00CA0FDE">
        <w:rPr>
          <w:b/>
          <w:bCs/>
        </w:rPr>
        <w:t xml:space="preserve">. </w:t>
      </w:r>
      <w:r w:rsidR="00CA0FDE">
        <w:t xml:space="preserve">Erre </w:t>
      </w:r>
      <w:r>
        <w:t>készítette</w:t>
      </w:r>
      <w:r w:rsidR="00CA0FDE">
        <w:t xml:space="preserve"> el Katona 1815-ben a Bánk Bán első változatát. </w:t>
      </w:r>
    </w:p>
    <w:p w14:paraId="3C4702E8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5CBFCD" w14:textId="0CA43B18" w:rsidR="00CA0FDE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A</w:t>
      </w:r>
      <w:r w:rsidR="00CA0FDE">
        <w:t>mikor értékelték a beérkezett pályaműveket, Katona munkáját meg sem említették (nem tudni, hogy megkapták-e egyáltalán).</w:t>
      </w:r>
    </w:p>
    <w:p w14:paraId="512A1C4E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1EAF0E" w14:textId="53A977B0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Katona </w:t>
      </w:r>
      <w:r w:rsidRPr="003A426C">
        <w:rPr>
          <w:b/>
          <w:bCs/>
        </w:rPr>
        <w:t>Bárány Boldizsár</w:t>
      </w:r>
      <w:r>
        <w:t xml:space="preserve">t kérte, hogy nézze át a drámát, aki </w:t>
      </w:r>
      <w:r w:rsidRPr="003A426C">
        <w:rPr>
          <w:b/>
          <w:bCs/>
        </w:rPr>
        <w:t xml:space="preserve">Bánk bán </w:t>
      </w:r>
      <w:r w:rsidR="003A426C" w:rsidRPr="003A426C">
        <w:rPr>
          <w:b/>
          <w:bCs/>
        </w:rPr>
        <w:t>rostája</w:t>
      </w:r>
      <w:r>
        <w:t xml:space="preserve"> </w:t>
      </w:r>
      <w:r w:rsidR="003A426C">
        <w:t>címen</w:t>
      </w:r>
      <w:r>
        <w:t xml:space="preserve"> alapos </w:t>
      </w:r>
      <w:r w:rsidR="00CC6F08">
        <w:t>bírálatot</w:t>
      </w:r>
      <w:r>
        <w:t xml:space="preserve"> </w:t>
      </w:r>
      <w:r w:rsidR="00CC6F08">
        <w:t>készített</w:t>
      </w:r>
      <w:r>
        <w:t xml:space="preserve">. Katona a javaslatok alapján 1819-ben átdolgozta a Bánk Bánt. </w:t>
      </w:r>
    </w:p>
    <w:p w14:paraId="7440E5DB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5055E18E" w14:textId="0FABFD9A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A cenzúra </w:t>
      </w:r>
      <w:r w:rsidR="005C115E">
        <w:t>nem engedélyezte a színházi bemutatót. 1820-ban könyv formában jelent meg (visszhangtalan, 20 példány fogyott el belőle.)</w:t>
      </w:r>
    </w:p>
    <w:p w14:paraId="5DC7B7F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2AFFAD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9857525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AB14A16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8A476C7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DB22804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119AE3A" w14:textId="186D8C75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CC6F08">
        <w:rPr>
          <w:b/>
          <w:bCs/>
          <w:sz w:val="28"/>
          <w:szCs w:val="28"/>
        </w:rPr>
        <w:lastRenderedPageBreak/>
        <w:t>A Bánk Bán színpadon</w:t>
      </w:r>
    </w:p>
    <w:p w14:paraId="1BE429FA" w14:textId="6F0530DF" w:rsidR="00CC6F08" w:rsidRDefault="00EB0164" w:rsidP="00EB0164">
      <w:pPr>
        <w:pStyle w:val="ListParagraph"/>
        <w:numPr>
          <w:ilvl w:val="0"/>
          <w:numId w:val="7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T</w:t>
      </w:r>
      <w:r w:rsidR="00CC6F08">
        <w:t>öbb városban játszották</w:t>
      </w:r>
    </w:p>
    <w:p w14:paraId="228DB5AF" w14:textId="2C3A370B" w:rsidR="00CC6F08" w:rsidRDefault="00EB0164" w:rsidP="00EB0164">
      <w:pPr>
        <w:pStyle w:val="ListParagraph"/>
        <w:numPr>
          <w:ilvl w:val="0"/>
          <w:numId w:val="7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A</w:t>
      </w:r>
      <w:r w:rsidR="00CC6F08">
        <w:t>z áttörő sikert a Pesti Magyar Szinház 1839-es bemutatója hozta meg</w:t>
      </w:r>
    </w:p>
    <w:p w14:paraId="182411B8" w14:textId="0BAEBD1D" w:rsidR="00CC6F08" w:rsidRPr="00EB0164" w:rsidRDefault="00CC6F08" w:rsidP="00EB0164">
      <w:pPr>
        <w:pStyle w:val="ListParagraph"/>
        <w:numPr>
          <w:ilvl w:val="0"/>
          <w:numId w:val="7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>
        <w:t xml:space="preserve">A </w:t>
      </w:r>
      <w:r w:rsidRPr="00EB0164">
        <w:rPr>
          <w:b/>
          <w:bCs/>
        </w:rPr>
        <w:t>reformkorban a Bánk Bán</w:t>
      </w:r>
      <w:r>
        <w:t xml:space="preserve"> népszerűségének oka: aktuális politikai tartalmakat is hordozott (az érdek egyesítés a nemzeti önállóság kérdésköre). Ezért játszották </w:t>
      </w:r>
      <w:r w:rsidRPr="00EB0164">
        <w:rPr>
          <w:b/>
          <w:bCs/>
        </w:rPr>
        <w:t>1848 március 15-én közkívánatra a Bánk Bánt a Nemzeti Színházban</w:t>
      </w:r>
    </w:p>
    <w:p w14:paraId="1520BCAF" w14:textId="2E990084" w:rsidR="00CC6F08" w:rsidRDefault="00CC6F08" w:rsidP="00EB0164">
      <w:pPr>
        <w:pStyle w:val="ListParagraph"/>
        <w:numPr>
          <w:ilvl w:val="0"/>
          <w:numId w:val="7"/>
        </w:num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1861-ben mutatták be </w:t>
      </w:r>
      <w:r w:rsidRPr="00EB0164">
        <w:rPr>
          <w:b/>
          <w:bCs/>
        </w:rPr>
        <w:t>Erkel Ferenc operaváltozat</w:t>
      </w:r>
      <w:r>
        <w:t>át (az opera szövegkönyvét Egressy Béni készítetté)</w:t>
      </w:r>
    </w:p>
    <w:p w14:paraId="51982D59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0099F246" w14:textId="1D1AA9D1" w:rsidR="00CC6F08" w:rsidRDefault="00CC6F08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A Bánk bán cselekményszerkezete</w:t>
      </w:r>
    </w:p>
    <w:p w14:paraId="1E065C26" w14:textId="77777777" w:rsidR="003D2D73" w:rsidRPr="003D2D73" w:rsidRDefault="003D2D73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</w:p>
    <w:p w14:paraId="53B1E701" w14:textId="4E8FC26C" w:rsidR="003D2D73" w:rsidRPr="003D2D73" w:rsidRDefault="003D2D73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1. Exp</w:t>
      </w:r>
      <w:r w:rsidR="004C7E19">
        <w:rPr>
          <w:b/>
          <w:bCs/>
          <w:sz w:val="28"/>
          <w:szCs w:val="28"/>
        </w:rPr>
        <w:t>o</w:t>
      </w:r>
      <w:r w:rsidRPr="003D2D73">
        <w:rPr>
          <w:b/>
          <w:bCs/>
          <w:sz w:val="28"/>
          <w:szCs w:val="28"/>
        </w:rPr>
        <w:t>z</w:t>
      </w:r>
      <w:r w:rsidR="004C7E19">
        <w:rPr>
          <w:b/>
          <w:bCs/>
          <w:sz w:val="28"/>
          <w:szCs w:val="28"/>
        </w:rPr>
        <w:t>í</w:t>
      </w:r>
      <w:r w:rsidRPr="003D2D73">
        <w:rPr>
          <w:b/>
          <w:bCs/>
          <w:sz w:val="28"/>
          <w:szCs w:val="28"/>
        </w:rPr>
        <w:t>c</w:t>
      </w:r>
      <w:r w:rsidR="004C7E19">
        <w:rPr>
          <w:b/>
          <w:bCs/>
          <w:sz w:val="28"/>
          <w:szCs w:val="28"/>
        </w:rPr>
        <w:t>i</w:t>
      </w:r>
      <w:r w:rsidRPr="003D2D73">
        <w:rPr>
          <w:b/>
          <w:bCs/>
          <w:sz w:val="28"/>
          <w:szCs w:val="28"/>
        </w:rPr>
        <w:t>ó (Előversengés, Első szakasz)</w:t>
      </w:r>
    </w:p>
    <w:p w14:paraId="1344A416" w14:textId="04DF131A" w:rsidR="003D2D73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DC41" wp14:editId="14EC14B5">
                <wp:simplePos x="0" y="0"/>
                <wp:positionH relativeFrom="column">
                  <wp:posOffset>3104938</wp:posOffset>
                </wp:positionH>
                <wp:positionV relativeFrom="paragraph">
                  <wp:posOffset>1203748</wp:posOffset>
                </wp:positionV>
                <wp:extent cx="414867" cy="0"/>
                <wp:effectExtent l="38100" t="76200" r="23495" b="95250"/>
                <wp:wrapNone/>
                <wp:docPr id="1915281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3F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5pt;margin-top:94.8pt;width:3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4C7E19">
        <w:rPr>
          <w:b/>
          <w:bCs/>
        </w:rPr>
        <w:t>Cselekmény</w:t>
      </w:r>
      <w:r w:rsidR="003D2D73" w:rsidRPr="004C7E19">
        <w:rPr>
          <w:b/>
          <w:bCs/>
        </w:rPr>
        <w:t>:</w:t>
      </w:r>
      <w:r w:rsidR="003D2D73">
        <w:t xml:space="preserve"> Az országjárásból titokban hazatérő Bánk bán a királyi udvarban áldatlan állapotokat talál. A magyar nemesek titkos </w:t>
      </w:r>
      <w:r>
        <w:t>összeesküvéseket</w:t>
      </w:r>
      <w:r w:rsidR="003D2D73">
        <w:t xml:space="preserve"> szerveznek a királyné ellen. Bánk feleségét, Melindát a királyné öccse készül </w:t>
      </w:r>
      <w:r>
        <w:t>elcsábítani</w:t>
      </w:r>
      <w:r w:rsidR="003D2D73">
        <w:t xml:space="preserve">, Biberarch segédeszközöket ad Ottónak (szerelmi </w:t>
      </w:r>
      <w:r>
        <w:t>hevítő port</w:t>
      </w:r>
      <w:r w:rsidR="003D2D73">
        <w:t xml:space="preserve"> Melinda, altatót Ge</w:t>
      </w:r>
      <w:r w:rsidR="007600CB">
        <w:t>r</w:t>
      </w:r>
      <w:r w:rsidR="003D2D73">
        <w:t xml:space="preserve">trudis számára). Megjelenik Tiborc, aki a jobbágyok </w:t>
      </w:r>
      <w:r>
        <w:t>nyomorúságos</w:t>
      </w:r>
      <w:r w:rsidR="003D2D73">
        <w:t xml:space="preserve"> helyzetéről beszél. Az </w:t>
      </w:r>
      <w:r>
        <w:t>expozíció</w:t>
      </w:r>
      <w:r w:rsidR="003D2D73">
        <w:t xml:space="preserve"> az összezavarodott, határhelyzetbe sodródott Bánk nagymonológjával zárul. Belső konfliktusának lényege: magánemberként, a király </w:t>
      </w:r>
      <w:r>
        <w:t>helyetteseként</w:t>
      </w:r>
      <w:r w:rsidR="003D2D73">
        <w:t xml:space="preserve"> feloldhatatlannak </w:t>
      </w:r>
      <w:r>
        <w:t>tűnő</w:t>
      </w:r>
      <w:r w:rsidR="003D2D73">
        <w:t xml:space="preserve"> szerep - és </w:t>
      </w:r>
      <w:r>
        <w:t xml:space="preserve">értékkonfliktusba kerül (a megalázott férj bosszúvágya </w:t>
      </w:r>
      <w:r>
        <w:tab/>
        <w:t>a politikus felelőssége). Függetleníti magát az érzelmeitől, hogy tárgyilagosan, igazságosan tudja megítélni a helyzetet.</w:t>
      </w:r>
    </w:p>
    <w:p w14:paraId="31E21237" w14:textId="6F1C8085" w:rsidR="004C7E19" w:rsidRPr="007543F6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  <w:rPr>
          <w:b/>
          <w:bCs/>
        </w:rPr>
      </w:pPr>
      <w:r w:rsidRPr="007543F6">
        <w:rPr>
          <w:b/>
          <w:bCs/>
        </w:rPr>
        <w:t>Dramaturgiai megoldások:</w:t>
      </w:r>
    </w:p>
    <w:p w14:paraId="2D2EDBC2" w14:textId="7CEC6F5C" w:rsidR="008223CC" w:rsidRDefault="008223CC" w:rsidP="008223CC">
      <w:pPr>
        <w:pStyle w:val="ListParagraph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FE3A" wp14:editId="17EF40A7">
                <wp:simplePos x="0" y="0"/>
                <wp:positionH relativeFrom="column">
                  <wp:posOffset>3986318</wp:posOffset>
                </wp:positionH>
                <wp:positionV relativeFrom="paragraph">
                  <wp:posOffset>109220</wp:posOffset>
                </wp:positionV>
                <wp:extent cx="414867" cy="0"/>
                <wp:effectExtent l="38100" t="76200" r="23495" b="95250"/>
                <wp:wrapNone/>
                <wp:docPr id="9630736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BF14" id="Egyenes összekötő nyíllal 1" o:spid="_x0000_s1026" type="#_x0000_t32" style="position:absolute;margin-left:313.9pt;margin-top:8.6pt;width:32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Katona a cselekményt mozgásba hozó konfliktussal </w:t>
      </w:r>
      <w:r w:rsidR="007543F6">
        <w:t>indít</w:t>
      </w:r>
      <w:r>
        <w:t xml:space="preserve"> (Ottó </w:t>
      </w:r>
      <w:r>
        <w:tab/>
        <w:t>Ge</w:t>
      </w:r>
      <w:r w:rsidR="007600CB">
        <w:t>r</w:t>
      </w:r>
      <w:r>
        <w:t>trudis)</w:t>
      </w:r>
    </w:p>
    <w:p w14:paraId="29FD11E7" w14:textId="018A83D9" w:rsidR="008223CC" w:rsidRDefault="008223CC" w:rsidP="008223CC">
      <w:pPr>
        <w:pStyle w:val="ListParagraph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dráma legfontosabb szereplőit fellépteti (Endre kivétel és csak az V. felvonásban jelenik meg)</w:t>
      </w:r>
    </w:p>
    <w:p w14:paraId="65062A1D" w14:textId="26362370" w:rsidR="008223CC" w:rsidRDefault="008223CC" w:rsidP="008223CC">
      <w:pPr>
        <w:pStyle w:val="ListParagraph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konfliktusrendszer bemutatása: magánéleti bonyodalmak (Melinda </w:t>
      </w:r>
      <w:r w:rsidR="007543F6">
        <w:t>elcsábítása</w:t>
      </w:r>
      <w:r>
        <w:t>), a közéleti konfliktus (a magyarok sérelmei)</w:t>
      </w:r>
    </w:p>
    <w:p w14:paraId="090A449F" w14:textId="04C96BAF" w:rsidR="008223CC" w:rsidRDefault="008223CC" w:rsidP="008223CC">
      <w:pPr>
        <w:pStyle w:val="ListParagraph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Szokatlanul sok és kifejtett szerzői </w:t>
      </w:r>
      <w:r w:rsidR="007543F6">
        <w:t>utasítás</w:t>
      </w:r>
      <w:r>
        <w:t xml:space="preserve"> (a </w:t>
      </w:r>
      <w:r w:rsidR="007543F6">
        <w:t>színpadi</w:t>
      </w:r>
      <w:r>
        <w:t xml:space="preserve"> akció szerepe jelentős)</w:t>
      </w:r>
    </w:p>
    <w:p w14:paraId="0888174A" w14:textId="78D6EAFB" w:rsidR="007543F6" w:rsidRDefault="008223CC" w:rsidP="007543F6">
      <w:pPr>
        <w:pStyle w:val="ListParagraph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A </w:t>
      </w:r>
      <w:r w:rsidR="007543F6">
        <w:t>csel vígjáték</w:t>
      </w:r>
      <w:r>
        <w:t xml:space="preserve"> </w:t>
      </w:r>
      <w:r w:rsidR="007543F6">
        <w:t>hagyományait</w:t>
      </w:r>
      <w:r>
        <w:t xml:space="preserve"> őrzi pl. az intrikus Biberarch (Ott van a haza, / Hol a haszon) vagy a hallgatózások </w:t>
      </w:r>
      <w:r w:rsidR="0071795E">
        <w:t>mint a szereplők többlettudásának forrásai</w:t>
      </w:r>
    </w:p>
    <w:p w14:paraId="1EA6093C" w14:textId="77777777" w:rsidR="007543F6" w:rsidRDefault="007543F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</w:p>
    <w:p w14:paraId="5FA8C836" w14:textId="3F3D1DA3" w:rsidR="007543F6" w:rsidRPr="00303732" w:rsidRDefault="007543F6" w:rsidP="00303732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303732">
        <w:rPr>
          <w:b/>
          <w:bCs/>
          <w:sz w:val="28"/>
          <w:szCs w:val="28"/>
        </w:rPr>
        <w:t>2. Bonyodalom, késleltetés (Második és Harmadik szakasz)</w:t>
      </w:r>
    </w:p>
    <w:p w14:paraId="7A8147E2" w14:textId="77777777" w:rsidR="00A64282" w:rsidRDefault="007600CB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303732">
        <w:rPr>
          <w:b/>
          <w:bCs/>
        </w:rPr>
        <w:t>Cselekmény:</w:t>
      </w:r>
      <w:r>
        <w:t xml:space="preserve"> A pártütők Petur vezetésével lázadnak Gertrudis idegen uralma ellen, hiszen a merániak megfosztják a magyar nemeseket évszázados előjogaiktól. </w:t>
      </w:r>
      <w:r>
        <w:br/>
        <w:t>Petur az erőszakos</w:t>
      </w:r>
      <w:r w:rsidR="00A67E1D">
        <w:t xml:space="preserve"> megoldástól sem riadna vissza. Az éjszaka Petur házába látogató Bánk az összeesküvőknek érvekkel fejti ki nézeteit arról, hogy miért nem ért egyet Petur erőszakos terveivel. Lecsillapszik a hangulat, de a megjelenő Biberarch beszámol arról, hogy Gertrudis Melindát Ottó kedvéért </w:t>
      </w:r>
      <w:r w:rsidR="00303732">
        <w:t>hívatta</w:t>
      </w:r>
      <w:r w:rsidR="00A67E1D">
        <w:t xml:space="preserve"> az udvarba. Bánk „Fojtott tüze” újra fellángol, megkéri a békétlenkedőket, hogy maradjanak együtt. </w:t>
      </w:r>
      <w:r w:rsidR="00007D46">
        <w:t xml:space="preserve">Melinda miután Ottó elkövette rajta az erőszakot és férje nem hisz neki, megörül. Tiborc panaszos beszéde a merániak kegyetlenkedéseiről, a nép nyomorúságáról. Ottó megöli </w:t>
      </w:r>
      <w:proofErr w:type="spellStart"/>
      <w:r w:rsidR="00007D46">
        <w:t>Biberarchot</w:t>
      </w:r>
      <w:proofErr w:type="spellEnd"/>
      <w:r w:rsidR="00007D46">
        <w:t xml:space="preserve">. </w:t>
      </w:r>
      <w:r w:rsidR="00007D46">
        <w:br/>
      </w:r>
    </w:p>
    <w:p w14:paraId="0AB6DEC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0684F0F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5D868B98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3D981E0A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1A9453FD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2F3DAB67" w14:textId="0FC52E77" w:rsidR="00007D46" w:rsidRDefault="00007D4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303732">
        <w:rPr>
          <w:b/>
          <w:bCs/>
        </w:rPr>
        <w:lastRenderedPageBreak/>
        <w:t>Dramaturgiai megoldások:</w:t>
      </w:r>
    </w:p>
    <w:p w14:paraId="1B441393" w14:textId="71ECBEE1" w:rsidR="007600CB" w:rsidRDefault="00007D46" w:rsidP="00007D46">
      <w:pPr>
        <w:pStyle w:val="ListParagraph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homály, a sötétség az átláthatatlan és kilátástalan helyzet metaforája („setét boltozat Petur házában”)</w:t>
      </w:r>
    </w:p>
    <w:p w14:paraId="64EB35C8" w14:textId="31CB61D2" w:rsidR="00007D46" w:rsidRDefault="00007D46" w:rsidP="00007D46">
      <w:pPr>
        <w:pStyle w:val="ListParagraph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EC58E" wp14:editId="27442CBF">
                <wp:simplePos x="0" y="0"/>
                <wp:positionH relativeFrom="column">
                  <wp:posOffset>2308860</wp:posOffset>
                </wp:positionH>
                <wp:positionV relativeFrom="paragraph">
                  <wp:posOffset>99060</wp:posOffset>
                </wp:positionV>
                <wp:extent cx="414867" cy="0"/>
                <wp:effectExtent l="38100" t="76200" r="23495" b="95250"/>
                <wp:wrapNone/>
                <wp:docPr id="4762972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47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1.8pt;margin-top:7.8pt;width:32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kibontakozó konfliktus: pl. Bánk </w:t>
      </w:r>
      <w:r>
        <w:tab/>
        <w:t xml:space="preserve">Petur összeütközése; a nemzeti </w:t>
      </w:r>
      <w:r w:rsidR="00303732">
        <w:t>önállóság</w:t>
      </w:r>
      <w:r>
        <w:t>, függetlenség fontosságában egyetértenek, a merániak viselkedését mindketten elí</w:t>
      </w:r>
      <w:r w:rsidR="004F67D7">
        <w:t>télik, de eltérő nemzetfelfogásuk: Petur csak a magyar nemesek érdekeit veszi figyelembe, Bánk tágabban értelmezi a nemzetközösséget. (Parasztság éppúgy része, mint a nemesség)</w:t>
      </w:r>
    </w:p>
    <w:p w14:paraId="3FE14FB4" w14:textId="5ED38F69" w:rsidR="004F67D7" w:rsidRDefault="004F67D7" w:rsidP="00007D46">
      <w:pPr>
        <w:pStyle w:val="ListParagraph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A Harmadik szakasz jelenetei Bánk és Gertrudis összecsapását késleltetik (feszültségkeltés)</w:t>
      </w:r>
    </w:p>
    <w:p w14:paraId="0A2CE888" w14:textId="11F54BDD" w:rsidR="004F67D7" w:rsidRDefault="004F67D7" w:rsidP="00007D46">
      <w:pPr>
        <w:pStyle w:val="ListParagraph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A meg nem értés, az egymás mellett való elbeszélés </w:t>
      </w:r>
      <w:proofErr w:type="spellStart"/>
      <w:r>
        <w:t>alakzatai</w:t>
      </w:r>
      <w:proofErr w:type="spellEnd"/>
      <w:r>
        <w:t xml:space="preserve"> (pl. feldúltsága miatt Bánk képtelen figyelni Tiborcra; párbeszédük inkább párhuzamos monológra hasonlít. </w:t>
      </w:r>
    </w:p>
    <w:p w14:paraId="71443E0F" w14:textId="77777777" w:rsidR="004F67D7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332553B" w14:textId="7E688E99" w:rsidR="004F67D7" w:rsidRPr="00B91AB5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3. Tetőpont (Negyedik szakasz)</w:t>
      </w:r>
    </w:p>
    <w:p w14:paraId="467D38B7" w14:textId="25AECC8A" w:rsidR="00997764" w:rsidRDefault="00997764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B91AB5">
        <w:rPr>
          <w:b/>
          <w:bCs/>
        </w:rPr>
        <w:t>Cselekmény:</w:t>
      </w:r>
      <w:r>
        <w:t xml:space="preserve"> Gertrudis felkavarja, hogy gyors egymásutánban értesül az általa eddig nem ismert eseményekről: Izidóra Ottó iránti szerelméről, Ottó </w:t>
      </w:r>
      <w:r w:rsidR="00B91AB5">
        <w:t>csábításának</w:t>
      </w:r>
      <w:r>
        <w:t xml:space="preserve"> sikeréről, Biberarch haláláról, Bánk visszatéréséről. Felindultság növeli, hogy Melinda és </w:t>
      </w:r>
      <w:proofErr w:type="spellStart"/>
      <w:r>
        <w:t>Mikhál</w:t>
      </w:r>
      <w:proofErr w:type="spellEnd"/>
      <w:r>
        <w:t xml:space="preserve"> fejére olvassák vétkeit. Bánkkal indulatos szópárbajt </w:t>
      </w:r>
      <w:r w:rsidR="00B91AB5">
        <w:t>vív</w:t>
      </w:r>
      <w:r>
        <w:t xml:space="preserve">, Gertrudis tőrt emel a nádorra, de végül az végez vele. (Bánk a királyné iránt érzett gyűlölete ellenére nem gyilkos szándékkal érkezett, önfegyelme akkor törik meg, amikor belép Ottó. Hirtelen indulatból öl. Nem sikerült tartania magát kitűzött céljához, nem maradt tárgyilagos, igazságos </w:t>
      </w:r>
      <w:proofErr w:type="spellStart"/>
      <w:r w:rsidR="00B91AB5">
        <w:t>bírája</w:t>
      </w:r>
      <w:proofErr w:type="spellEnd"/>
      <w:r>
        <w:t xml:space="preserve"> a helyzetnek.) Az országban elszabadulnak az indulatok.</w:t>
      </w:r>
    </w:p>
    <w:p w14:paraId="6290E2BE" w14:textId="743B10F0" w:rsidR="00997764" w:rsidRPr="00B91AB5" w:rsidRDefault="00997764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B91AB5">
        <w:rPr>
          <w:b/>
          <w:bCs/>
        </w:rPr>
        <w:t>Dramaturgiai megoldások:</w:t>
      </w:r>
    </w:p>
    <w:p w14:paraId="0AED9977" w14:textId="16D98A9F" w:rsidR="00997764" w:rsidRDefault="00997764" w:rsidP="00997764">
      <w:pPr>
        <w:pStyle w:val="ListParagraph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Egyre feszültebb jelenetek sora, a hősöket kiélezett lelkiállapotban mutatja</w:t>
      </w:r>
    </w:p>
    <w:p w14:paraId="66564C58" w14:textId="700EF415" w:rsidR="00997764" w:rsidRDefault="00997764" w:rsidP="00997764">
      <w:pPr>
        <w:pStyle w:val="ListParagraph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Bánk gyilkossága tragikus vétség (egy jó szándék a visszájára fordul)</w:t>
      </w:r>
    </w:p>
    <w:p w14:paraId="64AC61AE" w14:textId="1CAF6240" w:rsidR="00997764" w:rsidRDefault="00997764" w:rsidP="00997764">
      <w:pPr>
        <w:pStyle w:val="ListParagraph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Ottó elmenekülése (A Bánk Bán egyik dramaturgiai gyengesége, hogy a legsötétebb </w:t>
      </w:r>
      <w:r w:rsidR="00B91AB5">
        <w:t>bűnöket</w:t>
      </w:r>
      <w:r>
        <w:t xml:space="preserve"> </w:t>
      </w:r>
      <w:r w:rsidR="00F75BEF">
        <w:t>elkövető, erkölcstelen Ottó nem nyeri el a büntetéseket, nem bűnhődik vétkeiért.)</w:t>
      </w:r>
    </w:p>
    <w:p w14:paraId="652F1A0D" w14:textId="77777777" w:rsidR="00F75BEF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3B6B863" w14:textId="5D74F752" w:rsidR="00F75BEF" w:rsidRPr="00B91AB5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4. Megoldás (Ötödik szakasz)</w:t>
      </w:r>
    </w:p>
    <w:p w14:paraId="33BD8BBF" w14:textId="60612A27" w:rsidR="00F75BEF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B91AB5">
        <w:rPr>
          <w:b/>
          <w:bCs/>
        </w:rPr>
        <w:t>Cselekmény</w:t>
      </w:r>
      <w:r>
        <w:t xml:space="preserve">: Az udvarba visszatérő Endre gyászolja Gertrudist. Arra törekszik, hogy igazságos, a jogrendnek megfelelő ítéletet hozzon. Bánk vállalja a tettét. Petur </w:t>
      </w:r>
      <w:r w:rsidR="00B91AB5">
        <w:t>kínhalált</w:t>
      </w:r>
      <w:r>
        <w:t xml:space="preserve"> hal, utolsó </w:t>
      </w:r>
      <w:proofErr w:type="spellStart"/>
      <w:r>
        <w:t>szavaival</w:t>
      </w:r>
      <w:proofErr w:type="spellEnd"/>
      <w:r>
        <w:t xml:space="preserve"> megátkozza az „orozva gyilkolót” és Gertrudist, élteti Endrét. Tiborc </w:t>
      </w:r>
      <w:proofErr w:type="spellStart"/>
      <w:r>
        <w:t>hirt</w:t>
      </w:r>
      <w:proofErr w:type="spellEnd"/>
      <w:r>
        <w:t xml:space="preserve"> hoz Melinda haláláról. Bánk összeomlik. A királynak sikerül, amire Bánk képtelen volt: nem bosszú által vezérelve, hanem jogszerűen hozott döntést. Bánkot nem bünteti az igazságszolgáltatás eszközeivel, hiszen az égtől elnyerte már büntetését, a „végsemmiség” állapotát. Endrének sikerült kivonnia magát személyes felindultsága alól, erőskezű uralkodóként viselkedett, igy az ország megmenekült a </w:t>
      </w:r>
      <w:r w:rsidR="00B91AB5">
        <w:t>polgárháborútól</w:t>
      </w:r>
      <w:r>
        <w:t>.</w:t>
      </w:r>
    </w:p>
    <w:p w14:paraId="185B6862" w14:textId="2CC760AB" w:rsidR="00F75BEF" w:rsidRPr="00B91AB5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B91AB5">
        <w:rPr>
          <w:b/>
          <w:bCs/>
        </w:rPr>
        <w:t>Dramaturgiai megoldások:</w:t>
      </w:r>
    </w:p>
    <w:p w14:paraId="27CE4C94" w14:textId="6A2F08C3" w:rsidR="00F75BEF" w:rsidRDefault="00B91AB5" w:rsidP="00F75BEF">
      <w:pPr>
        <w:pStyle w:val="ListParagraph"/>
        <w:numPr>
          <w:ilvl w:val="0"/>
          <w:numId w:val="4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Helyszín</w:t>
      </w:r>
      <w:r w:rsidR="00F75BEF">
        <w:t xml:space="preserve">: a királyi palota fekete kárpittal bevont nagyterme, időpont: reggel játszódik. Metaforikus jelentés: a fekete </w:t>
      </w:r>
      <w:r>
        <w:t>szín</w:t>
      </w:r>
      <w:r w:rsidR="00F75BEF">
        <w:t xml:space="preserve"> a tragikus eseményeket, a reggel egy új kezdetet jelöl</w:t>
      </w:r>
    </w:p>
    <w:p w14:paraId="21785209" w14:textId="4A635AB0" w:rsidR="00F75BEF" w:rsidRDefault="00F75BEF" w:rsidP="00F75BEF">
      <w:pPr>
        <w:pStyle w:val="ListParagraph"/>
        <w:numPr>
          <w:ilvl w:val="0"/>
          <w:numId w:val="4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A Bánk Bán első négy </w:t>
      </w:r>
      <w:r w:rsidR="00B91AB5">
        <w:t>színé</w:t>
      </w:r>
      <w:r>
        <w:t xml:space="preserve"> </w:t>
      </w:r>
      <w:r w:rsidR="00B91AB5">
        <w:t>konfliktusos dráma (értékrendek ütköznek), az utolsó felvonás a középpontos dráma jegyeit hordozza (Endre a középpont, mindenki hozzá viszonyul)</w:t>
      </w:r>
    </w:p>
    <w:p w14:paraId="4442D8FE" w14:textId="01428946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4A138A2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CD21EA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4C6CDA3A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2AD0B25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D6B369F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135862CF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08E06873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2569B344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1B8911D1" w14:textId="2413C498" w:rsidR="00B91AB5" w:rsidRPr="00B91AB5" w:rsidRDefault="00B91AB5" w:rsidP="00B91AB5">
      <w:pPr>
        <w:tabs>
          <w:tab w:val="left" w:pos="993"/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lastRenderedPageBreak/>
        <w:t>A Bánk Bán szereplői</w:t>
      </w:r>
    </w:p>
    <w:p w14:paraId="359B5D34" w14:textId="21A39CC8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Arany János egy Bánk Bánkról irt tanulmányában a szereplők három körét állapította meg. A kőröket, a dráma azon szereplői köré rendezte, akik képesek a nemzet egészét cselekvő módon befolyásolni:</w:t>
      </w:r>
    </w:p>
    <w:p w14:paraId="535D5BF6" w14:textId="3E016DA0" w:rsidR="00B91AB5" w:rsidRDefault="00B91AB5" w:rsidP="00B91AB5">
      <w:pPr>
        <w:pStyle w:val="ListParagraph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Bánk köre: Melinda (Bánk felesége), Soma (Bánk és Melinda gyermeke), </w:t>
      </w:r>
      <w:proofErr w:type="spellStart"/>
      <w:r>
        <w:t>Mikhál</w:t>
      </w:r>
      <w:proofErr w:type="spellEnd"/>
      <w:r>
        <w:t xml:space="preserve"> és Simon (Melinda testvérei), Petur (a lázadók felesége), Tiborc (paraszt)</w:t>
      </w:r>
    </w:p>
    <w:p w14:paraId="7D2600CA" w14:textId="792CDC08" w:rsidR="00B91AB5" w:rsidRDefault="00B91AB5" w:rsidP="00B91AB5">
      <w:pPr>
        <w:pStyle w:val="ListParagraph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Gertrudis köre: Ottó (Gertrudis öccse), </w:t>
      </w:r>
      <w:proofErr w:type="spellStart"/>
      <w:r>
        <w:t>Biberarch</w:t>
      </w:r>
      <w:proofErr w:type="spellEnd"/>
      <w:r>
        <w:t xml:space="preserve"> – lézengő </w:t>
      </w:r>
      <w:proofErr w:type="spellStart"/>
      <w:r>
        <w:t>ritter</w:t>
      </w:r>
      <w:proofErr w:type="spellEnd"/>
      <w:r>
        <w:t xml:space="preserve"> (” Kóbor lovag”), Izidóra – </w:t>
      </w:r>
      <w:proofErr w:type="spellStart"/>
      <w:r>
        <w:t>thüringai</w:t>
      </w:r>
      <w:proofErr w:type="spellEnd"/>
      <w:r>
        <w:t xml:space="preserve"> leány</w:t>
      </w:r>
    </w:p>
    <w:p w14:paraId="7BFF4B25" w14:textId="0765B435" w:rsidR="00B91AB5" w:rsidRDefault="00B91AB5" w:rsidP="00B91AB5">
      <w:pPr>
        <w:pStyle w:val="ListParagraph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Endre köre: </w:t>
      </w:r>
      <w:proofErr w:type="spellStart"/>
      <w:r>
        <w:t>Myska</w:t>
      </w:r>
      <w:proofErr w:type="spellEnd"/>
      <w:r>
        <w:t xml:space="preserve"> bán (a </w:t>
      </w:r>
      <w:proofErr w:type="spellStart"/>
      <w:r>
        <w:t>királyfiak</w:t>
      </w:r>
      <w:proofErr w:type="spellEnd"/>
      <w:r>
        <w:t xml:space="preserve"> nevelője), </w:t>
      </w:r>
      <w:proofErr w:type="spellStart"/>
      <w:r>
        <w:t>Solom</w:t>
      </w:r>
      <w:proofErr w:type="spellEnd"/>
      <w:r>
        <w:t xml:space="preserve"> mester</w:t>
      </w:r>
    </w:p>
    <w:p w14:paraId="07A2188A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6A75A6CE" w14:textId="517A4148" w:rsidR="00B91AB5" w:rsidRP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A dráma nyelve</w:t>
      </w:r>
    </w:p>
    <w:p w14:paraId="2D37BC5B" w14:textId="2A2DB88B" w:rsidR="00B91AB5" w:rsidRDefault="00B91AB5" w:rsidP="00B91AB5">
      <w:pPr>
        <w:tabs>
          <w:tab w:val="left" w:pos="993"/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ab/>
        <w:t xml:space="preserve">verses forma: ötös jambusban irt sorok, a ritmus következetes betartása </w:t>
      </w:r>
    </w:p>
    <w:p w14:paraId="315D2F84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1EDA0E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78AB943C" w14:textId="23E84809" w:rsidR="007600CB" w:rsidRDefault="007600CB" w:rsidP="007600CB"/>
    <w:p w14:paraId="090A762B" w14:textId="7164129B" w:rsidR="007600CB" w:rsidRPr="007600CB" w:rsidRDefault="007600CB" w:rsidP="007600CB">
      <w:pPr>
        <w:tabs>
          <w:tab w:val="left" w:pos="5600"/>
        </w:tabs>
      </w:pPr>
      <w:r>
        <w:tab/>
      </w:r>
    </w:p>
    <w:sectPr w:rsidR="007600CB" w:rsidRPr="007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FFF"/>
    <w:multiLevelType w:val="hybridMultilevel"/>
    <w:tmpl w:val="FDA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0C1E"/>
    <w:multiLevelType w:val="hybridMultilevel"/>
    <w:tmpl w:val="189A3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042"/>
    <w:multiLevelType w:val="hybridMultilevel"/>
    <w:tmpl w:val="CEB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4BD"/>
    <w:multiLevelType w:val="hybridMultilevel"/>
    <w:tmpl w:val="B316D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529C"/>
    <w:multiLevelType w:val="hybridMultilevel"/>
    <w:tmpl w:val="FA74E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347"/>
    <w:multiLevelType w:val="hybridMultilevel"/>
    <w:tmpl w:val="CADE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75EA"/>
    <w:multiLevelType w:val="hybridMultilevel"/>
    <w:tmpl w:val="B614B3BE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1321215">
    <w:abstractNumId w:val="4"/>
  </w:num>
  <w:num w:numId="2" w16cid:durableId="1266614848">
    <w:abstractNumId w:val="6"/>
  </w:num>
  <w:num w:numId="3" w16cid:durableId="1761562002">
    <w:abstractNumId w:val="1"/>
  </w:num>
  <w:num w:numId="4" w16cid:durableId="1058087845">
    <w:abstractNumId w:val="3"/>
  </w:num>
  <w:num w:numId="5" w16cid:durableId="693921703">
    <w:abstractNumId w:val="5"/>
  </w:num>
  <w:num w:numId="6" w16cid:durableId="78910348">
    <w:abstractNumId w:val="2"/>
  </w:num>
  <w:num w:numId="7" w16cid:durableId="103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B"/>
    <w:rsid w:val="00007D46"/>
    <w:rsid w:val="000E2ED0"/>
    <w:rsid w:val="001905F7"/>
    <w:rsid w:val="00244EE7"/>
    <w:rsid w:val="00303732"/>
    <w:rsid w:val="0037129F"/>
    <w:rsid w:val="003A426C"/>
    <w:rsid w:val="003D2D73"/>
    <w:rsid w:val="00402F3A"/>
    <w:rsid w:val="004C7E19"/>
    <w:rsid w:val="004F67D7"/>
    <w:rsid w:val="005C115E"/>
    <w:rsid w:val="006B15D7"/>
    <w:rsid w:val="0071795E"/>
    <w:rsid w:val="007543F6"/>
    <w:rsid w:val="007600CB"/>
    <w:rsid w:val="00781B8D"/>
    <w:rsid w:val="008223CC"/>
    <w:rsid w:val="00997764"/>
    <w:rsid w:val="00A64282"/>
    <w:rsid w:val="00A67E1D"/>
    <w:rsid w:val="00AD4B7A"/>
    <w:rsid w:val="00AD5E5B"/>
    <w:rsid w:val="00B91AB5"/>
    <w:rsid w:val="00BC34D5"/>
    <w:rsid w:val="00C03BB8"/>
    <w:rsid w:val="00CA0FDE"/>
    <w:rsid w:val="00CA2BF3"/>
    <w:rsid w:val="00CC6F08"/>
    <w:rsid w:val="00DE56BC"/>
    <w:rsid w:val="00EB0164"/>
    <w:rsid w:val="00F75BEF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89B3"/>
  <w15:chartTrackingRefBased/>
  <w15:docId w15:val="{7F022157-560E-4E67-9AAB-DB2CDC6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2023-10-15T17:40:00Z</dcterms:created>
  <dcterms:modified xsi:type="dcterms:W3CDTF">2025-03-15T15:20:00Z</dcterms:modified>
</cp:coreProperties>
</file>