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C0E5" w14:textId="1421F78C" w:rsidR="000A6547" w:rsidRPr="00F8367F" w:rsidRDefault="00926176" w:rsidP="00F8367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8367F">
        <w:rPr>
          <w:b/>
          <w:bCs/>
          <w:sz w:val="32"/>
          <w:szCs w:val="32"/>
          <w:lang w:val="hu-HU"/>
        </w:rPr>
        <w:t>A Jakobinus diktatúra</w:t>
      </w:r>
    </w:p>
    <w:p w14:paraId="26EC7E1A" w14:textId="77777777" w:rsidR="00926176" w:rsidRDefault="00926176" w:rsidP="00926176">
      <w:pPr>
        <w:tabs>
          <w:tab w:val="left" w:pos="1490"/>
        </w:tabs>
        <w:spacing w:after="0"/>
        <w:rPr>
          <w:lang w:val="hu-HU"/>
        </w:rPr>
      </w:pPr>
    </w:p>
    <w:p w14:paraId="15B524C8" w14:textId="7622686F" w:rsidR="00926176" w:rsidRPr="00926176" w:rsidRDefault="00926176" w:rsidP="00F8367F">
      <w:pPr>
        <w:tabs>
          <w:tab w:val="left" w:pos="1490"/>
        </w:tabs>
        <w:spacing w:after="0"/>
        <w:jc w:val="center"/>
        <w:rPr>
          <w:b/>
          <w:bCs/>
          <w:lang w:val="hu-HU"/>
        </w:rPr>
      </w:pPr>
      <w:r w:rsidRPr="00926176">
        <w:rPr>
          <w:b/>
          <w:bCs/>
          <w:lang w:val="hu-HU"/>
        </w:rPr>
        <w:t>A francia forradalom egyes szakaszai</w:t>
      </w:r>
    </w:p>
    <w:tbl>
      <w:tblPr>
        <w:tblStyle w:val="TableGrid"/>
        <w:tblpPr w:leftFromText="180" w:rightFromText="180" w:vertAnchor="page" w:horzAnchor="margin" w:tblpXSpec="center" w:tblpY="2521"/>
        <w:tblW w:w="11194" w:type="dxa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4395"/>
      </w:tblGrid>
      <w:tr w:rsidR="006C23D8" w14:paraId="430BB6B7" w14:textId="77777777" w:rsidTr="006C23D8">
        <w:tc>
          <w:tcPr>
            <w:tcW w:w="1696" w:type="dxa"/>
          </w:tcPr>
          <w:p w14:paraId="5B5307B2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Államforma</w:t>
            </w:r>
          </w:p>
        </w:tc>
        <w:tc>
          <w:tcPr>
            <w:tcW w:w="2410" w:type="dxa"/>
          </w:tcPr>
          <w:p w14:paraId="1B5B219D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Szakasz</w:t>
            </w:r>
          </w:p>
        </w:tc>
        <w:tc>
          <w:tcPr>
            <w:tcW w:w="2693" w:type="dxa"/>
          </w:tcPr>
          <w:p w14:paraId="122557BC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Törvényhozó hatalom</w:t>
            </w:r>
          </w:p>
        </w:tc>
        <w:tc>
          <w:tcPr>
            <w:tcW w:w="4395" w:type="dxa"/>
          </w:tcPr>
          <w:p w14:paraId="3DA376A7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Politikai erők</w:t>
            </w:r>
          </w:p>
        </w:tc>
      </w:tr>
      <w:tr w:rsidR="006C23D8" w:rsidRPr="00CB33A3" w14:paraId="5AEF6976" w14:textId="77777777" w:rsidTr="006C23D8">
        <w:tc>
          <w:tcPr>
            <w:tcW w:w="1696" w:type="dxa"/>
            <w:vMerge w:val="restart"/>
            <w:vAlign w:val="center"/>
          </w:tcPr>
          <w:p w14:paraId="336D6059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Alkotmányos</w:t>
            </w:r>
          </w:p>
          <w:p w14:paraId="06161652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monarchia</w:t>
            </w:r>
          </w:p>
          <w:p w14:paraId="1862EF0E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2679A675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Alkotmányos</w:t>
            </w:r>
          </w:p>
          <w:p w14:paraId="23F39D17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monarchia</w:t>
            </w:r>
          </w:p>
          <w:p w14:paraId="53DE32E0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(1789. júl. 14 –</w:t>
            </w:r>
          </w:p>
          <w:p w14:paraId="0E52AC12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1792. aug. 10)</w:t>
            </w:r>
          </w:p>
        </w:tc>
        <w:tc>
          <w:tcPr>
            <w:tcW w:w="2693" w:type="dxa"/>
            <w:vAlign w:val="center"/>
          </w:tcPr>
          <w:p w14:paraId="149FE936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Alkotmányozó</w:t>
            </w:r>
          </w:p>
          <w:p w14:paraId="55C278B5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nemzetgyűlés </w:t>
            </w:r>
          </w:p>
          <w:p w14:paraId="209DAB85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(1789-91)</w:t>
            </w:r>
          </w:p>
        </w:tc>
        <w:tc>
          <w:tcPr>
            <w:tcW w:w="4395" w:type="dxa"/>
          </w:tcPr>
          <w:p w14:paraId="5BC9D924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Királypártiak (erős királyi hatalom, forradalom elutasítása)</w:t>
            </w:r>
          </w:p>
          <w:p w14:paraId="699C3363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 xml:space="preserve">Alkotmányos monarchisták </w:t>
            </w:r>
          </w:p>
          <w:p w14:paraId="286C39BA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Radikálisok (köztársaságpártiak)</w:t>
            </w:r>
          </w:p>
        </w:tc>
      </w:tr>
      <w:tr w:rsidR="006C23D8" w:rsidRPr="0002306C" w14:paraId="64B4AE93" w14:textId="77777777" w:rsidTr="006C23D8">
        <w:tc>
          <w:tcPr>
            <w:tcW w:w="1696" w:type="dxa"/>
            <w:vMerge/>
            <w:vAlign w:val="center"/>
          </w:tcPr>
          <w:p w14:paraId="2DADCC5A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</w:p>
        </w:tc>
        <w:tc>
          <w:tcPr>
            <w:tcW w:w="2410" w:type="dxa"/>
            <w:vMerge/>
            <w:vAlign w:val="center"/>
          </w:tcPr>
          <w:p w14:paraId="7F857587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</w:p>
        </w:tc>
        <w:tc>
          <w:tcPr>
            <w:tcW w:w="2693" w:type="dxa"/>
            <w:vAlign w:val="center"/>
          </w:tcPr>
          <w:p w14:paraId="3DFABE45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Törvényhozó Gyűlés</w:t>
            </w:r>
          </w:p>
          <w:p w14:paraId="57622B37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(1791-92)</w:t>
            </w:r>
          </w:p>
        </w:tc>
        <w:tc>
          <w:tcPr>
            <w:tcW w:w="4395" w:type="dxa"/>
          </w:tcPr>
          <w:p w14:paraId="6C20C820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 xml:space="preserve">Alkotmányos monarchisták (La Fayette, </w:t>
            </w:r>
            <w:proofErr w:type="spellStart"/>
            <w:r w:rsidRPr="00F8367F">
              <w:rPr>
                <w:lang w:val="hu-HU"/>
              </w:rPr>
              <w:t>Barnave</w:t>
            </w:r>
            <w:proofErr w:type="spellEnd"/>
            <w:r w:rsidRPr="00F8367F">
              <w:rPr>
                <w:lang w:val="hu-HU"/>
              </w:rPr>
              <w:t>: elért eredmények konzerválása)</w:t>
            </w:r>
          </w:p>
          <w:p w14:paraId="40AA6A16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proofErr w:type="spellStart"/>
            <w:r w:rsidRPr="00F8367F">
              <w:rPr>
                <w:lang w:val="hu-HU"/>
              </w:rPr>
              <w:t>Girondiak</w:t>
            </w:r>
            <w:proofErr w:type="spellEnd"/>
            <w:r w:rsidRPr="00F8367F">
              <w:rPr>
                <w:lang w:val="hu-HU"/>
              </w:rPr>
              <w:t xml:space="preserve"> (Brissot, Roland, </w:t>
            </w:r>
            <w:proofErr w:type="spellStart"/>
            <w:r w:rsidRPr="00F8367F">
              <w:rPr>
                <w:lang w:val="hu-HU"/>
              </w:rPr>
              <w:t>Condorcet</w:t>
            </w:r>
            <w:proofErr w:type="spellEnd"/>
            <w:r w:rsidRPr="00F8367F">
              <w:rPr>
                <w:lang w:val="hu-HU"/>
              </w:rPr>
              <w:t>: teljes politikai és gazdasági szabadság; forradalmi „keresztes háború”</w:t>
            </w:r>
          </w:p>
        </w:tc>
      </w:tr>
      <w:tr w:rsidR="006C23D8" w:rsidRPr="0002306C" w14:paraId="3069B702" w14:textId="77777777" w:rsidTr="006C23D8">
        <w:tc>
          <w:tcPr>
            <w:tcW w:w="1696" w:type="dxa"/>
            <w:vMerge w:val="restart"/>
            <w:vAlign w:val="center"/>
          </w:tcPr>
          <w:p w14:paraId="029A1C6A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Köztársaság</w:t>
            </w:r>
          </w:p>
        </w:tc>
        <w:tc>
          <w:tcPr>
            <w:tcW w:w="2410" w:type="dxa"/>
            <w:vAlign w:val="center"/>
          </w:tcPr>
          <w:p w14:paraId="6D40CE45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Girondista</w:t>
            </w:r>
          </w:p>
          <w:p w14:paraId="6A361D02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Köztársaság</w:t>
            </w:r>
          </w:p>
          <w:p w14:paraId="3903D4E1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(1792. aug. 10 –</w:t>
            </w:r>
          </w:p>
          <w:p w14:paraId="630A9EF1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1793. jún. 2.)</w:t>
            </w:r>
          </w:p>
        </w:tc>
        <w:tc>
          <w:tcPr>
            <w:tcW w:w="2693" w:type="dxa"/>
            <w:vMerge w:val="restart"/>
            <w:vAlign w:val="center"/>
          </w:tcPr>
          <w:p w14:paraId="29807046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Nemzeti Konvent</w:t>
            </w:r>
          </w:p>
          <w:p w14:paraId="3F5FF669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(1792-94)</w:t>
            </w:r>
          </w:p>
        </w:tc>
        <w:tc>
          <w:tcPr>
            <w:tcW w:w="4395" w:type="dxa"/>
          </w:tcPr>
          <w:p w14:paraId="5F7CF0D6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proofErr w:type="spellStart"/>
            <w:r w:rsidRPr="00F8367F">
              <w:rPr>
                <w:lang w:val="hu-HU"/>
              </w:rPr>
              <w:t>Girondiak</w:t>
            </w:r>
            <w:proofErr w:type="spellEnd"/>
            <w:r w:rsidRPr="00F8367F">
              <w:rPr>
                <w:lang w:val="hu-HU"/>
              </w:rPr>
              <w:t xml:space="preserve"> (politikai és gazdasági szabadságjogok védelme)</w:t>
            </w:r>
          </w:p>
          <w:p w14:paraId="573021A6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„mocsár” (ingadozók, a pillanatnyi erőviszonyoknak megfelelően szavaztak)</w:t>
            </w:r>
          </w:p>
          <w:p w14:paraId="6C87CA53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 xml:space="preserve">Hegypárt (Danton, Robespierre, Marat: gazdasági és személyes jogok korlátozása) </w:t>
            </w:r>
          </w:p>
        </w:tc>
      </w:tr>
      <w:tr w:rsidR="006C23D8" w:rsidRPr="0002306C" w14:paraId="10969817" w14:textId="77777777" w:rsidTr="006C23D8">
        <w:tc>
          <w:tcPr>
            <w:tcW w:w="1696" w:type="dxa"/>
            <w:vMerge/>
          </w:tcPr>
          <w:p w14:paraId="629E8E15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</w:p>
        </w:tc>
        <w:tc>
          <w:tcPr>
            <w:tcW w:w="2410" w:type="dxa"/>
            <w:vAlign w:val="center"/>
          </w:tcPr>
          <w:p w14:paraId="77BDAAF8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Jakobinus Diktatúra</w:t>
            </w:r>
          </w:p>
          <w:p w14:paraId="4254E926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(1793. jún. 2. –</w:t>
            </w:r>
          </w:p>
          <w:p w14:paraId="4E8136CA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1794. júl. 27.)</w:t>
            </w:r>
          </w:p>
        </w:tc>
        <w:tc>
          <w:tcPr>
            <w:tcW w:w="2693" w:type="dxa"/>
            <w:vMerge/>
            <w:vAlign w:val="center"/>
          </w:tcPr>
          <w:p w14:paraId="4E1FB102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</w:p>
        </w:tc>
        <w:tc>
          <w:tcPr>
            <w:tcW w:w="4395" w:type="dxa"/>
          </w:tcPr>
          <w:p w14:paraId="30D67A76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„mérsékeltek” („</w:t>
            </w:r>
            <w:proofErr w:type="spellStart"/>
            <w:r w:rsidRPr="00F8367F">
              <w:rPr>
                <w:lang w:val="hu-HU"/>
              </w:rPr>
              <w:t>dantonisták</w:t>
            </w:r>
            <w:proofErr w:type="spellEnd"/>
            <w:r w:rsidRPr="00F8367F">
              <w:rPr>
                <w:lang w:val="hu-HU"/>
              </w:rPr>
              <w:t>”: a terror és a diktatúra mérséklése, a háború befejezése)</w:t>
            </w:r>
          </w:p>
          <w:p w14:paraId="2F24C773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„centrum” (Robespierre, Saint-</w:t>
            </w:r>
            <w:proofErr w:type="spellStart"/>
            <w:r w:rsidRPr="00F8367F">
              <w:rPr>
                <w:lang w:val="hu-HU"/>
              </w:rPr>
              <w:t>Just</w:t>
            </w:r>
            <w:proofErr w:type="spellEnd"/>
            <w:r w:rsidRPr="00F8367F">
              <w:rPr>
                <w:lang w:val="hu-HU"/>
              </w:rPr>
              <w:t>: a terror enyhítése)</w:t>
            </w:r>
          </w:p>
          <w:p w14:paraId="310464AA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„ultraforradalmárok” („veszettek”: a terror fokozása)</w:t>
            </w:r>
          </w:p>
        </w:tc>
      </w:tr>
      <w:tr w:rsidR="006C23D8" w14:paraId="19B8A3F1" w14:textId="77777777" w:rsidTr="006C23D8">
        <w:tc>
          <w:tcPr>
            <w:tcW w:w="1696" w:type="dxa"/>
            <w:vMerge/>
          </w:tcPr>
          <w:p w14:paraId="7C556505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</w:p>
        </w:tc>
        <w:tc>
          <w:tcPr>
            <w:tcW w:w="2410" w:type="dxa"/>
            <w:vAlign w:val="center"/>
          </w:tcPr>
          <w:p w14:paraId="731179A2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proofErr w:type="spellStart"/>
            <w:r>
              <w:rPr>
                <w:lang w:val="hu-HU"/>
              </w:rPr>
              <w:t>Thermidiori</w:t>
            </w:r>
            <w:proofErr w:type="spellEnd"/>
          </w:p>
          <w:p w14:paraId="00742FC5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Köztársaság</w:t>
            </w:r>
          </w:p>
          <w:p w14:paraId="04594C0C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(1794. júl. 2. –</w:t>
            </w:r>
          </w:p>
          <w:p w14:paraId="70C713AB" w14:textId="77777777" w:rsidR="006C23D8" w:rsidRDefault="006C23D8" w:rsidP="006C23D8">
            <w:pPr>
              <w:tabs>
                <w:tab w:val="left" w:pos="1490"/>
              </w:tabs>
              <w:rPr>
                <w:lang w:val="hu-HU"/>
              </w:rPr>
            </w:pPr>
            <w:r>
              <w:rPr>
                <w:lang w:val="hu-HU"/>
              </w:rPr>
              <w:t>1799. nov. 9.)</w:t>
            </w:r>
          </w:p>
        </w:tc>
        <w:tc>
          <w:tcPr>
            <w:tcW w:w="2693" w:type="dxa"/>
            <w:vAlign w:val="center"/>
          </w:tcPr>
          <w:p w14:paraId="204A6C02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Ötszázak és Vének</w:t>
            </w:r>
          </w:p>
          <w:p w14:paraId="621E5E11" w14:textId="77777777" w:rsidR="006C23D8" w:rsidRDefault="006C23D8" w:rsidP="006C23D8">
            <w:pPr>
              <w:tabs>
                <w:tab w:val="left" w:pos="1490"/>
              </w:tabs>
              <w:jc w:val="center"/>
              <w:rPr>
                <w:lang w:val="hu-HU"/>
              </w:rPr>
            </w:pPr>
            <w:r>
              <w:rPr>
                <w:lang w:val="hu-HU"/>
              </w:rPr>
              <w:t>Tanácsa</w:t>
            </w:r>
          </w:p>
        </w:tc>
        <w:tc>
          <w:tcPr>
            <w:tcW w:w="4395" w:type="dxa"/>
          </w:tcPr>
          <w:p w14:paraId="420BAE1B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Királypártiak</w:t>
            </w:r>
          </w:p>
          <w:p w14:paraId="55232C48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proofErr w:type="spellStart"/>
            <w:r w:rsidRPr="00F8367F">
              <w:rPr>
                <w:lang w:val="hu-HU"/>
              </w:rPr>
              <w:t>Girondi</w:t>
            </w:r>
            <w:proofErr w:type="spellEnd"/>
            <w:r w:rsidRPr="00F8367F">
              <w:rPr>
                <w:lang w:val="hu-HU"/>
              </w:rPr>
              <w:t xml:space="preserve"> jellegű csoport</w:t>
            </w:r>
          </w:p>
          <w:p w14:paraId="4166A444" w14:textId="77777777" w:rsidR="006C23D8" w:rsidRPr="00F8367F" w:rsidRDefault="006C23D8" w:rsidP="006C23D8">
            <w:pPr>
              <w:pStyle w:val="ListParagraph"/>
              <w:numPr>
                <w:ilvl w:val="0"/>
                <w:numId w:val="15"/>
              </w:numPr>
              <w:tabs>
                <w:tab w:val="left" w:pos="1490"/>
              </w:tabs>
              <w:ind w:left="182" w:hanging="142"/>
              <w:rPr>
                <w:lang w:val="hu-HU"/>
              </w:rPr>
            </w:pPr>
            <w:r w:rsidRPr="00F8367F">
              <w:rPr>
                <w:lang w:val="hu-HU"/>
              </w:rPr>
              <w:t>jakobinusok</w:t>
            </w:r>
          </w:p>
        </w:tc>
      </w:tr>
    </w:tbl>
    <w:p w14:paraId="6CF558D4" w14:textId="77777777" w:rsidR="00926176" w:rsidRPr="00926176" w:rsidRDefault="00926176" w:rsidP="00926176">
      <w:pPr>
        <w:tabs>
          <w:tab w:val="left" w:pos="1490"/>
        </w:tabs>
        <w:spacing w:after="0"/>
        <w:rPr>
          <w:b/>
          <w:bCs/>
          <w:lang w:val="hu-HU"/>
        </w:rPr>
      </w:pPr>
    </w:p>
    <w:p w14:paraId="10A1D3E5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6BED622D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7B609500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3278D2AC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3643DE44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328B1FF1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14CC5FA6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0B8A7B68" w14:textId="77777777" w:rsidR="006C23D8" w:rsidRDefault="006C23D8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25C2DB94" w14:textId="616C1C67" w:rsidR="00926176" w:rsidRPr="00926176" w:rsidRDefault="00926176" w:rsidP="00926176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  <w:r w:rsidRPr="00926176">
        <w:rPr>
          <w:b/>
          <w:bCs/>
          <w:u w:val="single"/>
          <w:lang w:val="hu-HU"/>
        </w:rPr>
        <w:lastRenderedPageBreak/>
        <w:t>A jakobinus diktatúráig vezető út</w:t>
      </w:r>
    </w:p>
    <w:p w14:paraId="7ADEBC48" w14:textId="69359EE2" w:rsidR="00926176" w:rsidRDefault="00926176" w:rsidP="00926176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Az </w:t>
      </w:r>
      <w:r w:rsidRPr="00F8367F">
        <w:rPr>
          <w:b/>
          <w:bCs/>
          <w:lang w:val="hu-HU"/>
        </w:rPr>
        <w:t>alkotmányos monarchia uralkodót korlátozó jellege miatt</w:t>
      </w:r>
      <w:r>
        <w:rPr>
          <w:lang w:val="hu-HU"/>
        </w:rPr>
        <w:t xml:space="preserve"> 1791 júniusában a király szökést kísérelt meg, azonban a határon elfogták és visszavették Párizsba. A fogságba esett király miatt a francia uralkodóval szolidáris osztrák és porosz király beavatkozással fenyegette meg Franciaországot (</w:t>
      </w:r>
      <w:proofErr w:type="spellStart"/>
      <w:r>
        <w:rPr>
          <w:lang w:val="hu-HU"/>
        </w:rPr>
        <w:t>pillnitzi</w:t>
      </w:r>
      <w:proofErr w:type="spellEnd"/>
      <w:r>
        <w:rPr>
          <w:lang w:val="hu-HU"/>
        </w:rPr>
        <w:t xml:space="preserve"> nyilatkozat, 1791. augusztus 27)</w:t>
      </w:r>
    </w:p>
    <w:p w14:paraId="0CBE0884" w14:textId="77777777" w:rsidR="00926176" w:rsidRDefault="00926176" w:rsidP="00926176">
      <w:pPr>
        <w:tabs>
          <w:tab w:val="left" w:pos="1490"/>
        </w:tabs>
        <w:spacing w:after="0"/>
        <w:rPr>
          <w:lang w:val="hu-HU"/>
        </w:rPr>
      </w:pPr>
    </w:p>
    <w:p w14:paraId="0CD549CF" w14:textId="6EFB7EFD" w:rsidR="00926176" w:rsidRDefault="00926176" w:rsidP="00926176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Az 1791. október 1-től ülésező </w:t>
      </w:r>
      <w:r w:rsidRPr="009C1473">
        <w:rPr>
          <w:b/>
          <w:bCs/>
          <w:lang w:val="hu-HU"/>
        </w:rPr>
        <w:t>Törvényhozó Gyűlésben</w:t>
      </w:r>
      <w:r>
        <w:rPr>
          <w:lang w:val="hu-HU"/>
        </w:rPr>
        <w:t xml:space="preserve"> az alkotmányos monarchia támogatói ellenezték a háborút, azonban </w:t>
      </w:r>
      <w:r w:rsidRPr="009C1473">
        <w:rPr>
          <w:b/>
          <w:bCs/>
          <w:lang w:val="hu-HU"/>
        </w:rPr>
        <w:t>a király – bízva a külső beavatkozásban – a forradalom exportját hirdető, a háborút támogató girondista kormányt nevezett ki</w:t>
      </w:r>
      <w:r>
        <w:rPr>
          <w:lang w:val="hu-HU"/>
        </w:rPr>
        <w:t xml:space="preserve">, amely </w:t>
      </w:r>
      <w:r w:rsidRPr="009C1473">
        <w:rPr>
          <w:b/>
          <w:bCs/>
          <w:lang w:val="hu-HU"/>
        </w:rPr>
        <w:t>hadat üzent</w:t>
      </w:r>
      <w:r>
        <w:rPr>
          <w:lang w:val="hu-HU"/>
        </w:rPr>
        <w:t xml:space="preserve"> Ausztriának és Poroszországnak. A háborút – az alkotmányos monarchisták mellett ugyancsak – </w:t>
      </w:r>
      <w:r w:rsidRPr="009C1473">
        <w:rPr>
          <w:b/>
          <w:bCs/>
          <w:lang w:val="hu-HU"/>
        </w:rPr>
        <w:t>ellenző jakobinusok, Robespierre vezetésével 1792</w:t>
      </w:r>
      <w:r w:rsidR="00336B5A" w:rsidRPr="009C1473">
        <w:rPr>
          <w:b/>
          <w:bCs/>
          <w:lang w:val="hu-HU"/>
        </w:rPr>
        <w:t>. augusztus 10-én kirobbantottak egy felkelést</w:t>
      </w:r>
      <w:r w:rsidR="00336B5A">
        <w:rPr>
          <w:lang w:val="hu-HU"/>
        </w:rPr>
        <w:t xml:space="preserve">, amely a király elfogásához és bebörtönzéséhez vezetett. </w:t>
      </w:r>
    </w:p>
    <w:p w14:paraId="0304CC9F" w14:textId="77777777" w:rsidR="00A83C77" w:rsidRDefault="00A83C77" w:rsidP="00926176">
      <w:pPr>
        <w:tabs>
          <w:tab w:val="left" w:pos="1490"/>
        </w:tabs>
        <w:spacing w:after="0"/>
        <w:rPr>
          <w:lang w:val="hu-HU"/>
        </w:rPr>
      </w:pPr>
    </w:p>
    <w:p w14:paraId="0DBEB1C5" w14:textId="754F6C90" w:rsidR="00A16D19" w:rsidRDefault="00A16D19" w:rsidP="00926176">
      <w:pPr>
        <w:tabs>
          <w:tab w:val="left" w:pos="1490"/>
        </w:tabs>
        <w:spacing w:after="0"/>
        <w:rPr>
          <w:lang w:val="hu-HU"/>
        </w:rPr>
      </w:pPr>
      <w:r w:rsidRPr="001B13FF">
        <w:rPr>
          <w:b/>
          <w:bCs/>
          <w:lang w:val="hu-HU"/>
        </w:rPr>
        <w:t xml:space="preserve">A girondista köztársaság (1792. augusztus 10 – 1793. június 2) </w:t>
      </w:r>
      <w:r>
        <w:rPr>
          <w:lang w:val="hu-HU"/>
        </w:rPr>
        <w:t xml:space="preserve">alatt: </w:t>
      </w:r>
    </w:p>
    <w:p w14:paraId="22196881" w14:textId="6D55B3ED" w:rsidR="00A16D19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Megindult a poroszok támadása, elfoglalták Verdun-t, azonban </w:t>
      </w:r>
      <w:r w:rsidRPr="00D53CA2">
        <w:rPr>
          <w:b/>
          <w:bCs/>
          <w:lang w:val="hu-HU"/>
        </w:rPr>
        <w:t>1792. szeptember 20-án Valmy-</w:t>
      </w:r>
      <w:proofErr w:type="spellStart"/>
      <w:r w:rsidRPr="00D53CA2">
        <w:rPr>
          <w:b/>
          <w:bCs/>
          <w:lang w:val="hu-HU"/>
        </w:rPr>
        <w:t>nál</w:t>
      </w:r>
      <w:proofErr w:type="spellEnd"/>
      <w:r w:rsidRPr="00D53CA2">
        <w:rPr>
          <w:b/>
          <w:bCs/>
          <w:lang w:val="hu-HU"/>
        </w:rPr>
        <w:t xml:space="preserve"> a franciák megállították őket</w:t>
      </w:r>
      <w:r>
        <w:rPr>
          <w:lang w:val="hu-HU"/>
        </w:rPr>
        <w:t xml:space="preserve">. Ezen a napon alakult meg az új alkotmányozó gyűlés, a </w:t>
      </w:r>
      <w:r w:rsidRPr="001215FA">
        <w:rPr>
          <w:b/>
          <w:bCs/>
          <w:lang w:val="hu-HU"/>
        </w:rPr>
        <w:t>Nemzeti Konvent</w:t>
      </w:r>
      <w:r>
        <w:rPr>
          <w:lang w:val="hu-HU"/>
        </w:rPr>
        <w:t xml:space="preserve">, amely a </w:t>
      </w:r>
      <w:r w:rsidRPr="001215FA">
        <w:rPr>
          <w:b/>
          <w:bCs/>
          <w:lang w:val="hu-HU"/>
        </w:rPr>
        <w:t>köztársaság kikiáltása</w:t>
      </w:r>
      <w:r>
        <w:rPr>
          <w:lang w:val="hu-HU"/>
        </w:rPr>
        <w:t xml:space="preserve"> után sikeres ellentámadást </w:t>
      </w:r>
      <w:r w:rsidR="00D53CA2">
        <w:rPr>
          <w:lang w:val="hu-HU"/>
        </w:rPr>
        <w:t>indított</w:t>
      </w:r>
      <w:r>
        <w:rPr>
          <w:lang w:val="hu-HU"/>
        </w:rPr>
        <w:t xml:space="preserve"> a frontokon, illetve döntött a király perében is: a </w:t>
      </w:r>
      <w:r w:rsidRPr="001215FA">
        <w:rPr>
          <w:b/>
          <w:bCs/>
          <w:lang w:val="hu-HU"/>
        </w:rPr>
        <w:t xml:space="preserve">királyt </w:t>
      </w:r>
      <w:r>
        <w:rPr>
          <w:lang w:val="hu-HU"/>
        </w:rPr>
        <w:t xml:space="preserve">bűnösnek találták és 1793. január 21-én </w:t>
      </w:r>
      <w:r w:rsidRPr="001215FA">
        <w:rPr>
          <w:b/>
          <w:bCs/>
          <w:lang w:val="hu-HU"/>
        </w:rPr>
        <w:t>kivégezték</w:t>
      </w:r>
    </w:p>
    <w:p w14:paraId="7D31101E" w14:textId="77777777" w:rsidR="00A16D19" w:rsidRDefault="00A16D19" w:rsidP="00A16D19">
      <w:pPr>
        <w:tabs>
          <w:tab w:val="left" w:pos="1490"/>
        </w:tabs>
        <w:spacing w:after="0"/>
        <w:rPr>
          <w:lang w:val="hu-HU"/>
        </w:rPr>
      </w:pPr>
    </w:p>
    <w:p w14:paraId="161B0761" w14:textId="587369B8" w:rsidR="00A16D19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hadiszerencse azonban megfordult, miután </w:t>
      </w:r>
      <w:r w:rsidRPr="00215516">
        <w:rPr>
          <w:b/>
          <w:bCs/>
          <w:lang w:val="hu-HU"/>
        </w:rPr>
        <w:t xml:space="preserve">megszerveződött a franciák elleni 1. </w:t>
      </w:r>
      <w:r w:rsidR="00D53CA2" w:rsidRPr="00215516">
        <w:rPr>
          <w:b/>
          <w:bCs/>
          <w:lang w:val="hu-HU"/>
        </w:rPr>
        <w:t>koalíció</w:t>
      </w:r>
      <w:r>
        <w:rPr>
          <w:lang w:val="hu-HU"/>
        </w:rPr>
        <w:t xml:space="preserve"> („királyok koalíciója”), továbbá élelmiszerhiány és a Vendée megyében kezdődő parasztfelkelés is gondokat okozott</w:t>
      </w:r>
    </w:p>
    <w:p w14:paraId="4C5D1550" w14:textId="77777777" w:rsidR="00A16D19" w:rsidRPr="00A16D19" w:rsidRDefault="00A16D19" w:rsidP="00A16D19">
      <w:pPr>
        <w:pStyle w:val="ListParagraph"/>
        <w:rPr>
          <w:lang w:val="hu-HU"/>
        </w:rPr>
      </w:pPr>
    </w:p>
    <w:p w14:paraId="198F855E" w14:textId="629655FC" w:rsidR="00272D21" w:rsidRDefault="00A16D19" w:rsidP="00A83C77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1793 tavaszán a Konvent, illetve a központi végrehajtó szervként felállított </w:t>
      </w:r>
      <w:r w:rsidRPr="00215516">
        <w:rPr>
          <w:b/>
          <w:bCs/>
          <w:lang w:val="hu-HU"/>
        </w:rPr>
        <w:t>Közjóléti Bizottság</w:t>
      </w:r>
      <w:r>
        <w:rPr>
          <w:lang w:val="hu-HU"/>
        </w:rPr>
        <w:t xml:space="preserve"> egyre több </w:t>
      </w:r>
      <w:r w:rsidRPr="00215516">
        <w:rPr>
          <w:b/>
          <w:bCs/>
          <w:lang w:val="hu-HU"/>
        </w:rPr>
        <w:t>rendkívüli intézkedést</w:t>
      </w:r>
      <w:r>
        <w:rPr>
          <w:lang w:val="hu-HU"/>
        </w:rPr>
        <w:t xml:space="preserve"> hozott: forradalmi törvényszék felállítása, konventbiztosok küldése a lázadó vidékekre és a hadsereghez, bevezették az inflálódó, a pénzt helyettesítő </w:t>
      </w:r>
      <w:proofErr w:type="spellStart"/>
      <w:r>
        <w:rPr>
          <w:lang w:val="hu-HU"/>
        </w:rPr>
        <w:t>assignáták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kényszerfolyamát</w:t>
      </w:r>
      <w:proofErr w:type="spellEnd"/>
      <w:r>
        <w:rPr>
          <w:lang w:val="hu-HU"/>
        </w:rPr>
        <w:t xml:space="preserve">, maximalizálták a gabona és liszt árát </w:t>
      </w:r>
    </w:p>
    <w:p w14:paraId="4FE6EA04" w14:textId="77777777" w:rsidR="00A83C77" w:rsidRPr="00A83C77" w:rsidRDefault="00A83C77" w:rsidP="00A83C77">
      <w:pPr>
        <w:tabs>
          <w:tab w:val="left" w:pos="1490"/>
        </w:tabs>
        <w:spacing w:after="0"/>
        <w:rPr>
          <w:lang w:val="hu-HU"/>
        </w:rPr>
      </w:pPr>
    </w:p>
    <w:p w14:paraId="1D61A203" w14:textId="61EE0442" w:rsidR="00A16D19" w:rsidRDefault="00A16D19" w:rsidP="00A16D19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 w:rsidR="00EC493C" w:rsidRPr="00215516">
        <w:rPr>
          <w:b/>
          <w:bCs/>
          <w:lang w:val="hu-HU"/>
        </w:rPr>
        <w:t>girondiakat</w:t>
      </w:r>
      <w:proofErr w:type="spellEnd"/>
      <w:r w:rsidR="00EC493C" w:rsidRPr="00215516">
        <w:rPr>
          <w:b/>
          <w:bCs/>
          <w:lang w:val="hu-HU"/>
        </w:rPr>
        <w:t>, akik ragaszkodtak a forradalom alapvető vívmányaihoz</w:t>
      </w:r>
      <w:r w:rsidR="00EC493C">
        <w:rPr>
          <w:lang w:val="hu-HU"/>
        </w:rPr>
        <w:t xml:space="preserve">, a politikai és gazdasági szabadságjogokhoz, keményen </w:t>
      </w:r>
      <w:r w:rsidR="00EC493C" w:rsidRPr="00215516">
        <w:rPr>
          <w:b/>
          <w:bCs/>
          <w:lang w:val="hu-HU"/>
        </w:rPr>
        <w:t xml:space="preserve">támadták a politikai paletta balszélén elhelyezkedő, Robespierre, Danton, Marat és Saint </w:t>
      </w:r>
      <w:proofErr w:type="spellStart"/>
      <w:r w:rsidR="00EC493C" w:rsidRPr="00215516">
        <w:rPr>
          <w:b/>
          <w:bCs/>
          <w:lang w:val="hu-HU"/>
        </w:rPr>
        <w:t>Just</w:t>
      </w:r>
      <w:proofErr w:type="spellEnd"/>
      <w:r w:rsidR="00EC493C" w:rsidRPr="00215516">
        <w:rPr>
          <w:b/>
          <w:bCs/>
          <w:lang w:val="hu-HU"/>
        </w:rPr>
        <w:t xml:space="preserve"> vezette jakobinusokat</w:t>
      </w:r>
      <w:r w:rsidR="00EC493C">
        <w:rPr>
          <w:lang w:val="hu-HU"/>
        </w:rPr>
        <w:t xml:space="preserve">, akik a jogok átmeneti korlátozásával akartak úrrá lenni a katonai kudarcokon és a belső feszültségeken </w:t>
      </w:r>
    </w:p>
    <w:p w14:paraId="25B05B03" w14:textId="77777777" w:rsidR="00EC493C" w:rsidRPr="00EC493C" w:rsidRDefault="00EC493C" w:rsidP="00EC493C">
      <w:pPr>
        <w:pStyle w:val="ListParagraph"/>
        <w:rPr>
          <w:lang w:val="hu-HU"/>
        </w:rPr>
      </w:pPr>
    </w:p>
    <w:p w14:paraId="44ED41C7" w14:textId="5FBEA549" w:rsidR="00F8367F" w:rsidRDefault="00EC493C" w:rsidP="00EC493C">
      <w:pPr>
        <w:pStyle w:val="ListParagraph"/>
        <w:numPr>
          <w:ilvl w:val="0"/>
          <w:numId w:val="1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jakobinusok vezette párizsi </w:t>
      </w:r>
      <w:proofErr w:type="spellStart"/>
      <w:r>
        <w:rPr>
          <w:lang w:val="hu-HU"/>
        </w:rPr>
        <w:t>sans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culotte</w:t>
      </w:r>
      <w:proofErr w:type="spellEnd"/>
      <w:r>
        <w:rPr>
          <w:lang w:val="hu-HU"/>
        </w:rPr>
        <w:t xml:space="preserve">-ok </w:t>
      </w:r>
      <w:r w:rsidRPr="00215516">
        <w:rPr>
          <w:b/>
          <w:bCs/>
          <w:lang w:val="hu-HU"/>
        </w:rPr>
        <w:t>1793. június 2-án</w:t>
      </w:r>
      <w:r>
        <w:rPr>
          <w:lang w:val="hu-HU"/>
        </w:rPr>
        <w:t xml:space="preserve"> körbevették a Konvent épületét és 29 </w:t>
      </w:r>
      <w:proofErr w:type="spellStart"/>
      <w:r>
        <w:rPr>
          <w:lang w:val="hu-HU"/>
        </w:rPr>
        <w:t>girondi</w:t>
      </w:r>
      <w:proofErr w:type="spellEnd"/>
      <w:r>
        <w:rPr>
          <w:lang w:val="hu-HU"/>
        </w:rPr>
        <w:t xml:space="preserve"> képviselőt, köztük 2 minisztert letartoztattak – </w:t>
      </w:r>
      <w:r w:rsidRPr="00215516">
        <w:rPr>
          <w:b/>
          <w:bCs/>
          <w:lang w:val="hu-HU"/>
        </w:rPr>
        <w:t>a hatalom a jakobinusok kezébe került.</w:t>
      </w:r>
      <w:r>
        <w:rPr>
          <w:lang w:val="hu-HU"/>
        </w:rPr>
        <w:t xml:space="preserve"> </w:t>
      </w:r>
    </w:p>
    <w:p w14:paraId="0263C84A" w14:textId="77777777" w:rsidR="00F8367F" w:rsidRPr="00F8367F" w:rsidRDefault="00F8367F" w:rsidP="00F8367F">
      <w:pPr>
        <w:tabs>
          <w:tab w:val="left" w:pos="1490"/>
        </w:tabs>
        <w:spacing w:after="0"/>
        <w:rPr>
          <w:lang w:val="hu-HU"/>
        </w:rPr>
      </w:pPr>
    </w:p>
    <w:p w14:paraId="2AC43B8A" w14:textId="1BF2993C" w:rsidR="00EC493C" w:rsidRDefault="00EC493C" w:rsidP="00EC493C">
      <w:pPr>
        <w:tabs>
          <w:tab w:val="left" w:pos="1490"/>
        </w:tabs>
        <w:spacing w:after="0"/>
        <w:rPr>
          <w:lang w:val="hu-HU"/>
        </w:rPr>
      </w:pPr>
      <w:r w:rsidRPr="00272D21">
        <w:rPr>
          <w:b/>
          <w:bCs/>
          <w:u w:val="single"/>
          <w:lang w:val="hu-HU"/>
        </w:rPr>
        <w:lastRenderedPageBreak/>
        <w:t>A jakobinus diktatúra</w:t>
      </w:r>
      <w:r>
        <w:rPr>
          <w:lang w:val="hu-HU"/>
        </w:rPr>
        <w:t xml:space="preserve">: </w:t>
      </w:r>
    </w:p>
    <w:p w14:paraId="70FE9C90" w14:textId="79606B02" w:rsidR="00EC493C" w:rsidRDefault="00EC493C" w:rsidP="00EC493C">
      <w:pPr>
        <w:tabs>
          <w:tab w:val="left" w:pos="1490"/>
        </w:tabs>
        <w:spacing w:after="0"/>
        <w:rPr>
          <w:lang w:val="hu-HU"/>
        </w:rPr>
      </w:pPr>
      <w:r w:rsidRPr="00215516">
        <w:rPr>
          <w:b/>
          <w:bCs/>
          <w:lang w:val="hu-HU"/>
        </w:rPr>
        <w:t>Kezdetét vette a jakobinus diktatúra</w:t>
      </w:r>
      <w:r>
        <w:rPr>
          <w:lang w:val="hu-HU"/>
        </w:rPr>
        <w:t xml:space="preserve"> (1793. június 2 – 1794 július 27) </w:t>
      </w:r>
    </w:p>
    <w:p w14:paraId="36C414DF" w14:textId="0EBB6059" w:rsidR="00EC493C" w:rsidRDefault="006C23D8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lang w:val="hu-HU"/>
        </w:rPr>
        <w:t>Megújítottak</w:t>
      </w:r>
      <w:r w:rsidR="00EC493C" w:rsidRPr="006C23D8">
        <w:rPr>
          <w:b/>
          <w:bCs/>
          <w:lang w:val="hu-HU"/>
        </w:rPr>
        <w:t xml:space="preserve"> a Közjóléti Bizottságot</w:t>
      </w:r>
      <w:r w:rsidR="00EC493C">
        <w:rPr>
          <w:lang w:val="hu-HU"/>
        </w:rPr>
        <w:t>, amelybe bekerült Robespierre, Saint-</w:t>
      </w:r>
      <w:proofErr w:type="spellStart"/>
      <w:r w:rsidR="00EC493C">
        <w:rPr>
          <w:lang w:val="hu-HU"/>
        </w:rPr>
        <w:t>Just</w:t>
      </w:r>
      <w:proofErr w:type="spellEnd"/>
      <w:r w:rsidR="00EC493C">
        <w:rPr>
          <w:lang w:val="hu-HU"/>
        </w:rPr>
        <w:t>, Marat</w:t>
      </w:r>
    </w:p>
    <w:p w14:paraId="43D62E72" w14:textId="6F717BF3" w:rsidR="00EC493C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lang w:val="hu-HU"/>
        </w:rPr>
        <w:t>Maximalizálták az élelmiszerárakat és a béreket</w:t>
      </w:r>
      <w:r>
        <w:rPr>
          <w:lang w:val="hu-HU"/>
        </w:rPr>
        <w:t xml:space="preserve">, vidéken </w:t>
      </w:r>
      <w:proofErr w:type="spellStart"/>
      <w:r>
        <w:rPr>
          <w:lang w:val="hu-HU"/>
        </w:rPr>
        <w:t>sans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culotte</w:t>
      </w:r>
      <w:proofErr w:type="spellEnd"/>
      <w:r>
        <w:rPr>
          <w:lang w:val="hu-HU"/>
        </w:rPr>
        <w:t xml:space="preserve"> csoportok gyűjtötték be az élelmiszert a városi lakosság számára </w:t>
      </w:r>
    </w:p>
    <w:p w14:paraId="5AB80378" w14:textId="08E6DCAF" w:rsidR="00EC493C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Hozzákezdtek az </w:t>
      </w:r>
      <w:r w:rsidRPr="006C23D8">
        <w:rPr>
          <w:b/>
          <w:bCs/>
          <w:lang w:val="hu-HU"/>
        </w:rPr>
        <w:t xml:space="preserve">emigránsoktól elvett földek felparcellázásához és kiárusításához </w:t>
      </w:r>
    </w:p>
    <w:p w14:paraId="52AAA6E6" w14:textId="4ADC2A48" w:rsidR="00EC493C" w:rsidRDefault="00EC493C" w:rsidP="00EC493C">
      <w:pPr>
        <w:pStyle w:val="ListParagraph"/>
        <w:numPr>
          <w:ilvl w:val="0"/>
          <w:numId w:val="2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hadsereg kiegészítéséhez kényszersorozást rendeltek el, áttértek a </w:t>
      </w:r>
      <w:r w:rsidRPr="006C23D8">
        <w:rPr>
          <w:b/>
          <w:bCs/>
          <w:lang w:val="hu-HU"/>
        </w:rPr>
        <w:t>hadigazdálkodásra</w:t>
      </w:r>
      <w:r>
        <w:rPr>
          <w:lang w:val="hu-HU"/>
        </w:rPr>
        <w:t xml:space="preserve"> </w:t>
      </w:r>
    </w:p>
    <w:p w14:paraId="1A75F4DC" w14:textId="77777777" w:rsidR="00EC493C" w:rsidRDefault="00EC493C" w:rsidP="00EC493C">
      <w:pPr>
        <w:tabs>
          <w:tab w:val="left" w:pos="1490"/>
        </w:tabs>
        <w:spacing w:after="0"/>
        <w:rPr>
          <w:lang w:val="hu-HU"/>
        </w:rPr>
      </w:pPr>
    </w:p>
    <w:p w14:paraId="599795EC" w14:textId="1611CB51" w:rsidR="00EC493C" w:rsidRDefault="00EC493C" w:rsidP="00EC493C">
      <w:p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lang w:val="hu-HU"/>
        </w:rPr>
        <w:t>Fokozták a terrort</w:t>
      </w:r>
      <w:r>
        <w:rPr>
          <w:lang w:val="hu-HU"/>
        </w:rPr>
        <w:t xml:space="preserve"> (= vélt, vagy valóságos ellenfelek </w:t>
      </w:r>
      <w:r w:rsidR="006C23D8">
        <w:rPr>
          <w:lang w:val="hu-HU"/>
        </w:rPr>
        <w:t>megfélemlítésével</w:t>
      </w:r>
      <w:r>
        <w:rPr>
          <w:lang w:val="hu-HU"/>
        </w:rPr>
        <w:t xml:space="preserve"> és </w:t>
      </w:r>
      <w:r w:rsidR="006C23D8">
        <w:rPr>
          <w:lang w:val="hu-HU"/>
        </w:rPr>
        <w:t>megsemmisítésével</w:t>
      </w:r>
      <w:r>
        <w:rPr>
          <w:lang w:val="hu-HU"/>
        </w:rPr>
        <w:t xml:space="preserve"> történő kormányzás) – indoka: külső és belső veszély elhárítása </w:t>
      </w:r>
    </w:p>
    <w:p w14:paraId="78EF8208" w14:textId="7E892EAD" w:rsidR="00272D21" w:rsidRPr="006C23D8" w:rsidRDefault="00272D21" w:rsidP="00272D21">
      <w:pPr>
        <w:pStyle w:val="ListParagraph"/>
        <w:numPr>
          <w:ilvl w:val="0"/>
          <w:numId w:val="3"/>
        </w:numPr>
        <w:tabs>
          <w:tab w:val="left" w:pos="1490"/>
        </w:tabs>
        <w:spacing w:after="0"/>
        <w:rPr>
          <w:b/>
          <w:bCs/>
          <w:lang w:val="hu-HU"/>
        </w:rPr>
      </w:pPr>
      <w:r>
        <w:rPr>
          <w:lang w:val="hu-HU"/>
        </w:rPr>
        <w:t xml:space="preserve">1793. július 13-án egy, a </w:t>
      </w:r>
      <w:proofErr w:type="spellStart"/>
      <w:r>
        <w:rPr>
          <w:lang w:val="hu-HU"/>
        </w:rPr>
        <w:t>girodiakhoz</w:t>
      </w:r>
      <w:proofErr w:type="spellEnd"/>
      <w:r>
        <w:rPr>
          <w:lang w:val="hu-HU"/>
        </w:rPr>
        <w:t xml:space="preserve"> közel álló nemesi származású lány (Charlotte Corday) </w:t>
      </w:r>
      <w:r w:rsidRPr="006C23D8">
        <w:rPr>
          <w:b/>
          <w:bCs/>
          <w:lang w:val="hu-HU"/>
        </w:rPr>
        <w:t xml:space="preserve">meggyilkolta Marat-t </w:t>
      </w:r>
    </w:p>
    <w:p w14:paraId="2F545AC5" w14:textId="10C4BA17" w:rsidR="00272D21" w:rsidRDefault="00272D21" w:rsidP="00272D21">
      <w:pPr>
        <w:pStyle w:val="ListParagraph"/>
        <w:numPr>
          <w:ilvl w:val="0"/>
          <w:numId w:val="3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>1793. szeptember 17. után alkalmazni kezdték a „</w:t>
      </w:r>
      <w:proofErr w:type="spellStart"/>
      <w:r>
        <w:rPr>
          <w:lang w:val="hu-HU"/>
        </w:rPr>
        <w:t>Gyanúsak</w:t>
      </w:r>
      <w:proofErr w:type="spellEnd"/>
      <w:r>
        <w:rPr>
          <w:lang w:val="hu-HU"/>
        </w:rPr>
        <w:t xml:space="preserve"> elleni törvényt”, amelynek segítségével a Forradalmi Törvényszékek és a Konvent biztosai gyakorlatilag </w:t>
      </w:r>
      <w:r w:rsidRPr="006C23D8">
        <w:rPr>
          <w:b/>
          <w:bCs/>
          <w:lang w:val="hu-HU"/>
        </w:rPr>
        <w:t>bárkit kivégezhettek</w:t>
      </w:r>
      <w:r>
        <w:rPr>
          <w:lang w:val="hu-HU"/>
        </w:rPr>
        <w:t xml:space="preserve"> (kivégezték Maria </w:t>
      </w:r>
      <w:proofErr w:type="spellStart"/>
      <w:r>
        <w:rPr>
          <w:lang w:val="hu-HU"/>
        </w:rPr>
        <w:t>Antoinettet</w:t>
      </w:r>
      <w:proofErr w:type="spellEnd"/>
      <w:r>
        <w:rPr>
          <w:lang w:val="hu-HU"/>
        </w:rPr>
        <w:t xml:space="preserve">, megrendezték a </w:t>
      </w:r>
      <w:proofErr w:type="spellStart"/>
      <w:r>
        <w:rPr>
          <w:lang w:val="hu-HU"/>
        </w:rPr>
        <w:t>girondiak</w:t>
      </w:r>
      <w:proofErr w:type="spellEnd"/>
      <w:r>
        <w:rPr>
          <w:lang w:val="hu-HU"/>
        </w:rPr>
        <w:t xml:space="preserve"> </w:t>
      </w:r>
      <w:r w:rsidR="006C23D8">
        <w:rPr>
          <w:lang w:val="hu-HU"/>
        </w:rPr>
        <w:t>perét</w:t>
      </w:r>
      <w:r>
        <w:rPr>
          <w:lang w:val="hu-HU"/>
        </w:rPr>
        <w:t xml:space="preserve"> stb.). A jakobinus terror áldozatainak száma 30-40 ezerre tehető, kb. egyharmada </w:t>
      </w:r>
      <w:proofErr w:type="spellStart"/>
      <w:r>
        <w:rPr>
          <w:lang w:val="hu-HU"/>
        </w:rPr>
        <w:t>sans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culotte</w:t>
      </w:r>
      <w:proofErr w:type="spellEnd"/>
      <w:r>
        <w:rPr>
          <w:lang w:val="hu-HU"/>
        </w:rPr>
        <w:t xml:space="preserve"> volt („a forradalom felfalta saját gyermekeit”)</w:t>
      </w:r>
    </w:p>
    <w:p w14:paraId="3DD491FF" w14:textId="77777777" w:rsidR="00272D21" w:rsidRDefault="00272D21" w:rsidP="00272D21">
      <w:pPr>
        <w:tabs>
          <w:tab w:val="left" w:pos="1490"/>
        </w:tabs>
        <w:spacing w:after="0"/>
        <w:rPr>
          <w:lang w:val="hu-HU"/>
        </w:rPr>
      </w:pPr>
    </w:p>
    <w:p w14:paraId="34BC64B7" w14:textId="6831C4EE" w:rsidR="00272D21" w:rsidRPr="006C23D8" w:rsidRDefault="00272D21" w:rsidP="00272D21">
      <w:pPr>
        <w:tabs>
          <w:tab w:val="left" w:pos="1490"/>
        </w:tabs>
        <w:spacing w:after="0"/>
        <w:rPr>
          <w:b/>
          <w:bCs/>
          <w:lang w:val="hu-HU"/>
        </w:rPr>
      </w:pPr>
      <w:r w:rsidRPr="006C23D8">
        <w:rPr>
          <w:b/>
          <w:bCs/>
          <w:lang w:val="hu-HU"/>
        </w:rPr>
        <w:t>Eredmények:</w:t>
      </w:r>
    </w:p>
    <w:p w14:paraId="305C94E0" w14:textId="43C0902E" w:rsidR="00272D21" w:rsidRDefault="00272D21" w:rsidP="00272D21">
      <w:pPr>
        <w:pStyle w:val="ListParagraph"/>
        <w:numPr>
          <w:ilvl w:val="0"/>
          <w:numId w:val="4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Vendée-ből kiindult </w:t>
      </w:r>
      <w:r w:rsidRPr="006C23D8">
        <w:rPr>
          <w:b/>
          <w:bCs/>
          <w:lang w:val="hu-HU"/>
        </w:rPr>
        <w:t>parasztlázadást</w:t>
      </w:r>
      <w:r>
        <w:rPr>
          <w:lang w:val="hu-HU"/>
        </w:rPr>
        <w:t xml:space="preserve">, illetve a </w:t>
      </w:r>
      <w:proofErr w:type="spellStart"/>
      <w:r>
        <w:rPr>
          <w:lang w:val="hu-HU"/>
        </w:rPr>
        <w:t>girondiak</w:t>
      </w:r>
      <w:proofErr w:type="spellEnd"/>
      <w:r>
        <w:rPr>
          <w:lang w:val="hu-HU"/>
        </w:rPr>
        <w:t xml:space="preserve"> városi felkeléseit </w:t>
      </w:r>
      <w:r w:rsidRPr="006C23D8">
        <w:rPr>
          <w:b/>
          <w:bCs/>
          <w:lang w:val="hu-HU"/>
        </w:rPr>
        <w:t>leverték</w:t>
      </w:r>
      <w:r>
        <w:rPr>
          <w:lang w:val="hu-HU"/>
        </w:rPr>
        <w:t xml:space="preserve"> és </w:t>
      </w:r>
      <w:r w:rsidRPr="006C23D8">
        <w:rPr>
          <w:b/>
          <w:bCs/>
          <w:lang w:val="hu-HU"/>
        </w:rPr>
        <w:t>megtorolták</w:t>
      </w:r>
      <w:r>
        <w:rPr>
          <w:lang w:val="hu-HU"/>
        </w:rPr>
        <w:t xml:space="preserve"> </w:t>
      </w:r>
    </w:p>
    <w:p w14:paraId="29CFA23E" w14:textId="4179ABD5" w:rsidR="00272D21" w:rsidRDefault="00272D21" w:rsidP="00272D21">
      <w:pPr>
        <w:pStyle w:val="ListParagraph"/>
        <w:numPr>
          <w:ilvl w:val="0"/>
          <w:numId w:val="4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</w:t>
      </w:r>
      <w:r w:rsidRPr="006C23D8">
        <w:rPr>
          <w:b/>
          <w:bCs/>
          <w:lang w:val="hu-HU"/>
        </w:rPr>
        <w:t>frontokon</w:t>
      </w:r>
      <w:r>
        <w:rPr>
          <w:lang w:val="hu-HU"/>
        </w:rPr>
        <w:t xml:space="preserve"> sikerült megállítani az angolokat és az osztrákokat, majd </w:t>
      </w:r>
      <w:r w:rsidRPr="006C23D8">
        <w:rPr>
          <w:b/>
          <w:bCs/>
          <w:lang w:val="hu-HU"/>
        </w:rPr>
        <w:t>1794-ben már ellentámadása mentek át a franciák</w:t>
      </w:r>
      <w:r>
        <w:rPr>
          <w:lang w:val="hu-HU"/>
        </w:rPr>
        <w:t xml:space="preserve"> (1794 június 26-án belgiumi </w:t>
      </w:r>
      <w:proofErr w:type="spellStart"/>
      <w:r>
        <w:rPr>
          <w:lang w:val="hu-HU"/>
        </w:rPr>
        <w:t>Fleurusnál</w:t>
      </w:r>
      <w:proofErr w:type="spellEnd"/>
      <w:r>
        <w:rPr>
          <w:lang w:val="hu-HU"/>
        </w:rPr>
        <w:t xml:space="preserve"> legyőzték az osztrákokat) </w:t>
      </w:r>
    </w:p>
    <w:p w14:paraId="58F1D6D8" w14:textId="77777777" w:rsidR="00ED598C" w:rsidRDefault="00ED598C" w:rsidP="00ED598C">
      <w:pPr>
        <w:tabs>
          <w:tab w:val="left" w:pos="1490"/>
        </w:tabs>
        <w:spacing w:after="0"/>
        <w:rPr>
          <w:lang w:val="hu-HU"/>
        </w:rPr>
      </w:pPr>
    </w:p>
    <w:p w14:paraId="5F365225" w14:textId="78D28AA6" w:rsidR="00ED598C" w:rsidRPr="00ED598C" w:rsidRDefault="00ED598C" w:rsidP="00ED598C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  <w:r w:rsidRPr="00ED598C">
        <w:rPr>
          <w:b/>
          <w:bCs/>
          <w:u w:val="single"/>
          <w:lang w:val="hu-HU"/>
        </w:rPr>
        <w:t>Az 1793-as „Jakobinus” alkotmány</w:t>
      </w:r>
    </w:p>
    <w:p w14:paraId="05C75D67" w14:textId="63D24EF8" w:rsidR="00ED598C" w:rsidRDefault="00ED598C" w:rsidP="00ED598C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Konvent 1793 júliusában elfogadta az úgynevezett </w:t>
      </w:r>
      <w:r w:rsidRPr="006C23D8">
        <w:rPr>
          <w:b/>
          <w:bCs/>
          <w:lang w:val="hu-HU"/>
        </w:rPr>
        <w:t>„Jakobinus” alkotmányt</w:t>
      </w:r>
      <w:r>
        <w:rPr>
          <w:lang w:val="hu-HU"/>
        </w:rPr>
        <w:t>.</w:t>
      </w:r>
    </w:p>
    <w:p w14:paraId="4345C0A9" w14:textId="1B596C36" w:rsidR="00ED598C" w:rsidRDefault="00ED598C" w:rsidP="00ED598C">
      <w:pPr>
        <w:pStyle w:val="ListParagraph"/>
        <w:numPr>
          <w:ilvl w:val="0"/>
          <w:numId w:val="5"/>
        </w:num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lang w:val="hu-HU"/>
        </w:rPr>
        <w:t>Demokratikusabb</w:t>
      </w:r>
      <w:r>
        <w:rPr>
          <w:lang w:val="hu-HU"/>
        </w:rPr>
        <w:t xml:space="preserve"> volt az 1791-es alkotmánynál (általános választójog, évente új választások, népszavazások rendszere – Rousseau nyomán így törekedtek a népszuverenitás szélesebb körű biztositására) </w:t>
      </w:r>
    </w:p>
    <w:p w14:paraId="45EAECF6" w14:textId="77777777" w:rsidR="00F8367F" w:rsidRDefault="00ED598C" w:rsidP="00272D21">
      <w:pPr>
        <w:pStyle w:val="ListParagraph"/>
        <w:numPr>
          <w:ilvl w:val="0"/>
          <w:numId w:val="5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Bevezetését elhalasztották a forradalom utánra, így soha nem került rá sor </w:t>
      </w:r>
    </w:p>
    <w:p w14:paraId="168E2DC0" w14:textId="77777777" w:rsidR="006C23D8" w:rsidRPr="006C23D8" w:rsidRDefault="006C23D8" w:rsidP="006C23D8">
      <w:pPr>
        <w:tabs>
          <w:tab w:val="left" w:pos="1490"/>
        </w:tabs>
        <w:spacing w:after="0"/>
        <w:ind w:left="360"/>
        <w:rPr>
          <w:lang w:val="hu-HU"/>
        </w:rPr>
      </w:pPr>
    </w:p>
    <w:p w14:paraId="5F85C365" w14:textId="77777777" w:rsidR="006C23D8" w:rsidRDefault="006C23D8" w:rsidP="006C23D8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5CECB4D5" w14:textId="77777777" w:rsidR="006C23D8" w:rsidRDefault="006C23D8" w:rsidP="006C23D8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229ED7A8" w14:textId="77777777" w:rsidR="006C23D8" w:rsidRDefault="006C23D8" w:rsidP="006C23D8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74B3EEF7" w14:textId="77777777" w:rsidR="006C23D8" w:rsidRDefault="006C23D8" w:rsidP="006C23D8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6E74097D" w14:textId="77777777" w:rsidR="006C23D8" w:rsidRDefault="006C23D8" w:rsidP="006C23D8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</w:p>
    <w:p w14:paraId="3E67B225" w14:textId="35E35D03" w:rsidR="00ED598C" w:rsidRPr="006C23D8" w:rsidRDefault="00ED598C" w:rsidP="006C23D8">
      <w:p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u w:val="single"/>
          <w:lang w:val="hu-HU"/>
        </w:rPr>
        <w:lastRenderedPageBreak/>
        <w:t>A mindennapi élet új keretei:</w:t>
      </w:r>
    </w:p>
    <w:p w14:paraId="382A2646" w14:textId="54BF1A6F" w:rsidR="00ED598C" w:rsidRDefault="00ED598C" w:rsidP="00272D21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Bevezették az új, </w:t>
      </w:r>
      <w:r w:rsidRPr="006C23D8">
        <w:rPr>
          <w:b/>
          <w:bCs/>
          <w:lang w:val="hu-HU"/>
        </w:rPr>
        <w:t>forradalmi időszámítást</w:t>
      </w:r>
      <w:r>
        <w:rPr>
          <w:lang w:val="hu-HU"/>
        </w:rPr>
        <w:t xml:space="preserve"> (új hónapnevek, pl. </w:t>
      </w:r>
      <w:proofErr w:type="spellStart"/>
      <w:r>
        <w:rPr>
          <w:lang w:val="hu-HU"/>
        </w:rPr>
        <w:t>thermidor</w:t>
      </w:r>
      <w:proofErr w:type="spellEnd"/>
      <w:r>
        <w:rPr>
          <w:lang w:val="hu-HU"/>
        </w:rPr>
        <w:t xml:space="preserve"> – hőség </w:t>
      </w:r>
      <w:proofErr w:type="spellStart"/>
      <w:r>
        <w:rPr>
          <w:lang w:val="hu-HU"/>
        </w:rPr>
        <w:t>hava</w:t>
      </w:r>
      <w:proofErr w:type="spellEnd"/>
      <w:r>
        <w:rPr>
          <w:lang w:val="hu-HU"/>
        </w:rPr>
        <w:t>; a naptár 1805-ig volt érvényben)</w:t>
      </w:r>
    </w:p>
    <w:p w14:paraId="5D48DD97" w14:textId="77777777" w:rsidR="00ED598C" w:rsidRDefault="00ED598C" w:rsidP="00272D21">
      <w:pPr>
        <w:tabs>
          <w:tab w:val="left" w:pos="1490"/>
        </w:tabs>
        <w:spacing w:after="0"/>
        <w:rPr>
          <w:lang w:val="hu-HU"/>
        </w:rPr>
      </w:pPr>
    </w:p>
    <w:p w14:paraId="290963E1" w14:textId="1B2550B7" w:rsidR="00ED598C" w:rsidRDefault="00ED598C" w:rsidP="00272D21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Bevezették („vallás-pótlékként”) a </w:t>
      </w:r>
      <w:r w:rsidRPr="006C23D8">
        <w:rPr>
          <w:b/>
          <w:bCs/>
          <w:lang w:val="hu-HU"/>
        </w:rPr>
        <w:t>Legfőbb Lény kultuszát</w:t>
      </w:r>
      <w:r>
        <w:rPr>
          <w:lang w:val="hu-HU"/>
        </w:rPr>
        <w:t xml:space="preserve"> – főpapja Robespierre volt, de ceremóniái nevetség tárgyává váltak</w:t>
      </w:r>
    </w:p>
    <w:p w14:paraId="7E358812" w14:textId="77777777" w:rsidR="00ED598C" w:rsidRDefault="00ED598C" w:rsidP="00272D21">
      <w:pPr>
        <w:tabs>
          <w:tab w:val="left" w:pos="1490"/>
        </w:tabs>
        <w:spacing w:after="0"/>
        <w:rPr>
          <w:lang w:val="hu-HU"/>
        </w:rPr>
      </w:pPr>
    </w:p>
    <w:p w14:paraId="5A739FD4" w14:textId="39B2E264" w:rsidR="00ED598C" w:rsidRPr="00FD6970" w:rsidRDefault="00ED598C" w:rsidP="00272D21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  <w:r w:rsidRPr="00FD6970">
        <w:rPr>
          <w:b/>
          <w:bCs/>
          <w:u w:val="single"/>
          <w:lang w:val="hu-HU"/>
        </w:rPr>
        <w:t xml:space="preserve">Belső harcok: </w:t>
      </w:r>
    </w:p>
    <w:p w14:paraId="621CA083" w14:textId="01AC7EF8" w:rsidR="00FD6970" w:rsidRDefault="00FD6970" w:rsidP="00272D21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</w:t>
      </w:r>
      <w:r w:rsidRPr="006C23D8">
        <w:rPr>
          <w:b/>
          <w:bCs/>
          <w:lang w:val="hu-HU"/>
        </w:rPr>
        <w:t>terror és háború</w:t>
      </w:r>
      <w:r>
        <w:rPr>
          <w:lang w:val="hu-HU"/>
        </w:rPr>
        <w:t xml:space="preserve"> kérdésében a jakobinusok megosztottá váltak: </w:t>
      </w:r>
    </w:p>
    <w:p w14:paraId="0FA25CC9" w14:textId="364179AC" w:rsidR="00FD6970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>„</w:t>
      </w:r>
      <w:r w:rsidRPr="006C23D8">
        <w:rPr>
          <w:b/>
          <w:bCs/>
          <w:lang w:val="hu-HU"/>
        </w:rPr>
        <w:t>Veszettek</w:t>
      </w:r>
      <w:r>
        <w:rPr>
          <w:lang w:val="hu-HU"/>
        </w:rPr>
        <w:t>” (</w:t>
      </w:r>
      <w:proofErr w:type="spellStart"/>
      <w:r>
        <w:rPr>
          <w:lang w:val="hu-HU"/>
        </w:rPr>
        <w:t>Hebert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Roux</w:t>
      </w:r>
      <w:proofErr w:type="spellEnd"/>
      <w:r>
        <w:rPr>
          <w:lang w:val="hu-HU"/>
        </w:rPr>
        <w:t xml:space="preserve">): a terror további fokozását, a vagyon eredetének kutatását, a sikeres háború folytatását akarták </w:t>
      </w:r>
    </w:p>
    <w:p w14:paraId="6731AA44" w14:textId="6648DAA0" w:rsidR="00873B8C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>„</w:t>
      </w:r>
      <w:r w:rsidRPr="006C23D8">
        <w:rPr>
          <w:b/>
          <w:bCs/>
          <w:lang w:val="hu-HU"/>
        </w:rPr>
        <w:t>Centrum</w:t>
      </w:r>
      <w:r>
        <w:rPr>
          <w:lang w:val="hu-HU"/>
        </w:rPr>
        <w:t>” (Robespierre, Saint-</w:t>
      </w:r>
      <w:proofErr w:type="spellStart"/>
      <w:r>
        <w:rPr>
          <w:lang w:val="hu-HU"/>
        </w:rPr>
        <w:t>Just</w:t>
      </w:r>
      <w:proofErr w:type="spellEnd"/>
      <w:r>
        <w:rPr>
          <w:lang w:val="hu-HU"/>
        </w:rPr>
        <w:t xml:space="preserve">): deklarálták a terror enyhítésének szükségességét </w:t>
      </w:r>
    </w:p>
    <w:p w14:paraId="325C291A" w14:textId="1A4C60D9" w:rsidR="00873B8C" w:rsidRDefault="00873B8C" w:rsidP="00873B8C">
      <w:pPr>
        <w:pStyle w:val="ListParagraph"/>
        <w:numPr>
          <w:ilvl w:val="0"/>
          <w:numId w:val="6"/>
        </w:num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>„</w:t>
      </w:r>
      <w:r w:rsidRPr="006C23D8">
        <w:rPr>
          <w:b/>
          <w:bCs/>
          <w:lang w:val="hu-HU"/>
        </w:rPr>
        <w:t>Mérsékeltek</w:t>
      </w:r>
      <w:r>
        <w:rPr>
          <w:lang w:val="hu-HU"/>
        </w:rPr>
        <w:t xml:space="preserve">” (Danton, </w:t>
      </w:r>
      <w:proofErr w:type="spellStart"/>
      <w:r>
        <w:rPr>
          <w:lang w:val="hu-HU"/>
        </w:rPr>
        <w:t>Desmoulins</w:t>
      </w:r>
      <w:proofErr w:type="spellEnd"/>
      <w:r>
        <w:rPr>
          <w:lang w:val="hu-HU"/>
        </w:rPr>
        <w:t xml:space="preserve">): a terror, a diktatúra befejezését, a háborúból való kilépés akarták </w:t>
      </w:r>
    </w:p>
    <w:p w14:paraId="5A42D9A5" w14:textId="7777777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317EFDD2" w14:textId="560F35A2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lang w:val="hu-HU"/>
        </w:rPr>
        <w:t>Robespierre</w:t>
      </w:r>
      <w:r>
        <w:rPr>
          <w:lang w:val="hu-HU"/>
        </w:rPr>
        <w:t xml:space="preserve"> először a mérsékeltekkel szövetségben az </w:t>
      </w:r>
      <w:r w:rsidRPr="006C23D8">
        <w:rPr>
          <w:b/>
          <w:bCs/>
          <w:lang w:val="hu-HU"/>
        </w:rPr>
        <w:t>ultraforradalmárokkal</w:t>
      </w:r>
      <w:r>
        <w:rPr>
          <w:lang w:val="hu-HU"/>
        </w:rPr>
        <w:t xml:space="preserve"> („veszettek”) </w:t>
      </w:r>
      <w:r w:rsidRPr="006C23D8">
        <w:rPr>
          <w:b/>
          <w:bCs/>
          <w:lang w:val="hu-HU"/>
        </w:rPr>
        <w:t>számolt le</w:t>
      </w:r>
      <w:r>
        <w:rPr>
          <w:lang w:val="hu-HU"/>
        </w:rPr>
        <w:t xml:space="preserve"> (1794. március</w:t>
      </w:r>
      <w:r w:rsidRPr="006C23D8">
        <w:rPr>
          <w:b/>
          <w:bCs/>
          <w:lang w:val="hu-HU"/>
        </w:rPr>
        <w:t xml:space="preserve">), majd a </w:t>
      </w:r>
      <w:proofErr w:type="spellStart"/>
      <w:r w:rsidRPr="006C23D8">
        <w:rPr>
          <w:b/>
          <w:bCs/>
          <w:lang w:val="hu-HU"/>
        </w:rPr>
        <w:t>dantonistákkal</w:t>
      </w:r>
      <w:proofErr w:type="spellEnd"/>
      <w:r>
        <w:rPr>
          <w:lang w:val="hu-HU"/>
        </w:rPr>
        <w:t xml:space="preserve"> (1794. április 5. Danton és </w:t>
      </w:r>
      <w:proofErr w:type="spellStart"/>
      <w:r>
        <w:rPr>
          <w:lang w:val="hu-HU"/>
        </w:rPr>
        <w:t>Desmoulins</w:t>
      </w:r>
      <w:proofErr w:type="spellEnd"/>
      <w:r>
        <w:rPr>
          <w:lang w:val="hu-HU"/>
        </w:rPr>
        <w:t xml:space="preserve"> kivégzése)</w:t>
      </w:r>
    </w:p>
    <w:p w14:paraId="59C52684" w14:textId="7777777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0A621F5B" w14:textId="61AD8B48" w:rsidR="00873B8C" w:rsidRPr="006C23D8" w:rsidRDefault="00873B8C" w:rsidP="00873B8C">
      <w:pPr>
        <w:tabs>
          <w:tab w:val="left" w:pos="1490"/>
        </w:tabs>
        <w:spacing w:after="0"/>
        <w:rPr>
          <w:b/>
          <w:bCs/>
          <w:u w:val="single"/>
          <w:lang w:val="hu-HU"/>
        </w:rPr>
      </w:pPr>
      <w:r w:rsidRPr="006C23D8">
        <w:rPr>
          <w:b/>
          <w:bCs/>
          <w:u w:val="single"/>
          <w:lang w:val="hu-HU"/>
        </w:rPr>
        <w:t xml:space="preserve">A jakobinus diktatúra bukása </w:t>
      </w:r>
    </w:p>
    <w:p w14:paraId="36F50C3B" w14:textId="20896151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  <w:r w:rsidRPr="006C23D8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05FCF" wp14:editId="6B4B4E2D">
                <wp:simplePos x="0" y="0"/>
                <wp:positionH relativeFrom="column">
                  <wp:posOffset>795177</wp:posOffset>
                </wp:positionH>
                <wp:positionV relativeFrom="paragraph">
                  <wp:posOffset>368548</wp:posOffset>
                </wp:positionV>
                <wp:extent cx="0" cy="237506"/>
                <wp:effectExtent l="76200" t="0" r="57150" b="48260"/>
                <wp:wrapNone/>
                <wp:docPr id="1106796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FC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6pt;margin-top:29pt;width:0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C23D8">
        <w:rPr>
          <w:b/>
          <w:bCs/>
          <w:lang w:val="hu-HU"/>
        </w:rPr>
        <w:t>Robespierre mindinkább elszigetelődött</w:t>
      </w:r>
      <w:r>
        <w:rPr>
          <w:lang w:val="hu-HU"/>
        </w:rPr>
        <w:t xml:space="preserve">, a terror további fokozásával akarta továbbra is kezében tartani az irányitást </w:t>
      </w:r>
    </w:p>
    <w:p w14:paraId="7EA01954" w14:textId="3BC14C4F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01BBA7CE" w14:textId="2092AB63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1794. július 10-től léptek életbe az úgynevezett </w:t>
      </w:r>
      <w:proofErr w:type="spellStart"/>
      <w:r>
        <w:rPr>
          <w:lang w:val="hu-HU"/>
        </w:rPr>
        <w:t>prairiali</w:t>
      </w:r>
      <w:proofErr w:type="spellEnd"/>
      <w:r>
        <w:rPr>
          <w:lang w:val="hu-HU"/>
        </w:rPr>
        <w:t xml:space="preserve"> törvények: </w:t>
      </w:r>
      <w:r w:rsidRPr="005053B8">
        <w:rPr>
          <w:b/>
          <w:bCs/>
          <w:lang w:val="hu-HU"/>
        </w:rPr>
        <w:t>eltörölték a szabályos tárgyalást,</w:t>
      </w:r>
      <w:r>
        <w:rPr>
          <w:lang w:val="hu-HU"/>
        </w:rPr>
        <w:t xml:space="preserve"> csak felmentő és halálos ítéletet lehetett hozni </w:t>
      </w:r>
    </w:p>
    <w:p w14:paraId="7F67F458" w14:textId="7777777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32A1BAF3" w14:textId="74C7779C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1794. július 26-án Robespierre újabb tisztogatásokat helyezett kilátásba a Konventben </w:t>
      </w:r>
    </w:p>
    <w:p w14:paraId="1B086785" w14:textId="7777777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16A3617F" w14:textId="0B9F785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>1794- július 27-én (</w:t>
      </w:r>
      <w:proofErr w:type="spellStart"/>
      <w:r>
        <w:rPr>
          <w:lang w:val="hu-HU"/>
        </w:rPr>
        <w:t>thermidor</w:t>
      </w:r>
      <w:proofErr w:type="spellEnd"/>
      <w:r>
        <w:rPr>
          <w:lang w:val="hu-HU"/>
        </w:rPr>
        <w:t xml:space="preserve"> 9.) a megfélemlített konvent tagok Saint-</w:t>
      </w:r>
      <w:proofErr w:type="spellStart"/>
      <w:r>
        <w:rPr>
          <w:lang w:val="hu-HU"/>
        </w:rPr>
        <w:t>Just</w:t>
      </w:r>
      <w:proofErr w:type="spellEnd"/>
      <w:r>
        <w:rPr>
          <w:lang w:val="hu-HU"/>
        </w:rPr>
        <w:t xml:space="preserve">-szel együtt </w:t>
      </w:r>
      <w:r w:rsidRPr="005053B8">
        <w:rPr>
          <w:b/>
          <w:bCs/>
          <w:lang w:val="hu-HU"/>
        </w:rPr>
        <w:t>letartóztatták, és vád alá helyezték Robespierre-t,</w:t>
      </w:r>
      <w:r>
        <w:rPr>
          <w:lang w:val="hu-HU"/>
        </w:rPr>
        <w:t xml:space="preserve"> majd másnap ítélet nélkül lefejezték </w:t>
      </w:r>
    </w:p>
    <w:p w14:paraId="29E01152" w14:textId="77777777" w:rsidR="00873B8C" w:rsidRDefault="00873B8C" w:rsidP="00873B8C">
      <w:pPr>
        <w:tabs>
          <w:tab w:val="left" w:pos="1490"/>
        </w:tabs>
        <w:spacing w:after="0"/>
        <w:rPr>
          <w:lang w:val="hu-HU"/>
        </w:rPr>
      </w:pPr>
    </w:p>
    <w:p w14:paraId="264737F6" w14:textId="1412AC64" w:rsidR="00873B8C" w:rsidRPr="00873B8C" w:rsidRDefault="00873B8C" w:rsidP="00873B8C">
      <w:pPr>
        <w:tabs>
          <w:tab w:val="left" w:pos="1490"/>
        </w:tabs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5053B8">
        <w:rPr>
          <w:b/>
          <w:bCs/>
          <w:lang w:val="hu-HU"/>
        </w:rPr>
        <w:t>thermidori</w:t>
      </w:r>
      <w:proofErr w:type="spellEnd"/>
      <w:r w:rsidRPr="005053B8">
        <w:rPr>
          <w:b/>
          <w:bCs/>
          <w:lang w:val="hu-HU"/>
        </w:rPr>
        <w:t xml:space="preserve"> </w:t>
      </w:r>
      <w:r w:rsidR="00A83C77" w:rsidRPr="005053B8">
        <w:rPr>
          <w:b/>
          <w:bCs/>
          <w:lang w:val="hu-HU"/>
        </w:rPr>
        <w:t>fordulat a jakobinus diktatúra végét jele</w:t>
      </w:r>
      <w:r w:rsidR="00A83C77">
        <w:rPr>
          <w:lang w:val="hu-HU"/>
        </w:rPr>
        <w:t xml:space="preserve">ntette, ezután megkezdődött a diktatúra és a terror felszámolása: visszavonták a diktatúra intézkedéseit. </w:t>
      </w:r>
    </w:p>
    <w:sectPr w:rsidR="00873B8C" w:rsidRPr="00873B8C" w:rsidSect="006C23D8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7B59"/>
    <w:multiLevelType w:val="hybridMultilevel"/>
    <w:tmpl w:val="98A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2E5B"/>
    <w:multiLevelType w:val="hybridMultilevel"/>
    <w:tmpl w:val="2B7C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11C3"/>
    <w:multiLevelType w:val="hybridMultilevel"/>
    <w:tmpl w:val="4A5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F7909"/>
    <w:multiLevelType w:val="hybridMultilevel"/>
    <w:tmpl w:val="1F54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6AC"/>
    <w:multiLevelType w:val="hybridMultilevel"/>
    <w:tmpl w:val="DD6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3E62"/>
    <w:multiLevelType w:val="hybridMultilevel"/>
    <w:tmpl w:val="F42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C82"/>
    <w:multiLevelType w:val="hybridMultilevel"/>
    <w:tmpl w:val="45F0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05541"/>
    <w:multiLevelType w:val="hybridMultilevel"/>
    <w:tmpl w:val="BFE07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4A5B28"/>
    <w:multiLevelType w:val="hybridMultilevel"/>
    <w:tmpl w:val="9214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41EDA"/>
    <w:multiLevelType w:val="hybridMultilevel"/>
    <w:tmpl w:val="A47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D93"/>
    <w:multiLevelType w:val="hybridMultilevel"/>
    <w:tmpl w:val="1BA4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DC0"/>
    <w:multiLevelType w:val="hybridMultilevel"/>
    <w:tmpl w:val="0C2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1D25"/>
    <w:multiLevelType w:val="hybridMultilevel"/>
    <w:tmpl w:val="740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D3188"/>
    <w:multiLevelType w:val="hybridMultilevel"/>
    <w:tmpl w:val="D0B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5B29"/>
    <w:multiLevelType w:val="hybridMultilevel"/>
    <w:tmpl w:val="0EBC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60398">
    <w:abstractNumId w:val="10"/>
  </w:num>
  <w:num w:numId="2" w16cid:durableId="941958204">
    <w:abstractNumId w:val="5"/>
  </w:num>
  <w:num w:numId="3" w16cid:durableId="431560100">
    <w:abstractNumId w:val="11"/>
  </w:num>
  <w:num w:numId="4" w16cid:durableId="1297642889">
    <w:abstractNumId w:val="13"/>
  </w:num>
  <w:num w:numId="5" w16cid:durableId="975648862">
    <w:abstractNumId w:val="2"/>
  </w:num>
  <w:num w:numId="6" w16cid:durableId="2062091251">
    <w:abstractNumId w:val="6"/>
  </w:num>
  <w:num w:numId="7" w16cid:durableId="631448435">
    <w:abstractNumId w:val="4"/>
  </w:num>
  <w:num w:numId="8" w16cid:durableId="203493972">
    <w:abstractNumId w:val="12"/>
  </w:num>
  <w:num w:numId="9" w16cid:durableId="1715764546">
    <w:abstractNumId w:val="3"/>
  </w:num>
  <w:num w:numId="10" w16cid:durableId="1537618710">
    <w:abstractNumId w:val="0"/>
  </w:num>
  <w:num w:numId="11" w16cid:durableId="2105152918">
    <w:abstractNumId w:val="7"/>
  </w:num>
  <w:num w:numId="12" w16cid:durableId="1893540758">
    <w:abstractNumId w:val="9"/>
  </w:num>
  <w:num w:numId="13" w16cid:durableId="792870115">
    <w:abstractNumId w:val="14"/>
  </w:num>
  <w:num w:numId="14" w16cid:durableId="805273211">
    <w:abstractNumId w:val="1"/>
  </w:num>
  <w:num w:numId="15" w16cid:durableId="977345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47"/>
    <w:rsid w:val="0002306C"/>
    <w:rsid w:val="000A6547"/>
    <w:rsid w:val="001215FA"/>
    <w:rsid w:val="00130D9E"/>
    <w:rsid w:val="001B13FF"/>
    <w:rsid w:val="00215516"/>
    <w:rsid w:val="00272D21"/>
    <w:rsid w:val="00336B5A"/>
    <w:rsid w:val="005053B8"/>
    <w:rsid w:val="006C23D8"/>
    <w:rsid w:val="00873B8C"/>
    <w:rsid w:val="00926176"/>
    <w:rsid w:val="0097579F"/>
    <w:rsid w:val="009C1473"/>
    <w:rsid w:val="00A16D19"/>
    <w:rsid w:val="00A83C77"/>
    <w:rsid w:val="00CB33A3"/>
    <w:rsid w:val="00D53CA2"/>
    <w:rsid w:val="00EC493C"/>
    <w:rsid w:val="00ED598C"/>
    <w:rsid w:val="00EE5285"/>
    <w:rsid w:val="00F8367F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FD1"/>
  <w15:chartTrackingRefBased/>
  <w15:docId w15:val="{757A8A1E-2243-4C05-89A2-085EFCA2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2025-01-24T21:36:00Z</dcterms:created>
  <dcterms:modified xsi:type="dcterms:W3CDTF">2025-01-25T15:44:00Z</dcterms:modified>
</cp:coreProperties>
</file>