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4BAC6" w14:textId="2CD5F09D" w:rsidR="00393B75" w:rsidRPr="00DE5C05" w:rsidRDefault="00DF1CD5" w:rsidP="00DE5C05">
      <w:pPr>
        <w:spacing w:after="0"/>
        <w:jc w:val="center"/>
        <w:rPr>
          <w:b/>
          <w:bCs/>
          <w:sz w:val="32"/>
          <w:szCs w:val="32"/>
        </w:rPr>
      </w:pPr>
      <w:r w:rsidRPr="00DE5C05">
        <w:rPr>
          <w:b/>
          <w:bCs/>
          <w:sz w:val="32"/>
          <w:szCs w:val="32"/>
        </w:rPr>
        <w:t>Az egyházszakadás, a nyugati és a keleti kereszténység fő jellemzői</w:t>
      </w:r>
    </w:p>
    <w:p w14:paraId="6D19F1FB" w14:textId="77777777" w:rsidR="00DE5C05" w:rsidRDefault="00DE5C05" w:rsidP="00DE5C05">
      <w:pPr>
        <w:spacing w:after="0"/>
        <w:jc w:val="center"/>
      </w:pPr>
    </w:p>
    <w:p w14:paraId="044F3DAB" w14:textId="3B6BE68E" w:rsidR="00F15762" w:rsidRPr="00F15762" w:rsidRDefault="00F15762" w:rsidP="00DE5C05">
      <w:pPr>
        <w:spacing w:after="0"/>
        <w:rPr>
          <w:b/>
          <w:bCs/>
          <w:u w:val="single"/>
        </w:rPr>
      </w:pPr>
      <w:r w:rsidRPr="00F15762">
        <w:rPr>
          <w:b/>
          <w:bCs/>
          <w:u w:val="single"/>
        </w:rPr>
        <w:t>Az egyházszakadás: szkizma</w:t>
      </w:r>
      <w:r w:rsidR="00077BA3">
        <w:rPr>
          <w:b/>
          <w:bCs/>
          <w:u w:val="single"/>
        </w:rPr>
        <w:t>:</w:t>
      </w:r>
    </w:p>
    <w:p w14:paraId="7712B05B" w14:textId="42CB1772" w:rsidR="00DE5C05" w:rsidRDefault="00DE5C05" w:rsidP="00DE5C0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5CD093" wp14:editId="21110B95">
                <wp:simplePos x="0" y="0"/>
                <wp:positionH relativeFrom="column">
                  <wp:posOffset>1776730</wp:posOffset>
                </wp:positionH>
                <wp:positionV relativeFrom="paragraph">
                  <wp:posOffset>179705</wp:posOffset>
                </wp:positionV>
                <wp:extent cx="0" cy="209550"/>
                <wp:effectExtent l="76200" t="0" r="57150" b="57150"/>
                <wp:wrapNone/>
                <wp:docPr id="101440555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8551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39.9pt;margin-top:14.15pt;width:0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>A IV-V. században, a még létező Római Birodalomban kialakult a keresztény egyházszervezet</w:t>
      </w:r>
    </w:p>
    <w:p w14:paraId="20056780" w14:textId="77777777" w:rsidR="00DE5C05" w:rsidRDefault="00DE5C05" w:rsidP="00DE5C05">
      <w:pPr>
        <w:spacing w:after="0"/>
      </w:pPr>
    </w:p>
    <w:p w14:paraId="13DA6EF0" w14:textId="67464CF1" w:rsidR="00DE5C05" w:rsidRDefault="00DE5C05" w:rsidP="00014E91">
      <w:pPr>
        <w:pStyle w:val="ListParagraph"/>
        <w:numPr>
          <w:ilvl w:val="0"/>
          <w:numId w:val="1"/>
        </w:numPr>
        <w:spacing w:after="0"/>
        <w:ind w:left="450"/>
      </w:pPr>
      <w:r>
        <w:t xml:space="preserve">A püspökök által vezetett városi gyülekezeteket a tartományi székhelyek püspökeim a metropoliták (érsekek) irányították </w:t>
      </w:r>
    </w:p>
    <w:p w14:paraId="22CE9990" w14:textId="0E30AA31" w:rsidR="00DE5C05" w:rsidRDefault="00DE5C05" w:rsidP="00DE5C05">
      <w:pPr>
        <w:pStyle w:val="ListParagraph"/>
        <w:numPr>
          <w:ilvl w:val="0"/>
          <w:numId w:val="1"/>
        </w:numPr>
        <w:spacing w:after="0"/>
        <w:ind w:left="4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767119" wp14:editId="6CF47EE0">
                <wp:simplePos x="0" y="0"/>
                <wp:positionH relativeFrom="column">
                  <wp:posOffset>2027583</wp:posOffset>
                </wp:positionH>
                <wp:positionV relativeFrom="paragraph">
                  <wp:posOffset>295772</wp:posOffset>
                </wp:positionV>
                <wp:extent cx="0" cy="209550"/>
                <wp:effectExtent l="76200" t="0" r="57150" b="57150"/>
                <wp:wrapNone/>
                <wp:docPr id="92186828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61193" id="Egyenes összekötő nyíllal 1" o:spid="_x0000_s1026" type="#_x0000_t32" style="position:absolute;margin-left:159.65pt;margin-top:23.3pt;width:0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DdcLdPdAAAACQEAAA8AAABkcnMvZG93bnJldi54&#10;bWxMj8FOwzAMhu9IvENkJG4sHUPdWupOCMFxQqwT4pg1blPROFWTbuXtCeIwjrY//f7+YjvbXpxo&#10;9J1jhOUiAUFcO91xi3CoXu82IHxQrFXvmBC+ycO2vL4qVK7dmd/ptA+tiCHsc4VgQhhyKX1tyCq/&#10;cANxvDVutCrEcWylHtU5htte3idJKq3qOH4waqBnQ/XXfrIITdUe6s+XjZz65m1dfZjM7Kod4u3N&#10;/PQIItAcLjD86kd1KKPT0U2svegRVstsFVGEhzQFEYG/xRFhnaUgy0L+b1D+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DdcLdP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Több tartomány alkotta a legmagasabb szintű szervezeti egységet, a </w:t>
      </w:r>
      <w:proofErr w:type="spellStart"/>
      <w:r>
        <w:t>patriarkátust</w:t>
      </w:r>
      <w:proofErr w:type="spellEnd"/>
      <w:r>
        <w:t xml:space="preserve">, amelynek vezetője a patriárka volt: </w:t>
      </w:r>
    </w:p>
    <w:p w14:paraId="3FE87D7D" w14:textId="7375EDCC" w:rsidR="00DE5C05" w:rsidRDefault="00DE5C05" w:rsidP="00014E91">
      <w:pPr>
        <w:spacing w:after="0"/>
        <w:ind w:left="90"/>
      </w:pPr>
    </w:p>
    <w:p w14:paraId="373C348E" w14:textId="282557BB" w:rsidR="00DE5C05" w:rsidRDefault="00DE5C05" w:rsidP="00DE5C05">
      <w:pPr>
        <w:tabs>
          <w:tab w:val="left" w:pos="90"/>
          <w:tab w:val="left" w:pos="1710"/>
        </w:tabs>
        <w:spacing w:after="0"/>
      </w:pPr>
      <w:r>
        <w:tab/>
        <w:t xml:space="preserve">4 patriarkátus volt a birodalom keleti felében: </w:t>
      </w:r>
      <w:proofErr w:type="spellStart"/>
      <w:r>
        <w:t>Antiocha</w:t>
      </w:r>
      <w:proofErr w:type="spellEnd"/>
      <w:r>
        <w:t>, Alexandria, Jeruzsálem, Konstantinápoly</w:t>
      </w:r>
    </w:p>
    <w:p w14:paraId="099E501F" w14:textId="3A6F7CC9" w:rsidR="00DE5C05" w:rsidRDefault="00DE5C05" w:rsidP="00DE5C05">
      <w:pPr>
        <w:tabs>
          <w:tab w:val="left" w:pos="90"/>
        </w:tabs>
        <w:spacing w:after="0"/>
      </w:pPr>
      <w:r>
        <w:tab/>
        <w:t>1 patriarkátus volt nyugaton: Róma</w:t>
      </w:r>
    </w:p>
    <w:p w14:paraId="0AFF6804" w14:textId="77777777" w:rsidR="00DE5C05" w:rsidRDefault="00DE5C05" w:rsidP="00DE5C05">
      <w:pPr>
        <w:tabs>
          <w:tab w:val="left" w:pos="90"/>
        </w:tabs>
        <w:spacing w:after="0"/>
      </w:pPr>
    </w:p>
    <w:p w14:paraId="1610A3DE" w14:textId="79AB0EF1" w:rsidR="009B7553" w:rsidRDefault="00DE5C05" w:rsidP="00014E91">
      <w:pPr>
        <w:pStyle w:val="ListParagraph"/>
        <w:numPr>
          <w:ilvl w:val="0"/>
          <w:numId w:val="2"/>
        </w:numPr>
        <w:tabs>
          <w:tab w:val="left" w:pos="90"/>
        </w:tabs>
        <w:spacing w:after="0"/>
        <w:ind w:left="450"/>
      </w:pPr>
      <w:r>
        <w:t>A patriarkátusok és vezetőik elvileg egyenlők voltak, azonban Róma (amelynek püspöke Szent Péter utódja)</w:t>
      </w:r>
      <w:r w:rsidR="009B7553">
        <w:t xml:space="preserve"> lassanként megerősödve kiemelkedett, míg Konstantinápoly-Bizánc kivételével, az arabok által elfoglalt keleti patriarkátusok meggyengültek.</w:t>
      </w:r>
    </w:p>
    <w:p w14:paraId="5C2D1755" w14:textId="3E5F359E" w:rsidR="009B7553" w:rsidRDefault="009B7553" w:rsidP="00DE5C05">
      <w:pPr>
        <w:pStyle w:val="ListParagraph"/>
        <w:numPr>
          <w:ilvl w:val="0"/>
          <w:numId w:val="2"/>
        </w:numPr>
        <w:tabs>
          <w:tab w:val="left" w:pos="90"/>
        </w:tabs>
        <w:spacing w:after="0"/>
        <w:ind w:left="450"/>
      </w:pPr>
      <w:r>
        <w:t xml:space="preserve">Róma (latin) és Bizánc (görög) nyelvileg, dogmákban és rítusokban is </w:t>
      </w:r>
      <w:proofErr w:type="spellStart"/>
      <w:r>
        <w:t>távolódni</w:t>
      </w:r>
      <w:proofErr w:type="spellEnd"/>
      <w:r>
        <w:t xml:space="preserve"> kezdtek egymástól. </w:t>
      </w:r>
    </w:p>
    <w:p w14:paraId="5DC2F95A" w14:textId="77777777" w:rsidR="00014E91" w:rsidRDefault="00014E91" w:rsidP="00014E91">
      <w:pPr>
        <w:tabs>
          <w:tab w:val="left" w:pos="90"/>
        </w:tabs>
        <w:spacing w:after="0"/>
      </w:pPr>
    </w:p>
    <w:p w14:paraId="48777744" w14:textId="2BDD617F" w:rsidR="00014E91" w:rsidRDefault="00014E91" w:rsidP="00014E91">
      <w:pPr>
        <w:tabs>
          <w:tab w:val="left" w:pos="90"/>
        </w:tabs>
        <w:spacing w:after="0"/>
      </w:pPr>
      <w:r>
        <w:t xml:space="preserve">A keresztény egyházszakadás hosszú folyamat volt, amely végül 1054-ben következett be: ekkor IX. Leó pápa és </w:t>
      </w:r>
      <w:proofErr w:type="spellStart"/>
      <w:r>
        <w:t>Kerulariosz</w:t>
      </w:r>
      <w:proofErr w:type="spellEnd"/>
      <w:r>
        <w:t xml:space="preserve"> konstantinápolyi pátriárka kölcsönösen kiátkozta egymást. Az egyesítés eszméje a későbbiekben többször (1274, 1439) is megvalósítás küszöbére jutott, de végül – a mai napig – nem történt meg. </w:t>
      </w:r>
    </w:p>
    <w:p w14:paraId="7727E436" w14:textId="77777777" w:rsidR="002336C8" w:rsidRDefault="002336C8" w:rsidP="00014E91">
      <w:pPr>
        <w:tabs>
          <w:tab w:val="left" w:pos="90"/>
        </w:tabs>
        <w:spacing w:after="0"/>
      </w:pPr>
    </w:p>
    <w:p w14:paraId="6644E164" w14:textId="77777777" w:rsidR="00704F7F" w:rsidRDefault="00704F7F" w:rsidP="00014E91">
      <w:pPr>
        <w:tabs>
          <w:tab w:val="left" w:pos="90"/>
        </w:tabs>
        <w:spacing w:after="0"/>
      </w:pPr>
    </w:p>
    <w:p w14:paraId="20C8A960" w14:textId="370A9814" w:rsidR="00704F7F" w:rsidRPr="00704F7F" w:rsidRDefault="00704F7F" w:rsidP="00014E91">
      <w:pPr>
        <w:tabs>
          <w:tab w:val="left" w:pos="90"/>
        </w:tabs>
        <w:spacing w:after="0"/>
        <w:rPr>
          <w:b/>
          <w:bCs/>
          <w:u w:val="single"/>
        </w:rPr>
      </w:pPr>
      <w:r w:rsidRPr="00704F7F">
        <w:rPr>
          <w:b/>
          <w:bCs/>
          <w:u w:val="single"/>
        </w:rPr>
        <w:t>Az egyház és az állam kapcsolata:</w:t>
      </w:r>
    </w:p>
    <w:p w14:paraId="7B44EF6C" w14:textId="7B87B8C7" w:rsidR="00F15762" w:rsidRDefault="00F15762" w:rsidP="00014E91">
      <w:pPr>
        <w:tabs>
          <w:tab w:val="left" w:pos="90"/>
        </w:tabs>
        <w:spacing w:after="0"/>
      </w:pPr>
      <w:r>
        <w:t xml:space="preserve">Az egyházi és a világi hatalom a kezdetektől fogva erősen </w:t>
      </w:r>
      <w:proofErr w:type="spellStart"/>
      <w:r>
        <w:t>összekapcsolódott</w:t>
      </w:r>
      <w:proofErr w:type="spellEnd"/>
      <w:r>
        <w:t xml:space="preserve">: </w:t>
      </w:r>
    </w:p>
    <w:p w14:paraId="7497D405" w14:textId="77777777" w:rsidR="00F15762" w:rsidRDefault="00F15762" w:rsidP="00014E91">
      <w:pPr>
        <w:tabs>
          <w:tab w:val="left" w:pos="90"/>
        </w:tabs>
        <w:spacing w:after="0"/>
      </w:pPr>
    </w:p>
    <w:p w14:paraId="4482D0D0" w14:textId="197062E7" w:rsidR="00F15762" w:rsidRDefault="00F15762" w:rsidP="00014E91">
      <w:pPr>
        <w:tabs>
          <w:tab w:val="left" w:pos="90"/>
        </w:tabs>
        <w:spacing w:after="0"/>
      </w:pPr>
      <w:r>
        <w:t xml:space="preserve">Nagy Constantinus </w:t>
      </w:r>
      <w:r w:rsidR="00B15ADD">
        <w:t xml:space="preserve">római császár „védőszárnyai” alatt bontakozott ki a keresztény egyház kiépítése. </w:t>
      </w:r>
    </w:p>
    <w:sectPr w:rsidR="00F157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62E61"/>
    <w:multiLevelType w:val="hybridMultilevel"/>
    <w:tmpl w:val="D90880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8678E"/>
    <w:multiLevelType w:val="hybridMultilevel"/>
    <w:tmpl w:val="C38446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402"/>
    <w:multiLevelType w:val="hybridMultilevel"/>
    <w:tmpl w:val="C7081C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9014651">
    <w:abstractNumId w:val="0"/>
  </w:num>
  <w:num w:numId="2" w16cid:durableId="1523056730">
    <w:abstractNumId w:val="2"/>
  </w:num>
  <w:num w:numId="3" w16cid:durableId="1031223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6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F3"/>
    <w:rsid w:val="00014E91"/>
    <w:rsid w:val="00077BA3"/>
    <w:rsid w:val="000D50BE"/>
    <w:rsid w:val="002336C8"/>
    <w:rsid w:val="00264277"/>
    <w:rsid w:val="00276726"/>
    <w:rsid w:val="00300759"/>
    <w:rsid w:val="00317CE9"/>
    <w:rsid w:val="00393B75"/>
    <w:rsid w:val="00437142"/>
    <w:rsid w:val="005F42DE"/>
    <w:rsid w:val="00704F0A"/>
    <w:rsid w:val="00704F7F"/>
    <w:rsid w:val="00846D97"/>
    <w:rsid w:val="008A58FF"/>
    <w:rsid w:val="009B7553"/>
    <w:rsid w:val="009D6469"/>
    <w:rsid w:val="00A25D80"/>
    <w:rsid w:val="00AA253C"/>
    <w:rsid w:val="00B15ADD"/>
    <w:rsid w:val="00B82F41"/>
    <w:rsid w:val="00DA3432"/>
    <w:rsid w:val="00DE5C05"/>
    <w:rsid w:val="00DF1CD5"/>
    <w:rsid w:val="00ED2FF3"/>
    <w:rsid w:val="00F1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A4448"/>
  <w15:chartTrackingRefBased/>
  <w15:docId w15:val="{7B96B5CF-86C3-48FB-85DF-DAEBD38D6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F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F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F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F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F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F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F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F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F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F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F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F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F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F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F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F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F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F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F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F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F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F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FF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A2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55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EDU_YDZC_9190@diakoffice.onmicrosoft.com</cp:lastModifiedBy>
  <cp:revision>18</cp:revision>
  <dcterms:created xsi:type="dcterms:W3CDTF">2024-12-05T22:35:00Z</dcterms:created>
  <dcterms:modified xsi:type="dcterms:W3CDTF">2025-04-18T15:15:00Z</dcterms:modified>
</cp:coreProperties>
</file>