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2B23" w14:textId="158F1B9F" w:rsidR="00393B75" w:rsidRPr="00F406B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406B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Default="00F406BC" w:rsidP="00F406BC">
      <w:pPr>
        <w:spacing w:after="0"/>
      </w:pPr>
    </w:p>
    <w:p w14:paraId="0CFBB67B" w14:textId="537012B3" w:rsidR="00F406BC" w:rsidRPr="00F406BC" w:rsidRDefault="00F406BC" w:rsidP="00F406BC">
      <w:pPr>
        <w:spacing w:after="0"/>
        <w:rPr>
          <w:b/>
          <w:bCs/>
          <w:u w:val="single"/>
        </w:rPr>
      </w:pPr>
      <w:r w:rsidRPr="00F406BC">
        <w:rPr>
          <w:b/>
          <w:bCs/>
          <w:u w:val="single"/>
        </w:rPr>
        <w:t>Román kori művészet</w:t>
      </w:r>
    </w:p>
    <w:p w14:paraId="0D2234E6" w14:textId="0992D76B" w:rsidR="00F406BC" w:rsidRDefault="00F406BC" w:rsidP="00F406BC">
      <w:pPr>
        <w:spacing w:after="0"/>
      </w:pPr>
      <w:proofErr w:type="spellStart"/>
      <w:r w:rsidRPr="00B631BA">
        <w:rPr>
          <w:highlight w:val="yellow"/>
        </w:rPr>
        <w:t>Romanika</w:t>
      </w:r>
      <w:proofErr w:type="spellEnd"/>
      <w:r>
        <w:t xml:space="preserve"> = római (romain)</w:t>
      </w:r>
    </w:p>
    <w:p w14:paraId="0DBD6B6A" w14:textId="2B3A429D" w:rsidR="00F406BC" w:rsidRPr="0031559B" w:rsidRDefault="00F406BC" w:rsidP="00F406BC">
      <w:pPr>
        <w:spacing w:after="0"/>
      </w:pPr>
      <w:r>
        <w:t xml:space="preserve">Időbeli kiterjedése: </w:t>
      </w:r>
      <w:r w:rsidRPr="0031559B">
        <w:rPr>
          <w:b/>
          <w:bCs/>
          <w:highlight w:val="yellow"/>
        </w:rPr>
        <w:t>XI-XIII. század</w:t>
      </w:r>
    </w:p>
    <w:p w14:paraId="1CA07892" w14:textId="7F9C5372" w:rsidR="00F406BC" w:rsidRDefault="00F406BC" w:rsidP="00F406BC">
      <w:pPr>
        <w:spacing w:after="0"/>
      </w:pPr>
      <w:r w:rsidRPr="00B631BA">
        <w:rPr>
          <w:highlight w:val="yellow"/>
        </w:rPr>
        <w:t>Franciaország, Németország, Itália</w:t>
      </w:r>
      <w:r>
        <w:t xml:space="preserve"> területén alakult ki, innen terjedt el Anglia és Közép-Európa felé (Cseh-, Lengyel- és Magyarország)</w:t>
      </w:r>
    </w:p>
    <w:p w14:paraId="2D21086A" w14:textId="3B32CF64" w:rsidR="00F406BC" w:rsidRPr="00D06BE8" w:rsidRDefault="00F406BC" w:rsidP="00F406BC">
      <w:pPr>
        <w:spacing w:after="0"/>
        <w:rPr>
          <w:b/>
          <w:bCs/>
        </w:rPr>
      </w:pPr>
      <w:r w:rsidRPr="00D06BE8">
        <w:rPr>
          <w:b/>
          <w:bCs/>
        </w:rPr>
        <w:t xml:space="preserve">Stílusjegyek és példák az egyes művészi ágakban: </w:t>
      </w:r>
    </w:p>
    <w:p w14:paraId="067D3359" w14:textId="14C92759" w:rsidR="00F406BC" w:rsidRDefault="00F406BC" w:rsidP="00F406BC">
      <w:pPr>
        <w:pStyle w:val="ListParagraph"/>
        <w:numPr>
          <w:ilvl w:val="0"/>
          <w:numId w:val="2"/>
        </w:numPr>
        <w:spacing w:after="0"/>
      </w:pPr>
      <w:r w:rsidRPr="00D06BE8">
        <w:rPr>
          <w:b/>
          <w:bCs/>
        </w:rPr>
        <w:t>Építészet:</w:t>
      </w:r>
      <w:r>
        <w:t xml:space="preserve"> </w:t>
      </w:r>
    </w:p>
    <w:p w14:paraId="3C41CB6D" w14:textId="315A8EA6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31559B">
        <w:rPr>
          <w:highlight w:val="yellow"/>
        </w:rPr>
        <w:t>egyházi célra: püspöki székesegyházak, plébániatemplomok, kolostorok, erődtemplomok</w:t>
      </w:r>
      <w:r>
        <w:t xml:space="preserve"> </w:t>
      </w:r>
    </w:p>
    <w:p w14:paraId="1C8C418D" w14:textId="0727FF6D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világi célra: várak, lakóházak, városházak, őrtornyok, céhházak </w:t>
      </w:r>
    </w:p>
    <w:p w14:paraId="2A6B48C6" w14:textId="036F5E27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stílusjegyek</w:t>
      </w:r>
      <w:r>
        <w:t xml:space="preserve">: </w:t>
      </w:r>
      <w:r w:rsidRPr="0031559B">
        <w:rPr>
          <w:highlight w:val="yellow"/>
        </w:rPr>
        <w:t>vaskos falak, félköríves boltívek, dongaboltozat, oszlopok (ókori oszlopfőkkel), lőrésszerű ablakok, ikerablakok, félkörívekkel fedett és befelé egyre szűkülő úgynevezett bélletes kapuzat</w:t>
      </w:r>
      <w:r>
        <w:t xml:space="preserve"> </w:t>
      </w:r>
    </w:p>
    <w:p w14:paraId="3E63783A" w14:textId="6A9A444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31559B">
        <w:rPr>
          <w:highlight w:val="yellow"/>
        </w:rPr>
        <w:t>egyhajós, háromhajós (oldalhajókkal) és kereszthajós templomok</w:t>
      </w:r>
      <w:r>
        <w:t xml:space="preserve"> – római kori bazilikák mintájára épültek</w:t>
      </w:r>
    </w:p>
    <w:p w14:paraId="710E2DFB" w14:textId="13C7CED2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példák</w:t>
      </w:r>
      <w:r>
        <w:t xml:space="preserve">: </w:t>
      </w:r>
      <w:r w:rsidRPr="00142650">
        <w:rPr>
          <w:highlight w:val="yellow"/>
        </w:rPr>
        <w:t xml:space="preserve">pisai dóm, </w:t>
      </w:r>
      <w:proofErr w:type="spellStart"/>
      <w:r w:rsidRPr="00142650">
        <w:rPr>
          <w:highlight w:val="yellow"/>
        </w:rPr>
        <w:t>speyeri</w:t>
      </w:r>
      <w:proofErr w:type="spellEnd"/>
      <w:r w:rsidRPr="00142650">
        <w:rPr>
          <w:highlight w:val="yellow"/>
        </w:rPr>
        <w:t xml:space="preserve"> dóm, </w:t>
      </w:r>
      <w:proofErr w:type="spellStart"/>
      <w:r w:rsidRPr="00142650">
        <w:rPr>
          <w:highlight w:val="yellow"/>
        </w:rPr>
        <w:t>wormsi</w:t>
      </w:r>
      <w:proofErr w:type="spellEnd"/>
      <w:r w:rsidRPr="00142650">
        <w:rPr>
          <w:highlight w:val="yellow"/>
        </w:rPr>
        <w:t xml:space="preserve"> dóm</w:t>
      </w:r>
    </w:p>
    <w:p w14:paraId="48AACA0D" w14:textId="1246D2A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Magyarországon</w:t>
      </w:r>
      <w:r>
        <w:t xml:space="preserve">: </w:t>
      </w:r>
      <w:r w:rsidRPr="00142650">
        <w:rPr>
          <w:highlight w:val="yellow"/>
        </w:rPr>
        <w:t xml:space="preserve">jáki, </w:t>
      </w:r>
      <w:proofErr w:type="spellStart"/>
      <w:r w:rsidRPr="00142650">
        <w:rPr>
          <w:highlight w:val="yellow"/>
        </w:rPr>
        <w:t>lébényi</w:t>
      </w:r>
      <w:proofErr w:type="spellEnd"/>
      <w:r w:rsidRPr="00142650">
        <w:rPr>
          <w:highlight w:val="yellow"/>
        </w:rPr>
        <w:t xml:space="preserve">, </w:t>
      </w:r>
      <w:proofErr w:type="spellStart"/>
      <w:r w:rsidRPr="00142650">
        <w:rPr>
          <w:highlight w:val="yellow"/>
        </w:rPr>
        <w:t>egregyi</w:t>
      </w:r>
      <w:proofErr w:type="spellEnd"/>
      <w:r w:rsidRPr="00142650">
        <w:rPr>
          <w:highlight w:val="yellow"/>
        </w:rPr>
        <w:t xml:space="preserve"> templomok</w:t>
      </w:r>
    </w:p>
    <w:p w14:paraId="62A8661B" w14:textId="77777777" w:rsidR="00F406BC" w:rsidRDefault="00F406BC" w:rsidP="00F406BC">
      <w:pPr>
        <w:pStyle w:val="ListParagraph"/>
        <w:spacing w:after="0"/>
        <w:ind w:left="1620"/>
      </w:pPr>
    </w:p>
    <w:p w14:paraId="12F3FDA5" w14:textId="08D46FE3" w:rsidR="00F406BC" w:rsidRPr="00D06BE8" w:rsidRDefault="00F406BC" w:rsidP="00F406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 xml:space="preserve">Szobrászat: </w:t>
      </w:r>
    </w:p>
    <w:p w14:paraId="0095CB47" w14:textId="6DBE17BF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>az épületek tartozékai a szobrok (</w:t>
      </w:r>
      <w:r w:rsidRPr="0031559B">
        <w:rPr>
          <w:highlight w:val="yellow"/>
        </w:rPr>
        <w:t xml:space="preserve">kiegészítő, narratív, </w:t>
      </w:r>
      <w:r w:rsidR="0000260A" w:rsidRPr="0031559B">
        <w:rPr>
          <w:highlight w:val="yellow"/>
        </w:rPr>
        <w:t xml:space="preserve">díszítő </w:t>
      </w:r>
      <w:r w:rsidRPr="0031559B">
        <w:rPr>
          <w:highlight w:val="yellow"/>
        </w:rPr>
        <w:t>szerep</w:t>
      </w:r>
      <w:r>
        <w:t xml:space="preserve">) </w:t>
      </w:r>
    </w:p>
    <w:p w14:paraId="07083D41" w14:textId="43E96F8C" w:rsidR="00F406BC" w:rsidRDefault="00F406BC" w:rsidP="00F406BC">
      <w:pPr>
        <w:pStyle w:val="ListParagraph"/>
        <w:numPr>
          <w:ilvl w:val="1"/>
          <w:numId w:val="2"/>
        </w:numPr>
        <w:spacing w:after="0"/>
      </w:pPr>
      <w:r>
        <w:t xml:space="preserve">elnagyolt egyszerű formák, sematikus, szimbolikus jellegűek, érzelmet nem fejeznek ki. </w:t>
      </w:r>
    </w:p>
    <w:p w14:paraId="74A960C4" w14:textId="06469844" w:rsidR="00F406BC" w:rsidRDefault="00D75A0A" w:rsidP="00F406BC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 xml:space="preserve">: </w:t>
      </w:r>
      <w:r w:rsidRPr="00DB054C">
        <w:rPr>
          <w:highlight w:val="yellow"/>
        </w:rPr>
        <w:t>jáki templom főkapuja</w:t>
      </w:r>
      <w:r>
        <w:t xml:space="preserve"> (XIII. század), </w:t>
      </w:r>
      <w:r w:rsidRPr="00DB054C">
        <w:rPr>
          <w:highlight w:val="yellow"/>
        </w:rPr>
        <w:t>kalocsai királyfej</w:t>
      </w:r>
      <w:r>
        <w:t xml:space="preserve"> (XIII. század) </w:t>
      </w:r>
    </w:p>
    <w:p w14:paraId="26EB0B1E" w14:textId="77777777" w:rsidR="00D75A0A" w:rsidRDefault="00D75A0A" w:rsidP="00D75A0A">
      <w:pPr>
        <w:pStyle w:val="ListParagraph"/>
        <w:spacing w:after="0"/>
        <w:ind w:left="1620"/>
      </w:pPr>
    </w:p>
    <w:p w14:paraId="4B242AEB" w14:textId="67A7BB98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Festészet:</w:t>
      </w:r>
    </w:p>
    <w:p w14:paraId="7FB84952" w14:textId="6BA3FCED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2A1B2B">
        <w:rPr>
          <w:highlight w:val="yellow"/>
        </w:rPr>
        <w:t>az építészetnek alárendelve</w:t>
      </w:r>
      <w:r>
        <w:t xml:space="preserve"> – falfestészet (freskó) </w:t>
      </w:r>
    </w:p>
    <w:p w14:paraId="457C89FB" w14:textId="0143EEA0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miniatúrák, kódexillusztrációk, iniciálék </w:t>
      </w:r>
    </w:p>
    <w:p w14:paraId="1E9E2EBA" w14:textId="7D585CA0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2A1B2B">
        <w:rPr>
          <w:highlight w:val="yellow"/>
        </w:rPr>
        <w:t>aranyozott háttér, fény-árnyék hiányzik, főleg alapszíneket használtak</w:t>
      </w:r>
    </w:p>
    <w:p w14:paraId="3F2433EF" w14:textId="583CF019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>: veszprémi Gizella kápolna és a feldebrői altemplom freskói</w:t>
      </w:r>
    </w:p>
    <w:p w14:paraId="0465289E" w14:textId="77777777" w:rsidR="00D75A0A" w:rsidRDefault="00D75A0A" w:rsidP="00D75A0A">
      <w:pPr>
        <w:pStyle w:val="ListParagraph"/>
        <w:spacing w:after="0"/>
        <w:ind w:left="1620"/>
      </w:pPr>
    </w:p>
    <w:p w14:paraId="3BD59726" w14:textId="2162E127" w:rsidR="00D75A0A" w:rsidRDefault="00D75A0A" w:rsidP="00D75A0A">
      <w:pPr>
        <w:pStyle w:val="ListParagraph"/>
        <w:numPr>
          <w:ilvl w:val="0"/>
          <w:numId w:val="2"/>
        </w:numPr>
        <w:spacing w:after="0"/>
      </w:pPr>
      <w:r w:rsidRPr="00D06BE8">
        <w:rPr>
          <w:b/>
          <w:bCs/>
        </w:rPr>
        <w:t>Textilművészet:</w:t>
      </w:r>
      <w:r>
        <w:t xml:space="preserve"> </w:t>
      </w:r>
      <w:proofErr w:type="spellStart"/>
      <w:r>
        <w:t>bayeux</w:t>
      </w:r>
      <w:proofErr w:type="spellEnd"/>
      <w:r>
        <w:t>-i kárpit (1073 – 83), magyar koronázási palást (1031)</w:t>
      </w:r>
    </w:p>
    <w:p w14:paraId="66485F10" w14:textId="77777777" w:rsidR="00D75A0A" w:rsidRDefault="00D75A0A" w:rsidP="00D75A0A">
      <w:pPr>
        <w:pStyle w:val="ListParagraph"/>
        <w:spacing w:after="0"/>
        <w:ind w:left="900"/>
      </w:pPr>
    </w:p>
    <w:p w14:paraId="490CBF0D" w14:textId="19E25EA2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Irodalom</w:t>
      </w:r>
      <w:r w:rsidR="00D06BE8">
        <w:rPr>
          <w:b/>
          <w:bCs/>
        </w:rPr>
        <w:t>:</w:t>
      </w:r>
    </w:p>
    <w:p w14:paraId="615B8CE2" w14:textId="67A6200A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B631BA">
        <w:rPr>
          <w:highlight w:val="yellow"/>
        </w:rPr>
        <w:t>lovagénekek</w:t>
      </w:r>
      <w:r>
        <w:t xml:space="preserve"> (Roland-ének, Nibelung-ének) </w:t>
      </w:r>
    </w:p>
    <w:p w14:paraId="78E7D9A0" w14:textId="368F83BD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B631BA">
        <w:rPr>
          <w:highlight w:val="yellow"/>
        </w:rPr>
        <w:t>himnuszok, imádságok</w:t>
      </w:r>
      <w:r>
        <w:t xml:space="preserve"> (Halotti Beszéd, Ómagyar Máriasiralom) </w:t>
      </w:r>
    </w:p>
    <w:p w14:paraId="29189A0B" w14:textId="77777777" w:rsidR="00D75A0A" w:rsidRDefault="00D75A0A" w:rsidP="00D75A0A">
      <w:pPr>
        <w:pStyle w:val="ListParagraph"/>
        <w:spacing w:after="0"/>
        <w:ind w:left="1620"/>
      </w:pPr>
    </w:p>
    <w:p w14:paraId="1BF3A355" w14:textId="0A07811E" w:rsidR="00D75A0A" w:rsidRPr="00D06BE8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Zene</w:t>
      </w:r>
      <w:r w:rsidR="00D06BE8">
        <w:rPr>
          <w:b/>
          <w:bCs/>
        </w:rPr>
        <w:t>:</w:t>
      </w:r>
    </w:p>
    <w:p w14:paraId="3A5CABF1" w14:textId="0D420861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polifónia megjelenése, </w:t>
      </w:r>
      <w:proofErr w:type="spellStart"/>
      <w:r>
        <w:t>Arezzoi</w:t>
      </w:r>
      <w:proofErr w:type="spellEnd"/>
      <w:r>
        <w:t xml:space="preserve"> Guido: vonalrendszerbe helyezett hangjegyírás</w:t>
      </w:r>
    </w:p>
    <w:p w14:paraId="233BE98C" w14:textId="3FED43D2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kialakul a mise liturgiája </w:t>
      </w:r>
    </w:p>
    <w:p w14:paraId="67F29ED4" w14:textId="0ADD629A" w:rsidR="00D75A0A" w:rsidRDefault="00D75A0A" w:rsidP="00D75A0A">
      <w:pPr>
        <w:pStyle w:val="ListParagraph"/>
        <w:numPr>
          <w:ilvl w:val="1"/>
          <w:numId w:val="2"/>
        </w:numPr>
        <w:spacing w:after="0"/>
      </w:pPr>
      <w:r w:rsidRPr="00B631BA">
        <w:rPr>
          <w:highlight w:val="yellow"/>
        </w:rPr>
        <w:t>misztériumjátékok</w:t>
      </w:r>
      <w:r>
        <w:t xml:space="preserve"> (</w:t>
      </w:r>
      <w:proofErr w:type="spellStart"/>
      <w:r>
        <w:t>áhitat</w:t>
      </w:r>
      <w:proofErr w:type="spellEnd"/>
      <w:r>
        <w:t xml:space="preserve"> és vaskos népi humor) </w:t>
      </w:r>
    </w:p>
    <w:p w14:paraId="60D77B1E" w14:textId="7004876E" w:rsidR="00D75A0A" w:rsidRDefault="00D75A0A" w:rsidP="00D75A0A">
      <w:pPr>
        <w:pStyle w:val="ListParagraph"/>
        <w:numPr>
          <w:ilvl w:val="1"/>
          <w:numId w:val="2"/>
        </w:numPr>
        <w:spacing w:after="0"/>
      </w:pPr>
      <w:r>
        <w:t xml:space="preserve">Nyugat-Európában fejedelmi udvarokban színészi játékok </w:t>
      </w:r>
    </w:p>
    <w:p w14:paraId="57F758C3" w14:textId="77777777" w:rsidR="00D75A0A" w:rsidRDefault="00D75A0A" w:rsidP="00D75A0A">
      <w:pPr>
        <w:spacing w:after="0"/>
      </w:pPr>
    </w:p>
    <w:p w14:paraId="0C92B361" w14:textId="77777777" w:rsidR="00D75A0A" w:rsidRDefault="00D75A0A" w:rsidP="00D75A0A">
      <w:pPr>
        <w:spacing w:after="0"/>
      </w:pPr>
    </w:p>
    <w:p w14:paraId="38701EFB" w14:textId="77777777" w:rsidR="00D75A0A" w:rsidRDefault="00D75A0A" w:rsidP="00D75A0A">
      <w:pPr>
        <w:spacing w:after="0"/>
      </w:pPr>
    </w:p>
    <w:p w14:paraId="73207681" w14:textId="257DD310" w:rsidR="00D75A0A" w:rsidRPr="00230B0B" w:rsidRDefault="00D75A0A" w:rsidP="00D75A0A">
      <w:pPr>
        <w:spacing w:after="0"/>
        <w:rPr>
          <w:b/>
          <w:bCs/>
          <w:u w:val="single"/>
        </w:rPr>
      </w:pPr>
      <w:r w:rsidRPr="00230B0B">
        <w:rPr>
          <w:b/>
          <w:bCs/>
          <w:u w:val="single"/>
        </w:rPr>
        <w:lastRenderedPageBreak/>
        <w:t xml:space="preserve">A gótika művészete: </w:t>
      </w:r>
    </w:p>
    <w:p w14:paraId="712EADC8" w14:textId="412C75C9" w:rsidR="00D75A0A" w:rsidRDefault="00D75A0A" w:rsidP="00D75A0A">
      <w:pPr>
        <w:spacing w:after="0"/>
      </w:pPr>
      <w:r>
        <w:t xml:space="preserve">Gótikus = barbár (itáliai elnevezés) </w:t>
      </w:r>
    </w:p>
    <w:p w14:paraId="2594E212" w14:textId="0133FE92" w:rsidR="00D75A0A" w:rsidRDefault="00D75A0A" w:rsidP="00D75A0A">
      <w:pPr>
        <w:spacing w:after="0"/>
      </w:pPr>
      <w:r>
        <w:t xml:space="preserve">Általános jellemzői: </w:t>
      </w:r>
    </w:p>
    <w:p w14:paraId="715F5056" w14:textId="4321AC7D" w:rsidR="00D75A0A" w:rsidRDefault="00D75A0A" w:rsidP="00D75A0A">
      <w:pPr>
        <w:pStyle w:val="ListParagraph"/>
        <w:numPr>
          <w:ilvl w:val="0"/>
          <w:numId w:val="3"/>
        </w:numPr>
        <w:spacing w:after="0"/>
      </w:pPr>
      <w:r>
        <w:t xml:space="preserve">az építészettől elválik a szobrászat és a festészet – </w:t>
      </w:r>
      <w:r w:rsidRPr="006F7CAA">
        <w:rPr>
          <w:highlight w:val="yellow"/>
        </w:rPr>
        <w:t>önálló szobrok és képek</w:t>
      </w:r>
      <w:r>
        <w:t xml:space="preserve"> </w:t>
      </w:r>
    </w:p>
    <w:p w14:paraId="0CBD430B" w14:textId="6A6CFC71" w:rsidR="00D75A0A" w:rsidRDefault="00D75A0A" w:rsidP="00D75A0A">
      <w:pPr>
        <w:pStyle w:val="ListParagraph"/>
        <w:numPr>
          <w:ilvl w:val="0"/>
          <w:numId w:val="3"/>
        </w:numPr>
        <w:spacing w:after="0"/>
      </w:pPr>
      <w:r w:rsidRPr="001604BC">
        <w:rPr>
          <w:highlight w:val="yellow"/>
        </w:rPr>
        <w:t>szimbolikus</w:t>
      </w:r>
      <w:r>
        <w:t xml:space="preserve">, de egyben </w:t>
      </w:r>
      <w:r w:rsidRPr="001604BC">
        <w:rPr>
          <w:highlight w:val="yellow"/>
        </w:rPr>
        <w:t>realisztikus ábrázolás</w:t>
      </w:r>
      <w:r>
        <w:t xml:space="preserve"> </w:t>
      </w:r>
    </w:p>
    <w:p w14:paraId="6F56468F" w14:textId="01C52728" w:rsidR="00D75A0A" w:rsidRDefault="00D75A0A" w:rsidP="00D75A0A">
      <w:pPr>
        <w:pStyle w:val="ListParagraph"/>
        <w:numPr>
          <w:ilvl w:val="0"/>
          <w:numId w:val="3"/>
        </w:numPr>
        <w:spacing w:after="0"/>
      </w:pPr>
      <w:r w:rsidRPr="001604BC">
        <w:rPr>
          <w:highlight w:val="yellow"/>
        </w:rPr>
        <w:t>életszeretet és vallásosság – fény a templomokban, égbenyúló falak</w:t>
      </w:r>
      <w:r>
        <w:t xml:space="preserve"> </w:t>
      </w:r>
    </w:p>
    <w:p w14:paraId="40AC94FB" w14:textId="6B1F1D57" w:rsidR="00D75A0A" w:rsidRDefault="00D75A0A" w:rsidP="00D75A0A">
      <w:pPr>
        <w:pStyle w:val="ListParagraph"/>
        <w:numPr>
          <w:ilvl w:val="0"/>
          <w:numId w:val="3"/>
        </w:numPr>
        <w:spacing w:after="0"/>
      </w:pPr>
      <w:proofErr w:type="spellStart"/>
      <w:r>
        <w:t>Albertus</w:t>
      </w:r>
      <w:proofErr w:type="spellEnd"/>
      <w:r>
        <w:t xml:space="preserve"> Magnus és </w:t>
      </w:r>
      <w:proofErr w:type="spellStart"/>
      <w:r>
        <w:t>Eckhardt</w:t>
      </w:r>
      <w:proofErr w:type="spellEnd"/>
      <w:r>
        <w:t xml:space="preserve"> mester középkori misztikája hatott</w:t>
      </w:r>
    </w:p>
    <w:p w14:paraId="06F36AC7" w14:textId="77777777" w:rsidR="00D75A0A" w:rsidRDefault="00D75A0A" w:rsidP="00D75A0A">
      <w:pPr>
        <w:spacing w:after="0"/>
      </w:pPr>
    </w:p>
    <w:p w14:paraId="7B56E8D3" w14:textId="77777777" w:rsidR="00231CCC" w:rsidRPr="00230B0B" w:rsidRDefault="00231CCC" w:rsidP="00231CCC">
      <w:pPr>
        <w:spacing w:after="0"/>
        <w:rPr>
          <w:b/>
          <w:bCs/>
        </w:rPr>
      </w:pPr>
      <w:r w:rsidRPr="00230B0B">
        <w:rPr>
          <w:b/>
          <w:bCs/>
        </w:rPr>
        <w:t xml:space="preserve">Stílusjegyek és példák az egyes művészi ágakban: </w:t>
      </w:r>
    </w:p>
    <w:p w14:paraId="61331D6A" w14:textId="4FA0645C" w:rsidR="00D75A0A" w:rsidRPr="00230B0B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Építészet: </w:t>
      </w:r>
    </w:p>
    <w:p w14:paraId="71F51FCE" w14:textId="6B88FB87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1604BC">
        <w:rPr>
          <w:highlight w:val="yellow"/>
        </w:rPr>
        <w:t>katedrálisok (székesegyház), várak, templomok, polgárházak, árucsarnokok, korházak, céhházak</w:t>
      </w:r>
    </w:p>
    <w:p w14:paraId="34BEFE93" w14:textId="4708D24E" w:rsidR="00231CCC" w:rsidRPr="00230B0B" w:rsidRDefault="00231CCC" w:rsidP="00231CCC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stílusjegyek: </w:t>
      </w:r>
    </w:p>
    <w:p w14:paraId="10873BF8" w14:textId="03A8C7CB" w:rsidR="00231CCC" w:rsidRDefault="00231CCC" w:rsidP="00231CCC">
      <w:pPr>
        <w:pStyle w:val="ListParagraph"/>
        <w:numPr>
          <w:ilvl w:val="2"/>
          <w:numId w:val="4"/>
        </w:numPr>
        <w:spacing w:after="0"/>
      </w:pPr>
      <w:r w:rsidRPr="001604BC">
        <w:rPr>
          <w:highlight w:val="yellow"/>
        </w:rPr>
        <w:t xml:space="preserve">nagy, </w:t>
      </w:r>
      <w:proofErr w:type="spellStart"/>
      <w:r w:rsidRPr="001604BC">
        <w:rPr>
          <w:highlight w:val="yellow"/>
        </w:rPr>
        <w:t>mérműves</w:t>
      </w:r>
      <w:proofErr w:type="spellEnd"/>
      <w:r w:rsidRPr="001604BC">
        <w:rPr>
          <w:highlight w:val="yellow"/>
        </w:rPr>
        <w:t xml:space="preserve"> (kőrácsos), ólomüveg ablakok</w:t>
      </w:r>
    </w:p>
    <w:p w14:paraId="52D7693E" w14:textId="0766AD21" w:rsidR="00231CCC" w:rsidRDefault="00231CCC" w:rsidP="00231CCC">
      <w:pPr>
        <w:pStyle w:val="ListParagraph"/>
        <w:numPr>
          <w:ilvl w:val="2"/>
          <w:numId w:val="4"/>
        </w:numPr>
        <w:spacing w:after="0"/>
      </w:pPr>
      <w:r w:rsidRPr="001604BC">
        <w:rPr>
          <w:highlight w:val="yellow"/>
        </w:rPr>
        <w:t xml:space="preserve">támpillér, támív, a támíveken a tornyok sarkain kisebb, gazdagon </w:t>
      </w:r>
      <w:r w:rsidR="0000260A" w:rsidRPr="001604BC">
        <w:rPr>
          <w:highlight w:val="yellow"/>
        </w:rPr>
        <w:t xml:space="preserve">díszített </w:t>
      </w:r>
      <w:r w:rsidRPr="001604BC">
        <w:rPr>
          <w:highlight w:val="yellow"/>
        </w:rPr>
        <w:t>úgynevezett fiatornyok</w:t>
      </w:r>
    </w:p>
    <w:p w14:paraId="7E6AC4F8" w14:textId="06A980A9" w:rsidR="00231CCC" w:rsidRDefault="00231CCC" w:rsidP="00231CCC">
      <w:pPr>
        <w:pStyle w:val="ListParagraph"/>
        <w:numPr>
          <w:ilvl w:val="2"/>
          <w:numId w:val="4"/>
        </w:numPr>
        <w:spacing w:after="0"/>
      </w:pPr>
      <w:r w:rsidRPr="001604BC">
        <w:rPr>
          <w:highlight w:val="yellow"/>
        </w:rPr>
        <w:t>csúcsíves boltozatok</w:t>
      </w:r>
      <w:r>
        <w:t xml:space="preserve"> (csillag, háló, legyező alakú) </w:t>
      </w:r>
    </w:p>
    <w:p w14:paraId="7E074D32" w14:textId="1F7218AC" w:rsidR="00231CCC" w:rsidRDefault="00231CCC" w:rsidP="00231CCC">
      <w:pPr>
        <w:pStyle w:val="ListParagraph"/>
        <w:numPr>
          <w:ilvl w:val="2"/>
          <w:numId w:val="4"/>
        </w:numPr>
        <w:spacing w:after="0"/>
      </w:pPr>
      <w:r w:rsidRPr="001604BC">
        <w:rPr>
          <w:highlight w:val="yellow"/>
        </w:rPr>
        <w:t>bélletes kapuzat</w:t>
      </w:r>
    </w:p>
    <w:p w14:paraId="0542DB74" w14:textId="4F27A767" w:rsidR="00231CCC" w:rsidRDefault="00231CCC" w:rsidP="00231CCC">
      <w:pPr>
        <w:pStyle w:val="ListParagraph"/>
        <w:numPr>
          <w:ilvl w:val="2"/>
          <w:numId w:val="4"/>
        </w:numPr>
        <w:spacing w:after="0"/>
      </w:pPr>
      <w:r w:rsidRPr="001604BC">
        <w:rPr>
          <w:highlight w:val="yellow"/>
        </w:rPr>
        <w:t>kapuk és ajtók fölött csúcsív</w:t>
      </w:r>
      <w:r>
        <w:t xml:space="preserve"> </w:t>
      </w:r>
    </w:p>
    <w:p w14:paraId="2BFF60E4" w14:textId="0F5217FD" w:rsidR="00231CCC" w:rsidRDefault="00231CCC" w:rsidP="00231CCC">
      <w:pPr>
        <w:pStyle w:val="ListParagraph"/>
        <w:numPr>
          <w:ilvl w:val="2"/>
          <w:numId w:val="4"/>
        </w:numPr>
        <w:spacing w:after="0"/>
      </w:pPr>
      <w:r w:rsidRPr="001604BC">
        <w:rPr>
          <w:highlight w:val="yellow"/>
        </w:rPr>
        <w:t>szamárhátív</w:t>
      </w:r>
    </w:p>
    <w:p w14:paraId="4CEDCC1C" w14:textId="2FEB55A4" w:rsidR="00231CCC" w:rsidRDefault="0000260A" w:rsidP="00231CCC">
      <w:pPr>
        <w:pStyle w:val="ListParagraph"/>
        <w:numPr>
          <w:ilvl w:val="2"/>
          <w:numId w:val="4"/>
        </w:numPr>
        <w:spacing w:after="0"/>
      </w:pPr>
      <w:r w:rsidRPr="00FE60BD">
        <w:rPr>
          <w:highlight w:val="yellow"/>
        </w:rPr>
        <w:t xml:space="preserve">rémisztő </w:t>
      </w:r>
      <w:r w:rsidR="00231CCC" w:rsidRPr="00FE60BD">
        <w:rPr>
          <w:highlight w:val="yellow"/>
        </w:rPr>
        <w:t>figurákat formázó vízköpők</w:t>
      </w:r>
      <w:r w:rsidR="00231CCC">
        <w:t xml:space="preserve"> </w:t>
      </w:r>
    </w:p>
    <w:p w14:paraId="74C8AC69" w14:textId="03798868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példák:</w:t>
      </w:r>
      <w:r>
        <w:t xml:space="preserve"> </w:t>
      </w:r>
      <w:proofErr w:type="spellStart"/>
      <w:r>
        <w:t>Notre</w:t>
      </w:r>
      <w:proofErr w:type="spellEnd"/>
      <w:r>
        <w:t xml:space="preserve"> Dame de Paris, chartres-i, amiens-i, reimsi székesegyházak, milánói dóm, velencei Dózse-palota, kölni székesegyház, </w:t>
      </w:r>
      <w:proofErr w:type="spellStart"/>
      <w:r>
        <w:t>Stephankskirchte</w:t>
      </w:r>
      <w:proofErr w:type="spellEnd"/>
      <w:r>
        <w:t xml:space="preserve"> (Bécs), prágai Szent Vitus székesegyház</w:t>
      </w:r>
    </w:p>
    <w:p w14:paraId="5DF1D3F8" w14:textId="53E30F2B" w:rsidR="00231CCC" w:rsidRDefault="00231CCC" w:rsidP="00231CCC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példa Magyarországon</w:t>
      </w:r>
      <w:r>
        <w:t xml:space="preserve">: </w:t>
      </w:r>
      <w:r w:rsidRPr="00DA7E8B">
        <w:rPr>
          <w:highlight w:val="yellow"/>
        </w:rPr>
        <w:t>Mátyás-templom</w:t>
      </w:r>
      <w:r>
        <w:t xml:space="preserve"> (XIII. század), </w:t>
      </w:r>
      <w:r w:rsidRPr="00DA7E8B">
        <w:rPr>
          <w:highlight w:val="yellow"/>
        </w:rPr>
        <w:t>kassai dóm, visegrádi királyi vár és palota, soproni középkori zsinagóga, Vajdahunyad vára</w:t>
      </w:r>
      <w:r>
        <w:t xml:space="preserve"> </w:t>
      </w:r>
    </w:p>
    <w:p w14:paraId="5C0882BE" w14:textId="77777777" w:rsidR="00231CCC" w:rsidRDefault="00231CCC" w:rsidP="00231CCC">
      <w:pPr>
        <w:pStyle w:val="ListParagraph"/>
        <w:spacing w:after="0"/>
        <w:ind w:left="1440"/>
      </w:pPr>
    </w:p>
    <w:p w14:paraId="013488AB" w14:textId="0A54D908" w:rsidR="00231CCC" w:rsidRPr="00230B0B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Szobrászat: </w:t>
      </w:r>
    </w:p>
    <w:p w14:paraId="29EB3013" w14:textId="1EA079D3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>anyaga: kő, bronz, fa</w:t>
      </w:r>
    </w:p>
    <w:p w14:paraId="5CD375D4" w14:textId="4F98AAC5" w:rsidR="00231CCC" w:rsidRDefault="00231CCC" w:rsidP="00231CCC">
      <w:pPr>
        <w:pStyle w:val="ListParagraph"/>
        <w:numPr>
          <w:ilvl w:val="1"/>
          <w:numId w:val="4"/>
        </w:numPr>
        <w:spacing w:after="0"/>
      </w:pPr>
      <w:r>
        <w:t xml:space="preserve">épületszobrászat: oszlopszobrászat, szabadon álló szobrok – S-hajlat, ruharedők, érzelem kifejezése </w:t>
      </w:r>
    </w:p>
    <w:p w14:paraId="12466B51" w14:textId="763A5E62" w:rsidR="00231CCC" w:rsidRDefault="00231CCC" w:rsidP="004C1054">
      <w:pPr>
        <w:pStyle w:val="ListParagraph"/>
        <w:numPr>
          <w:ilvl w:val="1"/>
          <w:numId w:val="4"/>
        </w:numPr>
        <w:spacing w:after="0"/>
      </w:pPr>
      <w:r>
        <w:t xml:space="preserve">névről ismert művészek </w:t>
      </w:r>
    </w:p>
    <w:p w14:paraId="1AE46ED0" w14:textId="5328015E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 Magyarországon</w:t>
      </w:r>
      <w:r>
        <w:t>: Kolozsvári Márton és György: Szent György harca a sárkánnyal, Lőcsei Pál: A lőcsei Szent Jakab-templom főoltára, síremlékek, lovagszobrok, szentek, Madonnák</w:t>
      </w:r>
    </w:p>
    <w:p w14:paraId="7EBB59FA" w14:textId="77777777" w:rsidR="004C1054" w:rsidRDefault="004C1054" w:rsidP="004C1054">
      <w:pPr>
        <w:pStyle w:val="ListParagraph"/>
        <w:spacing w:after="0"/>
        <w:ind w:left="1440"/>
      </w:pPr>
    </w:p>
    <w:p w14:paraId="0422C887" w14:textId="321AAD87" w:rsidR="004C1054" w:rsidRPr="00230B0B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>Festészet, grafika</w:t>
      </w:r>
    </w:p>
    <w:p w14:paraId="7640FD89" w14:textId="6D14E82A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lineáris gótika az Alpoktól északra, egyszínű háttér</w:t>
      </w:r>
    </w:p>
    <w:p w14:paraId="7A14B1B3" w14:textId="398513AE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Itáliában bizánci hatások is, természetábrázolás</w:t>
      </w:r>
    </w:p>
    <w:p w14:paraId="5692F4FF" w14:textId="3DB0E7F0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freskó</w:t>
      </w:r>
    </w:p>
    <w:p w14:paraId="1E966656" w14:textId="0546924F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táblakép, kultuszkép, miniatúra, szárnyasoltárok, kódexek, mozaik </w:t>
      </w:r>
    </w:p>
    <w:p w14:paraId="45196398" w14:textId="09B534DC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üvegfestészet</w:t>
      </w:r>
    </w:p>
    <w:p w14:paraId="744C29E4" w14:textId="04C9CE6D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példák</w:t>
      </w:r>
      <w:r>
        <w:t xml:space="preserve">: Giotto de </w:t>
      </w:r>
      <w:proofErr w:type="spellStart"/>
      <w:r>
        <w:t>Bondone</w:t>
      </w:r>
      <w:proofErr w:type="spellEnd"/>
      <w:r>
        <w:t xml:space="preserve">: Szent Ferenc-templom freskói (Assisi), </w:t>
      </w:r>
      <w:proofErr w:type="spellStart"/>
      <w:r>
        <w:t>Limbourg</w:t>
      </w:r>
      <w:proofErr w:type="spellEnd"/>
      <w:r>
        <w:t xml:space="preserve"> testvérek: Berry herceg lakomája, </w:t>
      </w:r>
      <w:proofErr w:type="spellStart"/>
      <w:r>
        <w:t>Hórás</w:t>
      </w:r>
      <w:proofErr w:type="spellEnd"/>
      <w:r>
        <w:t>-könyv, Hubert és Jan van Eyck: Genti oltár</w:t>
      </w:r>
    </w:p>
    <w:p w14:paraId="36AB5FDE" w14:textId="58CD517A" w:rsidR="004C1054" w:rsidRDefault="004C1054" w:rsidP="004C1054">
      <w:pPr>
        <w:pStyle w:val="ListParagraph"/>
        <w:numPr>
          <w:ilvl w:val="1"/>
          <w:numId w:val="4"/>
        </w:numPr>
        <w:spacing w:after="0"/>
      </w:pPr>
      <w:r w:rsidRPr="00230B0B">
        <w:rPr>
          <w:b/>
          <w:bCs/>
        </w:rPr>
        <w:t>Magyarországi példák</w:t>
      </w:r>
      <w:r>
        <w:t>: Képes Krónika (miniatúrák, iniciálék), Kolozsvári Tamás: Garamszentbenedeki oltár, M. S. Mester: Mária és Erzsébet találkozása</w:t>
      </w:r>
    </w:p>
    <w:p w14:paraId="6947BBA8" w14:textId="77777777" w:rsidR="004C1054" w:rsidRDefault="004C1054" w:rsidP="004C1054">
      <w:pPr>
        <w:spacing w:after="0"/>
        <w:ind w:left="1080"/>
      </w:pPr>
    </w:p>
    <w:p w14:paraId="1CFA837E" w14:textId="77777777" w:rsidR="004C1054" w:rsidRDefault="004C1054" w:rsidP="004C1054">
      <w:pPr>
        <w:spacing w:after="0"/>
        <w:ind w:left="1080"/>
      </w:pPr>
    </w:p>
    <w:p w14:paraId="5235E4A1" w14:textId="2610DF41" w:rsidR="004C1054" w:rsidRPr="00230B0B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lastRenderedPageBreak/>
        <w:t>Irodalom:</w:t>
      </w:r>
    </w:p>
    <w:p w14:paraId="02EA7BFD" w14:textId="515384ED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trubadúrköltészet, </w:t>
      </w:r>
      <w:proofErr w:type="spellStart"/>
      <w:r>
        <w:t>Minnesang</w:t>
      </w:r>
      <w:proofErr w:type="spellEnd"/>
      <w:r>
        <w:t xml:space="preserve"> – Walter von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Vogelweide</w:t>
      </w:r>
      <w:proofErr w:type="spellEnd"/>
    </w:p>
    <w:p w14:paraId="2763A3B3" w14:textId="72DF8582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>Dante (Isteni színjáték), Villon (Nagy Testamentum)</w:t>
      </w:r>
    </w:p>
    <w:p w14:paraId="38D3F59B" w14:textId="72AE5B74" w:rsidR="004C1054" w:rsidRDefault="004C1054" w:rsidP="004C1054">
      <w:pPr>
        <w:pStyle w:val="ListParagraph"/>
        <w:numPr>
          <w:ilvl w:val="1"/>
          <w:numId w:val="4"/>
        </w:numPr>
        <w:spacing w:after="0"/>
      </w:pPr>
      <w:r>
        <w:t xml:space="preserve">misztériumjátékok, moralitás </w:t>
      </w:r>
      <w:r w:rsidR="00E97416">
        <w:t xml:space="preserve">(pl. az Akárki című erkölcsi példázat) </w:t>
      </w:r>
    </w:p>
    <w:p w14:paraId="1E2EEC76" w14:textId="77777777" w:rsidR="00E97416" w:rsidRDefault="00E97416" w:rsidP="00E97416">
      <w:pPr>
        <w:spacing w:after="0"/>
      </w:pPr>
    </w:p>
    <w:p w14:paraId="7CE81D18" w14:textId="50661D97" w:rsidR="00E97416" w:rsidRPr="00FF35FD" w:rsidRDefault="00E97416" w:rsidP="00E97416">
      <w:pPr>
        <w:spacing w:after="0"/>
        <w:rPr>
          <w:b/>
          <w:bCs/>
          <w:u w:val="single"/>
        </w:rPr>
      </w:pPr>
      <w:r w:rsidRPr="00FF35FD">
        <w:rPr>
          <w:b/>
          <w:bCs/>
          <w:u w:val="single"/>
        </w:rPr>
        <w:t xml:space="preserve">Humanizmus: </w:t>
      </w:r>
    </w:p>
    <w:p w14:paraId="62468F20" w14:textId="4C303616" w:rsidR="00E97416" w:rsidRDefault="00E97416" w:rsidP="00E97416">
      <w:pPr>
        <w:spacing w:after="0"/>
      </w:pPr>
      <w:r w:rsidRPr="00233533">
        <w:rPr>
          <w:highlight w:val="yellow"/>
        </w:rPr>
        <w:t>A fogalom</w:t>
      </w:r>
      <w:r>
        <w:t xml:space="preserve"> a cicerói „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humanitatis</w:t>
      </w:r>
      <w:proofErr w:type="spellEnd"/>
      <w:r>
        <w:t>” (</w:t>
      </w:r>
      <w:r w:rsidRPr="00233533">
        <w:rPr>
          <w:highlight w:val="yellow"/>
        </w:rPr>
        <w:t>humán – az emberre vonatkozó – tudományok</w:t>
      </w:r>
      <w:r>
        <w:t>) és a „</w:t>
      </w:r>
      <w:proofErr w:type="spellStart"/>
      <w:r>
        <w:t>humanae</w:t>
      </w:r>
      <w:proofErr w:type="spellEnd"/>
      <w:r>
        <w:t xml:space="preserve"> </w:t>
      </w:r>
      <w:proofErr w:type="spellStart"/>
      <w:proofErr w:type="gramStart"/>
      <w:r>
        <w:t>letterae</w:t>
      </w:r>
      <w:proofErr w:type="spellEnd"/>
      <w:r>
        <w:t>”-</w:t>
      </w:r>
      <w:proofErr w:type="spellStart"/>
      <w:proofErr w:type="gramEnd"/>
      <w:r>
        <w:t>ból</w:t>
      </w:r>
      <w:proofErr w:type="spellEnd"/>
      <w:r>
        <w:t xml:space="preserve"> (</w:t>
      </w:r>
      <w:r w:rsidRPr="00233533">
        <w:rPr>
          <w:highlight w:val="yellow"/>
        </w:rPr>
        <w:t>az emberiségért való fáradozások</w:t>
      </w:r>
      <w:r>
        <w:t>) vezethető le</w:t>
      </w:r>
    </w:p>
    <w:p w14:paraId="07F602ED" w14:textId="77777777" w:rsidR="00E97416" w:rsidRDefault="00E97416" w:rsidP="00E97416">
      <w:pPr>
        <w:spacing w:after="0"/>
      </w:pPr>
    </w:p>
    <w:p w14:paraId="2F0D985B" w14:textId="29380DFF" w:rsidR="00E97416" w:rsidRDefault="002B68C4" w:rsidP="00E97416">
      <w:pPr>
        <w:spacing w:after="0"/>
      </w:pPr>
      <w:r w:rsidRPr="002B68C4">
        <w:t xml:space="preserve">Először </w:t>
      </w:r>
      <w:r w:rsidR="00E97416">
        <w:t xml:space="preserve">a merev skolasztikus hagyománnyal szemben kialakított, </w:t>
      </w:r>
      <w:r w:rsidR="00E97416" w:rsidRPr="00233533">
        <w:rPr>
          <w:b/>
          <w:bCs/>
          <w:highlight w:val="yellow"/>
        </w:rPr>
        <w:t>az antik szerzők iránt megnyilvánuló tudós érdeklődés megnevezésére</w:t>
      </w:r>
      <w:r w:rsidR="00E97416">
        <w:t xml:space="preserve"> használtak. </w:t>
      </w:r>
    </w:p>
    <w:p w14:paraId="6EDB9B79" w14:textId="77777777" w:rsidR="00E97416" w:rsidRDefault="00E97416" w:rsidP="00E97416">
      <w:pPr>
        <w:spacing w:after="0"/>
      </w:pPr>
    </w:p>
    <w:p w14:paraId="60873A79" w14:textId="7EDC2BFA" w:rsidR="00E97416" w:rsidRDefault="00E97416" w:rsidP="00E97416">
      <w:pPr>
        <w:spacing w:after="0"/>
      </w:pPr>
      <w:r w:rsidRPr="00233533">
        <w:rPr>
          <w:highlight w:val="yellow"/>
        </w:rPr>
        <w:t>Ideálja</w:t>
      </w:r>
      <w:r>
        <w:t xml:space="preserve"> a „homo </w:t>
      </w:r>
      <w:proofErr w:type="spellStart"/>
      <w:r>
        <w:t>universale</w:t>
      </w:r>
      <w:proofErr w:type="spellEnd"/>
      <w:r>
        <w:t xml:space="preserve">”, azaz </w:t>
      </w:r>
      <w:r w:rsidRPr="00233533">
        <w:rPr>
          <w:highlight w:val="yellow"/>
        </w:rPr>
        <w:t xml:space="preserve">a </w:t>
      </w:r>
      <w:r w:rsidRPr="00233533">
        <w:rPr>
          <w:b/>
          <w:bCs/>
          <w:highlight w:val="yellow"/>
        </w:rPr>
        <w:t>sokoldalú</w:t>
      </w:r>
      <w:r w:rsidR="00B13274" w:rsidRPr="00233533">
        <w:rPr>
          <w:b/>
          <w:bCs/>
          <w:highlight w:val="yellow"/>
        </w:rPr>
        <w:t>, művelt e</w:t>
      </w:r>
      <w:r w:rsidR="00B13274" w:rsidRPr="00233533">
        <w:rPr>
          <w:highlight w:val="yellow"/>
        </w:rPr>
        <w:t>mber, aki a világ minden jelensége iránt érdeklődik</w:t>
      </w:r>
      <w:r w:rsidR="00B13274">
        <w:t xml:space="preserve"> </w:t>
      </w:r>
    </w:p>
    <w:p w14:paraId="353C7AD8" w14:textId="77777777" w:rsidR="00B13274" w:rsidRDefault="00B13274" w:rsidP="00E97416">
      <w:pPr>
        <w:spacing w:after="0"/>
      </w:pPr>
    </w:p>
    <w:p w14:paraId="2516DBE8" w14:textId="0499A33A" w:rsidR="00B13274" w:rsidRDefault="00B13274" w:rsidP="00E97416">
      <w:pPr>
        <w:spacing w:after="0"/>
      </w:pPr>
      <w:r w:rsidRPr="00233533">
        <w:rPr>
          <w:highlight w:val="yellow"/>
        </w:rPr>
        <w:t xml:space="preserve">Az </w:t>
      </w:r>
      <w:r w:rsidRPr="00233533">
        <w:rPr>
          <w:b/>
          <w:bCs/>
          <w:highlight w:val="yellow"/>
        </w:rPr>
        <w:t>antik eszmények újjászületése</w:t>
      </w:r>
      <w:r w:rsidRPr="00233533">
        <w:rPr>
          <w:highlight w:val="yellow"/>
        </w:rPr>
        <w:t xml:space="preserve"> jellemezte</w:t>
      </w:r>
      <w:r>
        <w:t xml:space="preserve"> </w:t>
      </w:r>
    </w:p>
    <w:p w14:paraId="433058A1" w14:textId="77777777" w:rsidR="00B13274" w:rsidRDefault="00B13274" w:rsidP="00E97416">
      <w:pPr>
        <w:spacing w:after="0"/>
      </w:pPr>
    </w:p>
    <w:p w14:paraId="3DC435E6" w14:textId="692A679E" w:rsidR="00B13274" w:rsidRDefault="00B13274" w:rsidP="00B13274">
      <w:pPr>
        <w:spacing w:after="0"/>
      </w:pPr>
      <w:r>
        <w:t xml:space="preserve">A humanizmus mozgalma </w:t>
      </w:r>
      <w:r w:rsidRPr="00233533">
        <w:rPr>
          <w:highlight w:val="yellow"/>
        </w:rPr>
        <w:t>alapvetően irodalmi jellegű volt, ezért a nyelv</w:t>
      </w:r>
      <w:r>
        <w:t xml:space="preserve"> (grammatika, retorika, dialektika) vált a gondolkodás központi témájává</w:t>
      </w:r>
    </w:p>
    <w:p w14:paraId="1E392EA2" w14:textId="77777777" w:rsidR="00B13274" w:rsidRDefault="00B13274" w:rsidP="00B13274">
      <w:pPr>
        <w:spacing w:after="0"/>
      </w:pPr>
    </w:p>
    <w:p w14:paraId="3C8749C3" w14:textId="123BE01E" w:rsidR="00B13274" w:rsidRDefault="00B13274" w:rsidP="00B13274">
      <w:pPr>
        <w:spacing w:after="0"/>
      </w:pPr>
      <w:r>
        <w:t xml:space="preserve">A humanizmus </w:t>
      </w:r>
      <w:r w:rsidRPr="00233533">
        <w:rPr>
          <w:b/>
          <w:bCs/>
          <w:highlight w:val="yellow"/>
        </w:rPr>
        <w:t>Itáliában</w:t>
      </w:r>
      <w:r w:rsidRPr="00233533">
        <w:rPr>
          <w:highlight w:val="yellow"/>
        </w:rPr>
        <w:t xml:space="preserve"> kezdődött a XIV. században</w:t>
      </w:r>
      <w:r>
        <w:t xml:space="preserve">, innen terjedt el a kontinensen a XV-XVI században </w:t>
      </w:r>
    </w:p>
    <w:p w14:paraId="24E6CA81" w14:textId="77777777" w:rsidR="00B13274" w:rsidRDefault="00B13274" w:rsidP="00B13274">
      <w:pPr>
        <w:spacing w:after="0"/>
      </w:pPr>
    </w:p>
    <w:p w14:paraId="4B34A6E7" w14:textId="2A226311" w:rsidR="00B13274" w:rsidRDefault="00B13274" w:rsidP="00B13274">
      <w:pPr>
        <w:spacing w:after="0"/>
      </w:pPr>
      <w:r w:rsidRPr="00920A39">
        <w:rPr>
          <w:b/>
          <w:bCs/>
        </w:rPr>
        <w:t>Jeles képviselői</w:t>
      </w:r>
      <w:r>
        <w:t xml:space="preserve">: Petrarca, Rotterdami Erasmus, </w:t>
      </w:r>
      <w:proofErr w:type="spellStart"/>
      <w:r>
        <w:t>Melanchton</w:t>
      </w:r>
      <w:proofErr w:type="spellEnd"/>
      <w:r>
        <w:t xml:space="preserve">, Thomas Morus. </w:t>
      </w:r>
    </w:p>
    <w:p w14:paraId="5A8AE609" w14:textId="77777777" w:rsidR="003A2FCB" w:rsidRDefault="003A2FCB" w:rsidP="00B13274">
      <w:pPr>
        <w:spacing w:after="0"/>
      </w:pPr>
    </w:p>
    <w:p w14:paraId="49B9090C" w14:textId="250B20F8" w:rsidR="003A2FCB" w:rsidRPr="00920A39" w:rsidRDefault="003A2FCB" w:rsidP="00B1327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Reneszánsz: </w:t>
      </w:r>
    </w:p>
    <w:p w14:paraId="1013B415" w14:textId="79A4C0E6" w:rsidR="003A2FCB" w:rsidRDefault="003A2FCB" w:rsidP="00B13274">
      <w:pPr>
        <w:spacing w:after="0"/>
      </w:pPr>
      <w:r>
        <w:t xml:space="preserve">A reneszánsz (olasz: </w:t>
      </w:r>
      <w:proofErr w:type="spellStart"/>
      <w:r>
        <w:t>rinascimento</w:t>
      </w:r>
      <w:proofErr w:type="spellEnd"/>
      <w:r>
        <w:t xml:space="preserve">, francia: </w:t>
      </w:r>
      <w:proofErr w:type="spellStart"/>
      <w:r>
        <w:t>renessaince</w:t>
      </w:r>
      <w:proofErr w:type="spellEnd"/>
      <w:r>
        <w:t xml:space="preserve"> = „</w:t>
      </w:r>
      <w:r w:rsidRPr="00920A39">
        <w:rPr>
          <w:b/>
          <w:bCs/>
        </w:rPr>
        <w:t>újjászületés</w:t>
      </w:r>
      <w:r>
        <w:t>”) megjelenése:</w:t>
      </w:r>
    </w:p>
    <w:p w14:paraId="696F5331" w14:textId="4349771D" w:rsidR="003A2FCB" w:rsidRDefault="003A2FCB" w:rsidP="003A2FCB">
      <w:pPr>
        <w:pStyle w:val="ListParagraph"/>
        <w:numPr>
          <w:ilvl w:val="0"/>
          <w:numId w:val="5"/>
        </w:numPr>
        <w:spacing w:after="0"/>
      </w:pPr>
      <w:r w:rsidRPr="00920A39">
        <w:rPr>
          <w:b/>
          <w:bCs/>
        </w:rPr>
        <w:t>Itáliából kiinduló korstílus</w:t>
      </w:r>
      <w:r>
        <w:t>, ahol már a XIV. században megjelent</w:t>
      </w:r>
    </w:p>
    <w:p w14:paraId="58165022" w14:textId="608C4B2E" w:rsidR="003A2FCB" w:rsidRDefault="003A2FCB" w:rsidP="003A2FCB">
      <w:pPr>
        <w:pStyle w:val="ListParagraph"/>
        <w:numPr>
          <w:ilvl w:val="0"/>
          <w:numId w:val="5"/>
        </w:numPr>
        <w:spacing w:after="0"/>
      </w:pPr>
      <w:r>
        <w:t>XV-XVI. században Európa-szerte elterjedt</w:t>
      </w:r>
    </w:p>
    <w:p w14:paraId="3ADBE449" w14:textId="7E664E37" w:rsidR="003A2FCB" w:rsidRPr="00920A39" w:rsidRDefault="003A2FCB" w:rsidP="003A2FC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t xml:space="preserve">A középkort meghatározó, a túlvilágra tekintő életszemlélettel szemben az </w:t>
      </w:r>
      <w:r w:rsidRPr="00920A39">
        <w:rPr>
          <w:b/>
          <w:bCs/>
        </w:rPr>
        <w:t xml:space="preserve">evilági életre koncentrál </w:t>
      </w:r>
    </w:p>
    <w:p w14:paraId="0EE0584F" w14:textId="77777777" w:rsidR="003A2FCB" w:rsidRDefault="003A2FCB" w:rsidP="003A2FCB">
      <w:pPr>
        <w:spacing w:after="0"/>
      </w:pPr>
    </w:p>
    <w:p w14:paraId="6500D12B" w14:textId="6E64BEE7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t>A reneszánsz jellemzői:</w:t>
      </w:r>
    </w:p>
    <w:p w14:paraId="59A1A87E" w14:textId="624C00FC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mércéje: az </w:t>
      </w:r>
      <w:r w:rsidRPr="00920A39">
        <w:rPr>
          <w:b/>
          <w:bCs/>
        </w:rPr>
        <w:t>antik művészet</w:t>
      </w:r>
      <w:r>
        <w:t xml:space="preserve">, ezért elterjedt az antik szerzők és műemlékek tanulmányozása </w:t>
      </w:r>
    </w:p>
    <w:p w14:paraId="4E835692" w14:textId="3FDDADF6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újfajta érdeklődés nyilvánult meg a </w:t>
      </w:r>
      <w:r w:rsidRPr="00920A39">
        <w:rPr>
          <w:b/>
          <w:bCs/>
        </w:rPr>
        <w:t>természet</w:t>
      </w:r>
      <w:r>
        <w:t xml:space="preserve"> iránt, amely nem csupán témája lett a művészeti alkotásoknak, hanem mércéje is (a természetes arányok, a természet harmóniájának és egyszerűségének eszménye) </w:t>
      </w:r>
    </w:p>
    <w:p w14:paraId="33461999" w14:textId="4B92D3C7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 xml:space="preserve">a korszak ideológiája a humanizmus, saját filozófiai rendszere az </w:t>
      </w:r>
      <w:proofErr w:type="spellStart"/>
      <w:r>
        <w:t>őjplatonizmus</w:t>
      </w:r>
      <w:proofErr w:type="spellEnd"/>
      <w:r>
        <w:t xml:space="preserve"> </w:t>
      </w:r>
    </w:p>
    <w:p w14:paraId="75DEAB67" w14:textId="75376B99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>a kor eszménye a sokoldalúan képzett ember, a polihisztor volt (pl. Leonardo da Vinci)</w:t>
      </w:r>
    </w:p>
    <w:p w14:paraId="11054E15" w14:textId="1E83607B" w:rsidR="003A2FCB" w:rsidRDefault="003A2FCB" w:rsidP="003A2FCB">
      <w:pPr>
        <w:pStyle w:val="ListParagraph"/>
        <w:numPr>
          <w:ilvl w:val="0"/>
          <w:numId w:val="6"/>
        </w:numPr>
        <w:spacing w:after="0"/>
      </w:pPr>
      <w:r>
        <w:t>a műveltség központja a fejedelmi, királyi udvarok – jelentős szerepet játszottak a fejedelmek és királyok, mint megrendelők (</w:t>
      </w:r>
      <w:r w:rsidRPr="00920A39">
        <w:rPr>
          <w:b/>
          <w:bCs/>
        </w:rPr>
        <w:t>mecénások</w:t>
      </w:r>
      <w:r>
        <w:t xml:space="preserve">) </w:t>
      </w:r>
    </w:p>
    <w:p w14:paraId="279CEEC2" w14:textId="77777777" w:rsidR="003A2FCB" w:rsidRDefault="003A2FCB" w:rsidP="003A2FCB">
      <w:pPr>
        <w:spacing w:after="0"/>
      </w:pPr>
    </w:p>
    <w:p w14:paraId="7B7DB09C" w14:textId="77777777" w:rsidR="003A2FCB" w:rsidRDefault="003A2FCB" w:rsidP="003A2FCB">
      <w:pPr>
        <w:spacing w:after="0"/>
      </w:pPr>
    </w:p>
    <w:p w14:paraId="6B0E581B" w14:textId="77777777" w:rsidR="003A2FCB" w:rsidRDefault="003A2FCB" w:rsidP="003A2FCB">
      <w:pPr>
        <w:spacing w:after="0"/>
      </w:pPr>
    </w:p>
    <w:p w14:paraId="44A39FE0" w14:textId="77777777" w:rsidR="003A2FCB" w:rsidRDefault="003A2FCB" w:rsidP="003A2FCB">
      <w:pPr>
        <w:spacing w:after="0"/>
      </w:pPr>
    </w:p>
    <w:p w14:paraId="30166C82" w14:textId="77777777" w:rsidR="003A2FCB" w:rsidRDefault="003A2FCB" w:rsidP="003A2FCB">
      <w:pPr>
        <w:spacing w:after="0"/>
      </w:pPr>
    </w:p>
    <w:p w14:paraId="23EE7FEE" w14:textId="77777777" w:rsidR="003A2FCB" w:rsidRDefault="003A2FCB" w:rsidP="003A2FCB">
      <w:pPr>
        <w:spacing w:after="0"/>
      </w:pPr>
    </w:p>
    <w:p w14:paraId="377247E2" w14:textId="77777777" w:rsidR="003A2FCB" w:rsidRDefault="003A2FCB" w:rsidP="003A2FCB">
      <w:pPr>
        <w:spacing w:after="0"/>
      </w:pPr>
    </w:p>
    <w:p w14:paraId="4E24E95A" w14:textId="0FAE940C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lastRenderedPageBreak/>
        <w:t xml:space="preserve">Építészet: </w:t>
      </w:r>
    </w:p>
    <w:p w14:paraId="1D20BFA7" w14:textId="53996214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A gótika függőleges tagolása helyett a </w:t>
      </w:r>
      <w:r w:rsidRPr="00920A39">
        <w:rPr>
          <w:b/>
          <w:bCs/>
        </w:rPr>
        <w:t>vízszintes irány</w:t>
      </w:r>
      <w:r>
        <w:t xml:space="preserve"> hangsúlyozása (párkányok, ablakkeretek) </w:t>
      </w:r>
    </w:p>
    <w:p w14:paraId="4915A160" w14:textId="3A521D92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Fontossá vált a </w:t>
      </w:r>
      <w:r w:rsidRPr="00920A39">
        <w:rPr>
          <w:b/>
          <w:bCs/>
        </w:rPr>
        <w:t>világi építészet</w:t>
      </w:r>
      <w:r>
        <w:t xml:space="preserve"> is (paloták, egyetemek, bérházak, színházak) </w:t>
      </w:r>
    </w:p>
    <w:p w14:paraId="2AB18744" w14:textId="77E6F6BB" w:rsidR="003A2FCB" w:rsidRDefault="003A2FCB" w:rsidP="003A2FCB">
      <w:pPr>
        <w:pStyle w:val="ListParagraph"/>
        <w:numPr>
          <w:ilvl w:val="0"/>
          <w:numId w:val="7"/>
        </w:numPr>
        <w:spacing w:after="0"/>
      </w:pPr>
      <w:r>
        <w:t xml:space="preserve">Újdonság az oszlopokon nyugvó </w:t>
      </w:r>
      <w:r w:rsidRPr="00920A39">
        <w:rPr>
          <w:b/>
          <w:bCs/>
        </w:rPr>
        <w:t>boltív</w:t>
      </w:r>
      <w:r>
        <w:t xml:space="preserve"> és a </w:t>
      </w:r>
      <w:r w:rsidRPr="00920A39">
        <w:rPr>
          <w:b/>
          <w:bCs/>
        </w:rPr>
        <w:t>loggia</w:t>
      </w:r>
      <w:r>
        <w:t xml:space="preserve"> (oszlopokra támaszkodó nyitott árkádos csarnok vagy galéria). Az ókor óta ekkor emelnek újra </w:t>
      </w:r>
      <w:r w:rsidRPr="00920A39">
        <w:rPr>
          <w:b/>
          <w:bCs/>
        </w:rPr>
        <w:t>kupolát</w:t>
      </w:r>
      <w:r>
        <w:t xml:space="preserve">. </w:t>
      </w:r>
    </w:p>
    <w:p w14:paraId="3FD2BB7B" w14:textId="19FA6B96" w:rsidR="003A2FCB" w:rsidRDefault="003A2FCB" w:rsidP="003A2FCB">
      <w:pPr>
        <w:pStyle w:val="ListParagraph"/>
        <w:numPr>
          <w:ilvl w:val="0"/>
          <w:numId w:val="7"/>
        </w:numPr>
        <w:spacing w:after="0"/>
      </w:pPr>
      <w:proofErr w:type="spellStart"/>
      <w:r>
        <w:t>Épületdíszités</w:t>
      </w:r>
      <w:proofErr w:type="spellEnd"/>
      <w:r>
        <w:t xml:space="preserve">: </w:t>
      </w:r>
    </w:p>
    <w:p w14:paraId="4CEDC4A0" w14:textId="774907CC" w:rsidR="003A2FCB" w:rsidRDefault="003A2FCB" w:rsidP="003A2FCB">
      <w:pPr>
        <w:pStyle w:val="ListParagraph"/>
        <w:numPr>
          <w:ilvl w:val="1"/>
          <w:numId w:val="7"/>
        </w:numPr>
        <w:spacing w:after="0"/>
      </w:pPr>
      <w:r>
        <w:t>puttók – pufók, meztelen gyermekek</w:t>
      </w:r>
    </w:p>
    <w:p w14:paraId="3DD24F88" w14:textId="3FADC657" w:rsidR="003A2FCB" w:rsidRDefault="003A2FCB" w:rsidP="003A2FCB">
      <w:pPr>
        <w:pStyle w:val="ListParagraph"/>
        <w:numPr>
          <w:ilvl w:val="1"/>
          <w:numId w:val="7"/>
        </w:numPr>
        <w:spacing w:after="0"/>
      </w:pPr>
      <w:r>
        <w:t xml:space="preserve">stukkó – </w:t>
      </w:r>
      <w:proofErr w:type="spellStart"/>
      <w:r>
        <w:t>gipszdíszités</w:t>
      </w:r>
      <w:proofErr w:type="spellEnd"/>
      <w:r>
        <w:t xml:space="preserve"> </w:t>
      </w:r>
    </w:p>
    <w:p w14:paraId="4FB355A3" w14:textId="0951B3E3" w:rsidR="003A2FCB" w:rsidRDefault="008F3624" w:rsidP="003A2FCB">
      <w:pPr>
        <w:pStyle w:val="ListParagraph"/>
        <w:numPr>
          <w:ilvl w:val="1"/>
          <w:numId w:val="7"/>
        </w:numPr>
        <w:spacing w:after="0"/>
      </w:pPr>
      <w:r>
        <w:t xml:space="preserve">rozetták – rózsaalakú díszitőelemek </w:t>
      </w:r>
    </w:p>
    <w:p w14:paraId="1BA55DF2" w14:textId="45B68F45" w:rsidR="008F3624" w:rsidRDefault="008F3624" w:rsidP="003A2FCB">
      <w:pPr>
        <w:pStyle w:val="ListParagraph"/>
        <w:numPr>
          <w:ilvl w:val="1"/>
          <w:numId w:val="7"/>
        </w:numPr>
        <w:spacing w:after="0"/>
      </w:pPr>
      <w:proofErr w:type="spellStart"/>
      <w:r>
        <w:t>sgraffito</w:t>
      </w:r>
      <w:proofErr w:type="spellEnd"/>
      <w:r>
        <w:t xml:space="preserve"> – színes vakolatrétegekből rétegesen kikapart </w:t>
      </w:r>
      <w:proofErr w:type="spellStart"/>
      <w:r>
        <w:t>díszités</w:t>
      </w:r>
      <w:proofErr w:type="spellEnd"/>
      <w:r>
        <w:t xml:space="preserve"> </w:t>
      </w:r>
    </w:p>
    <w:p w14:paraId="17469CBC" w14:textId="77777777" w:rsidR="008F3624" w:rsidRDefault="008F3624" w:rsidP="008F3624">
      <w:pPr>
        <w:spacing w:after="0"/>
      </w:pPr>
    </w:p>
    <w:p w14:paraId="50512AF5" w14:textId="13A3EE9D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>Festészet és grafika:</w:t>
      </w:r>
    </w:p>
    <w:p w14:paraId="6A2D263C" w14:textId="50347E85" w:rsidR="008F3624" w:rsidRPr="00920A39" w:rsidRDefault="008F3624" w:rsidP="008F362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920A39">
        <w:rPr>
          <w:b/>
          <w:bCs/>
        </w:rPr>
        <w:t>Portréfestészet</w:t>
      </w:r>
    </w:p>
    <w:p w14:paraId="109D7E0F" w14:textId="07C4592C" w:rsidR="008F3624" w:rsidRDefault="008F3624" w:rsidP="008F3624">
      <w:pPr>
        <w:pStyle w:val="ListParagraph"/>
        <w:numPr>
          <w:ilvl w:val="0"/>
          <w:numId w:val="8"/>
        </w:numPr>
        <w:spacing w:after="0"/>
      </w:pPr>
      <w:r>
        <w:t xml:space="preserve">A képeken feltűnik a </w:t>
      </w:r>
      <w:r w:rsidRPr="00920A39">
        <w:rPr>
          <w:b/>
          <w:bCs/>
        </w:rPr>
        <w:t>természet</w:t>
      </w:r>
      <w:r>
        <w:t xml:space="preserve"> (fák, folyók, sziklák), megjelenik az antik szépség-eszmény és harmóniára törekvés</w:t>
      </w:r>
    </w:p>
    <w:p w14:paraId="4369A8D1" w14:textId="4DB1B546" w:rsidR="008F3624" w:rsidRDefault="008F3624" w:rsidP="008F3624">
      <w:pPr>
        <w:pStyle w:val="ListParagraph"/>
        <w:numPr>
          <w:ilvl w:val="0"/>
          <w:numId w:val="8"/>
        </w:numPr>
        <w:spacing w:after="0"/>
      </w:pPr>
      <w:r>
        <w:t xml:space="preserve">Teret nyer a </w:t>
      </w:r>
      <w:r w:rsidRPr="00920A39">
        <w:rPr>
          <w:b/>
          <w:bCs/>
        </w:rPr>
        <w:t>grafika</w:t>
      </w:r>
      <w:r>
        <w:t xml:space="preserve"> (réz és fametszetek), illetve a ceruza-, tus- és szénrajz</w:t>
      </w:r>
    </w:p>
    <w:p w14:paraId="290B3093" w14:textId="2EFEB286" w:rsidR="008F3624" w:rsidRDefault="008F3624" w:rsidP="008F3624">
      <w:pPr>
        <w:pStyle w:val="ListParagraph"/>
        <w:numPr>
          <w:ilvl w:val="0"/>
          <w:numId w:val="8"/>
        </w:numPr>
        <w:spacing w:after="0"/>
      </w:pPr>
      <w:r w:rsidRPr="00920A39">
        <w:rPr>
          <w:b/>
          <w:bCs/>
        </w:rPr>
        <w:t>Perspektivikus ábrázolás</w:t>
      </w:r>
      <w:r>
        <w:t>:</w:t>
      </w:r>
    </w:p>
    <w:p w14:paraId="16369ED8" w14:textId="5F4F0A71" w:rsidR="008F3624" w:rsidRDefault="008F3624" w:rsidP="008F3624">
      <w:pPr>
        <w:pStyle w:val="ListParagraph"/>
        <w:numPr>
          <w:ilvl w:val="1"/>
          <w:numId w:val="8"/>
        </w:numPr>
        <w:spacing w:after="0"/>
      </w:pPr>
      <w:r>
        <w:t xml:space="preserve">térperspektíva </w:t>
      </w:r>
    </w:p>
    <w:p w14:paraId="0AB649BD" w14:textId="2E9CA282" w:rsidR="008F3624" w:rsidRDefault="008F3624" w:rsidP="008F3624">
      <w:pPr>
        <w:pStyle w:val="ListParagraph"/>
        <w:numPr>
          <w:ilvl w:val="1"/>
          <w:numId w:val="8"/>
        </w:numPr>
        <w:spacing w:after="0"/>
      </w:pPr>
      <w:r>
        <w:t xml:space="preserve">vonal és színperspektíva (a közeli vonalak/színek erőteljesebbek, a távolabbiak halványabbak, tompábbak) </w:t>
      </w:r>
    </w:p>
    <w:p w14:paraId="59F39406" w14:textId="77777777" w:rsidR="008F3624" w:rsidRDefault="008F3624" w:rsidP="008F3624">
      <w:pPr>
        <w:spacing w:after="0"/>
      </w:pPr>
    </w:p>
    <w:p w14:paraId="3F6026AA" w14:textId="34278FC8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 xml:space="preserve">Szobrászat: </w:t>
      </w:r>
    </w:p>
    <w:p w14:paraId="553FC2CC" w14:textId="1562589D" w:rsidR="008F3624" w:rsidRDefault="008F3624" w:rsidP="008F3624">
      <w:pPr>
        <w:pStyle w:val="ListParagraph"/>
        <w:numPr>
          <w:ilvl w:val="0"/>
          <w:numId w:val="9"/>
        </w:numPr>
        <w:spacing w:after="0"/>
      </w:pPr>
      <w:r>
        <w:t xml:space="preserve">Az </w:t>
      </w:r>
      <w:r w:rsidRPr="00C14FD2">
        <w:rPr>
          <w:b/>
          <w:bCs/>
        </w:rPr>
        <w:t>emberi test</w:t>
      </w:r>
      <w:r>
        <w:t xml:space="preserve"> megjelenítése:</w:t>
      </w:r>
    </w:p>
    <w:p w14:paraId="641D6862" w14:textId="74A09EB8" w:rsidR="008F3624" w:rsidRDefault="008F3624" w:rsidP="008F3624">
      <w:pPr>
        <w:pStyle w:val="ListParagraph"/>
        <w:numPr>
          <w:ilvl w:val="1"/>
          <w:numId w:val="9"/>
        </w:numPr>
        <w:spacing w:after="0"/>
      </w:pPr>
      <w:r>
        <w:t>naturálisan történik (aktok)</w:t>
      </w:r>
    </w:p>
    <w:p w14:paraId="2AD04997" w14:textId="573A5A22" w:rsidR="008F3624" w:rsidRDefault="008F3624" w:rsidP="008F3624">
      <w:pPr>
        <w:pStyle w:val="ListParagraph"/>
        <w:numPr>
          <w:ilvl w:val="1"/>
          <w:numId w:val="9"/>
        </w:numPr>
        <w:spacing w:after="0"/>
      </w:pPr>
      <w:proofErr w:type="spellStart"/>
      <w:r>
        <w:t>anatómiailag</w:t>
      </w:r>
      <w:proofErr w:type="spellEnd"/>
      <w:r>
        <w:t xml:space="preserve"> pontos, valósághű szobrok</w:t>
      </w:r>
    </w:p>
    <w:p w14:paraId="04A87268" w14:textId="77777777" w:rsidR="008F3624" w:rsidRDefault="008F3624" w:rsidP="008F3624">
      <w:pPr>
        <w:spacing w:after="0"/>
      </w:pPr>
    </w:p>
    <w:p w14:paraId="1D31AA49" w14:textId="15F26455" w:rsidR="008F3624" w:rsidRDefault="008F3624" w:rsidP="008F3624">
      <w:pPr>
        <w:spacing w:after="0"/>
      </w:pPr>
      <w:r w:rsidRPr="00920A39">
        <w:rPr>
          <w:b/>
          <w:bCs/>
        </w:rPr>
        <w:t>Zene:</w:t>
      </w:r>
      <w:r>
        <w:t xml:space="preserve"> mise, madrigál (többszólamú, kis énekegyüttesre írt rövid dal) </w:t>
      </w:r>
    </w:p>
    <w:p w14:paraId="0686D870" w14:textId="77777777" w:rsidR="008F3624" w:rsidRDefault="008F3624" w:rsidP="008F3624">
      <w:pPr>
        <w:spacing w:after="0"/>
      </w:pPr>
    </w:p>
    <w:p w14:paraId="2D23A2ED" w14:textId="6F494889" w:rsidR="008F3624" w:rsidRPr="00920A39" w:rsidRDefault="008F362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Az itáliai reneszánsz: </w:t>
      </w:r>
    </w:p>
    <w:p w14:paraId="236F1161" w14:textId="56C414CC" w:rsidR="008F3624" w:rsidRDefault="008F3624" w:rsidP="008F3624">
      <w:pPr>
        <w:spacing w:after="0"/>
      </w:pPr>
      <w:r>
        <w:t>Trecento: az 1</w:t>
      </w:r>
      <w:r w:rsidR="00294554">
        <w:t>300-as évek itáliai művészete (</w:t>
      </w:r>
      <w:r w:rsidR="00294554" w:rsidRPr="00C14FD2">
        <w:rPr>
          <w:b/>
          <w:bCs/>
        </w:rPr>
        <w:t>Giotto</w:t>
      </w:r>
      <w:r w:rsidR="00294554">
        <w:t xml:space="preserve"> – Szent Ferenc-templom freskói (Assisi))</w:t>
      </w:r>
    </w:p>
    <w:p w14:paraId="3A6890C3" w14:textId="0E178169" w:rsidR="00294554" w:rsidRDefault="00294554" w:rsidP="008F3624">
      <w:pPr>
        <w:spacing w:after="0"/>
      </w:pPr>
      <w:r>
        <w:t>Quattrocento: az 1400-as évek művészete (</w:t>
      </w:r>
      <w:r w:rsidRPr="00C14FD2">
        <w:rPr>
          <w:b/>
          <w:bCs/>
        </w:rPr>
        <w:t>Botticelli</w:t>
      </w:r>
      <w:r>
        <w:t xml:space="preserve"> – Vénusz születése) </w:t>
      </w:r>
    </w:p>
    <w:p w14:paraId="553A11BA" w14:textId="77777777" w:rsidR="00294554" w:rsidRDefault="00294554" w:rsidP="008F3624">
      <w:pPr>
        <w:spacing w:after="0"/>
      </w:pPr>
    </w:p>
    <w:p w14:paraId="7F847927" w14:textId="54D75A31" w:rsidR="00294554" w:rsidRDefault="00294554" w:rsidP="008F3624">
      <w:pPr>
        <w:spacing w:after="0"/>
      </w:pPr>
      <w:r>
        <w:t>Cinquecento: az 1500-as évek művészete</w:t>
      </w:r>
    </w:p>
    <w:p w14:paraId="3226324B" w14:textId="323FE9F4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Leonardo da Vinci</w:t>
      </w:r>
      <w:r>
        <w:t>: Az utolsó vacsora, Mona Lista</w:t>
      </w:r>
    </w:p>
    <w:p w14:paraId="47EB626E" w14:textId="705DC696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 xml:space="preserve">Raffaello </w:t>
      </w:r>
      <w:proofErr w:type="spellStart"/>
      <w:r w:rsidRPr="00C14FD2">
        <w:rPr>
          <w:b/>
          <w:bCs/>
        </w:rPr>
        <w:t>Santi</w:t>
      </w:r>
      <w:proofErr w:type="spellEnd"/>
      <w:r>
        <w:t xml:space="preserve">: Athéni iskola, Esterházy Madonna </w:t>
      </w:r>
    </w:p>
    <w:p w14:paraId="660A139E" w14:textId="32934051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 xml:space="preserve">Michelangelo </w:t>
      </w:r>
      <w:proofErr w:type="spellStart"/>
      <w:r w:rsidRPr="00C14FD2">
        <w:rPr>
          <w:b/>
          <w:bCs/>
        </w:rPr>
        <w:t>Buonarotti</w:t>
      </w:r>
      <w:proofErr w:type="spellEnd"/>
      <w:r>
        <w:t xml:space="preserve">: </w:t>
      </w:r>
      <w:proofErr w:type="spellStart"/>
      <w:r>
        <w:t>Sixtus</w:t>
      </w:r>
      <w:proofErr w:type="spellEnd"/>
      <w:r>
        <w:t xml:space="preserve">-kápolna mennyezetfreskói, </w:t>
      </w:r>
      <w:proofErr w:type="spellStart"/>
      <w:r>
        <w:t>Piéta</w:t>
      </w:r>
      <w:proofErr w:type="spellEnd"/>
      <w:r>
        <w:t>, Dávid, Mózes</w:t>
      </w:r>
    </w:p>
    <w:p w14:paraId="666627C5" w14:textId="1B32061E" w:rsidR="00294554" w:rsidRDefault="00294554" w:rsidP="008F3624">
      <w:pPr>
        <w:spacing w:after="0"/>
      </w:pPr>
    </w:p>
    <w:p w14:paraId="744271D0" w14:textId="77777777" w:rsidR="00EA065C" w:rsidRDefault="00EA065C" w:rsidP="008F3624">
      <w:pPr>
        <w:spacing w:after="0"/>
      </w:pPr>
    </w:p>
    <w:p w14:paraId="41866885" w14:textId="749E267B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 németalföldi reneszánsz: </w:t>
      </w:r>
    </w:p>
    <w:p w14:paraId="4A7595AA" w14:textId="26B555FF" w:rsidR="00294554" w:rsidRDefault="00294554" w:rsidP="008F3624">
      <w:pPr>
        <w:spacing w:after="0"/>
      </w:pPr>
      <w:r w:rsidRPr="00C14FD2">
        <w:rPr>
          <w:b/>
          <w:bCs/>
        </w:rPr>
        <w:t>Realista szemlélet</w:t>
      </w:r>
      <w:r>
        <w:t>, aprólékos ábrázolási mód</w:t>
      </w:r>
    </w:p>
    <w:p w14:paraId="3D9D447B" w14:textId="410BAC06" w:rsidR="00294554" w:rsidRDefault="00294554" w:rsidP="008F3624">
      <w:pPr>
        <w:spacing w:after="0"/>
      </w:pPr>
      <w:r>
        <w:t xml:space="preserve">Az embereket felöltözve ábrázolták </w:t>
      </w:r>
    </w:p>
    <w:p w14:paraId="7F504ADD" w14:textId="2C1B69C0" w:rsidR="00294554" w:rsidRDefault="00294554" w:rsidP="008F3624">
      <w:pPr>
        <w:spacing w:after="0"/>
      </w:pPr>
      <w:r>
        <w:tab/>
        <w:t xml:space="preserve">Jan van Eyck: Az </w:t>
      </w:r>
      <w:proofErr w:type="spellStart"/>
      <w:r>
        <w:t>Arnolfini</w:t>
      </w:r>
      <w:proofErr w:type="spellEnd"/>
      <w:r>
        <w:t xml:space="preserve"> házaspár</w:t>
      </w:r>
    </w:p>
    <w:p w14:paraId="5906C7A2" w14:textId="29077A8C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Albrecht Dürer</w:t>
      </w:r>
      <w:r>
        <w:t xml:space="preserve">: Apokalipszis </w:t>
      </w:r>
    </w:p>
    <w:p w14:paraId="3A7379E3" w14:textId="32D03246" w:rsidR="00294554" w:rsidRDefault="00294554" w:rsidP="008F3624">
      <w:pPr>
        <w:spacing w:after="0"/>
      </w:pPr>
      <w:r>
        <w:tab/>
      </w:r>
      <w:proofErr w:type="spellStart"/>
      <w:r w:rsidRPr="00C14FD2">
        <w:rPr>
          <w:b/>
          <w:bCs/>
        </w:rPr>
        <w:t>Hieronymus</w:t>
      </w:r>
      <w:proofErr w:type="spellEnd"/>
      <w:r w:rsidRPr="00C14FD2">
        <w:rPr>
          <w:b/>
          <w:bCs/>
        </w:rPr>
        <w:t xml:space="preserve"> Bosch</w:t>
      </w:r>
      <w:r>
        <w:t xml:space="preserve">: Gyönyörök kertje, Pokol </w:t>
      </w:r>
    </w:p>
    <w:p w14:paraId="50A693B4" w14:textId="77777777" w:rsidR="00294554" w:rsidRDefault="00294554" w:rsidP="008F3624">
      <w:pPr>
        <w:spacing w:after="0"/>
      </w:pPr>
    </w:p>
    <w:p w14:paraId="5F9993CA" w14:textId="77777777" w:rsidR="00294554" w:rsidRDefault="00294554" w:rsidP="008F3624">
      <w:pPr>
        <w:spacing w:after="0"/>
      </w:pPr>
    </w:p>
    <w:p w14:paraId="2CC52DD0" w14:textId="77777777" w:rsidR="00EA065C" w:rsidRDefault="00EA065C" w:rsidP="008F3624">
      <w:pPr>
        <w:spacing w:after="0"/>
      </w:pPr>
    </w:p>
    <w:p w14:paraId="4F5E1741" w14:textId="341535FE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lastRenderedPageBreak/>
        <w:t>Mátyás király reneszánsz udvara:</w:t>
      </w:r>
    </w:p>
    <w:p w14:paraId="21416896" w14:textId="620DDB09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Magyarországon a </w:t>
      </w:r>
      <w:r w:rsidRPr="00BC02DD">
        <w:rPr>
          <w:b/>
          <w:bCs/>
        </w:rPr>
        <w:t>reneszánsz Mátyás király</w:t>
      </w:r>
      <w:r>
        <w:t xml:space="preserve"> (1458-1490) korában jelent meg</w:t>
      </w:r>
    </w:p>
    <w:p w14:paraId="281C152E" w14:textId="6A274AB5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Az Itáliából érkező </w:t>
      </w:r>
      <w:r w:rsidRPr="00BC02DD">
        <w:rPr>
          <w:b/>
          <w:bCs/>
        </w:rPr>
        <w:t>reneszánsz mellett</w:t>
      </w:r>
      <w:r>
        <w:t xml:space="preserve"> a korban </w:t>
      </w:r>
      <w:r w:rsidRPr="00BC02DD">
        <w:rPr>
          <w:b/>
          <w:bCs/>
        </w:rPr>
        <w:t>tovább élt a gótika</w:t>
      </w:r>
      <w:r>
        <w:t xml:space="preserve"> is. </w:t>
      </w:r>
    </w:p>
    <w:p w14:paraId="7DBD26F7" w14:textId="7780723F" w:rsidR="00294554" w:rsidRDefault="00294554" w:rsidP="00920A39">
      <w:pPr>
        <w:pStyle w:val="ListParagraph"/>
        <w:numPr>
          <w:ilvl w:val="0"/>
          <w:numId w:val="9"/>
        </w:numPr>
        <w:spacing w:after="0"/>
      </w:pPr>
      <w:r>
        <w:t xml:space="preserve">Budán kibővítette a várat két reneszánsz ízlésű szárnnyal és egy függőkerttel, amelynek alépítményében víztároló volt </w:t>
      </w:r>
    </w:p>
    <w:p w14:paraId="054A2D48" w14:textId="64C8C96A" w:rsidR="002C0A26" w:rsidRDefault="002C0A26" w:rsidP="00920A39">
      <w:pPr>
        <w:pStyle w:val="ListParagraph"/>
        <w:numPr>
          <w:ilvl w:val="0"/>
          <w:numId w:val="9"/>
        </w:numPr>
        <w:spacing w:after="0"/>
      </w:pPr>
      <w:r>
        <w:t xml:space="preserve">Visegrádon folytatta a </w:t>
      </w:r>
      <w:r w:rsidRPr="00BC02DD">
        <w:rPr>
          <w:b/>
          <w:bCs/>
        </w:rPr>
        <w:t>nyári palota</w:t>
      </w:r>
      <w:r>
        <w:t xml:space="preserve"> építését, amely hegyoldalon, négy teraszon állt. A negyedik teraszon állt az </w:t>
      </w:r>
      <w:r w:rsidRPr="00BC02DD">
        <w:rPr>
          <w:b/>
          <w:bCs/>
        </w:rPr>
        <w:t>Oroszlános kút</w:t>
      </w:r>
      <w:r>
        <w:t xml:space="preserve">, illetve a második teraszon lévő díszudvarban (1484 után) a </w:t>
      </w:r>
      <w:r w:rsidRPr="00BC02DD">
        <w:rPr>
          <w:b/>
          <w:bCs/>
        </w:rPr>
        <w:t>Herkules-kút</w:t>
      </w:r>
      <w:r>
        <w:t xml:space="preserve"> </w:t>
      </w:r>
    </w:p>
    <w:p w14:paraId="708721BD" w14:textId="77777777" w:rsidR="00F83914" w:rsidRDefault="00F83914" w:rsidP="00F83914">
      <w:pPr>
        <w:spacing w:after="0"/>
      </w:pPr>
    </w:p>
    <w:p w14:paraId="5F19F787" w14:textId="77777777" w:rsidR="00F83914" w:rsidRDefault="00F83914" w:rsidP="00F83914">
      <w:pPr>
        <w:spacing w:after="0"/>
      </w:pPr>
    </w:p>
    <w:p w14:paraId="01A92318" w14:textId="77777777" w:rsidR="00F83914" w:rsidRDefault="00F83914" w:rsidP="00F83914">
      <w:pPr>
        <w:spacing w:after="0"/>
      </w:pPr>
    </w:p>
    <w:p w14:paraId="2305B3B1" w14:textId="77777777" w:rsidR="00F83914" w:rsidRDefault="00F83914" w:rsidP="00F83914">
      <w:pPr>
        <w:spacing w:after="0"/>
      </w:pPr>
    </w:p>
    <w:p w14:paraId="0ED9A8F0" w14:textId="77777777" w:rsidR="00F83914" w:rsidRDefault="00F83914" w:rsidP="00F83914">
      <w:pPr>
        <w:spacing w:after="0"/>
      </w:pPr>
    </w:p>
    <w:p w14:paraId="6A1371DD" w14:textId="77777777" w:rsidR="00F83914" w:rsidRDefault="00F83914" w:rsidP="00F83914">
      <w:pPr>
        <w:spacing w:after="0"/>
      </w:pPr>
    </w:p>
    <w:p w14:paraId="42D7B0AE" w14:textId="77777777" w:rsidR="00F83914" w:rsidRDefault="00F83914" w:rsidP="00F83914">
      <w:pPr>
        <w:spacing w:after="0"/>
      </w:pPr>
    </w:p>
    <w:p w14:paraId="49E613A9" w14:textId="77777777" w:rsidR="00F83914" w:rsidRDefault="00F83914" w:rsidP="00F83914">
      <w:pPr>
        <w:spacing w:after="0"/>
      </w:pPr>
    </w:p>
    <w:p w14:paraId="2F120D35" w14:textId="77777777" w:rsidR="00F83914" w:rsidRDefault="00F83914" w:rsidP="00F83914">
      <w:pPr>
        <w:spacing w:after="0"/>
      </w:pPr>
    </w:p>
    <w:p w14:paraId="7FDF286B" w14:textId="77777777" w:rsidR="00F83914" w:rsidRDefault="00F83914" w:rsidP="00F83914">
      <w:pPr>
        <w:spacing w:after="0"/>
      </w:pPr>
    </w:p>
    <w:p w14:paraId="421DBE2C" w14:textId="77777777" w:rsidR="00F83914" w:rsidRDefault="00F83914" w:rsidP="00F83914">
      <w:pPr>
        <w:spacing w:after="0"/>
      </w:pPr>
    </w:p>
    <w:p w14:paraId="7191EEA1" w14:textId="77777777" w:rsidR="00F83914" w:rsidRDefault="00F83914" w:rsidP="00F83914">
      <w:pPr>
        <w:spacing w:after="0"/>
      </w:pPr>
    </w:p>
    <w:p w14:paraId="70BCE35D" w14:textId="77777777" w:rsidR="00F83914" w:rsidRDefault="00F83914" w:rsidP="00F83914">
      <w:pPr>
        <w:spacing w:after="0"/>
      </w:pPr>
    </w:p>
    <w:p w14:paraId="46977E09" w14:textId="77777777" w:rsidR="00F83914" w:rsidRDefault="00F83914" w:rsidP="00F83914">
      <w:pPr>
        <w:spacing w:after="0"/>
      </w:pPr>
    </w:p>
    <w:p w14:paraId="53028A7D" w14:textId="77777777" w:rsidR="00F83914" w:rsidRDefault="00F83914" w:rsidP="00F83914">
      <w:pPr>
        <w:spacing w:after="0"/>
      </w:pPr>
    </w:p>
    <w:p w14:paraId="28ECBFA8" w14:textId="77777777" w:rsidR="00F83914" w:rsidRDefault="00F83914" w:rsidP="00F83914">
      <w:pPr>
        <w:spacing w:after="0"/>
      </w:pPr>
    </w:p>
    <w:p w14:paraId="0594268C" w14:textId="77777777" w:rsidR="00F83914" w:rsidRDefault="00F83914" w:rsidP="00F83914">
      <w:pPr>
        <w:spacing w:after="0"/>
      </w:pPr>
    </w:p>
    <w:p w14:paraId="0F423B2C" w14:textId="77777777" w:rsidR="00F83914" w:rsidRDefault="00F83914" w:rsidP="00F83914">
      <w:pPr>
        <w:spacing w:after="0"/>
      </w:pPr>
    </w:p>
    <w:p w14:paraId="32A4401F" w14:textId="77777777" w:rsidR="00F83914" w:rsidRDefault="00F83914" w:rsidP="00F83914">
      <w:pPr>
        <w:spacing w:after="0"/>
      </w:pPr>
    </w:p>
    <w:p w14:paraId="4B490A7C" w14:textId="77777777" w:rsidR="00F83914" w:rsidRDefault="00F83914" w:rsidP="00F83914">
      <w:pPr>
        <w:spacing w:after="0"/>
      </w:pPr>
    </w:p>
    <w:p w14:paraId="1F9A1B47" w14:textId="77777777" w:rsidR="00F83914" w:rsidRDefault="00F83914" w:rsidP="00F83914">
      <w:pPr>
        <w:spacing w:after="0"/>
      </w:pPr>
    </w:p>
    <w:p w14:paraId="24363911" w14:textId="77777777" w:rsidR="00F83914" w:rsidRDefault="00F83914" w:rsidP="00F83914">
      <w:pPr>
        <w:spacing w:after="0"/>
      </w:pPr>
    </w:p>
    <w:p w14:paraId="35FE3F4D" w14:textId="77777777" w:rsidR="00F83914" w:rsidRDefault="00F83914" w:rsidP="00F83914">
      <w:pPr>
        <w:spacing w:after="0"/>
      </w:pPr>
    </w:p>
    <w:p w14:paraId="27C05A92" w14:textId="77777777" w:rsidR="00F83914" w:rsidRDefault="00F83914" w:rsidP="00F83914">
      <w:pPr>
        <w:spacing w:after="0"/>
      </w:pPr>
    </w:p>
    <w:p w14:paraId="78E17372" w14:textId="77777777" w:rsidR="00F83914" w:rsidRDefault="00F83914" w:rsidP="00F83914">
      <w:pPr>
        <w:spacing w:after="0"/>
      </w:pPr>
    </w:p>
    <w:p w14:paraId="156D9BE3" w14:textId="77777777" w:rsidR="00F83914" w:rsidRDefault="00F83914" w:rsidP="00F83914">
      <w:pPr>
        <w:spacing w:after="0"/>
      </w:pPr>
    </w:p>
    <w:p w14:paraId="50AB3C60" w14:textId="77777777" w:rsidR="00F83914" w:rsidRDefault="00F83914" w:rsidP="00F83914">
      <w:pPr>
        <w:spacing w:after="0"/>
      </w:pPr>
    </w:p>
    <w:p w14:paraId="02FE39D0" w14:textId="77777777" w:rsidR="00F83914" w:rsidRDefault="00F83914" w:rsidP="00F83914">
      <w:pPr>
        <w:spacing w:after="0"/>
      </w:pPr>
    </w:p>
    <w:p w14:paraId="0F99C05C" w14:textId="77777777" w:rsidR="00F83914" w:rsidRDefault="00F83914" w:rsidP="00F83914">
      <w:pPr>
        <w:spacing w:after="0"/>
      </w:pPr>
    </w:p>
    <w:p w14:paraId="65C208CF" w14:textId="77777777" w:rsidR="00F83914" w:rsidRDefault="00F83914" w:rsidP="00F83914">
      <w:pPr>
        <w:spacing w:after="0"/>
      </w:pPr>
    </w:p>
    <w:p w14:paraId="1E3B2F8F" w14:textId="5F9C53E5" w:rsidR="00F83914" w:rsidRDefault="00F83914" w:rsidP="00F83914">
      <w:pPr>
        <w:spacing w:after="0"/>
      </w:pPr>
      <w:r>
        <w:br/>
      </w:r>
    </w:p>
    <w:p w14:paraId="6406E988" w14:textId="77777777" w:rsidR="00F83914" w:rsidRDefault="00F83914" w:rsidP="00F83914">
      <w:pPr>
        <w:spacing w:after="0"/>
      </w:pPr>
    </w:p>
    <w:p w14:paraId="63F44DAA" w14:textId="77777777" w:rsidR="00F83914" w:rsidRDefault="00F83914" w:rsidP="00F83914">
      <w:pPr>
        <w:spacing w:after="0"/>
      </w:pPr>
    </w:p>
    <w:p w14:paraId="735BD7A1" w14:textId="77777777" w:rsidR="00F83914" w:rsidRDefault="00F83914" w:rsidP="00F83914">
      <w:pPr>
        <w:spacing w:after="0"/>
      </w:pPr>
    </w:p>
    <w:p w14:paraId="441E0857" w14:textId="77777777" w:rsidR="00F83914" w:rsidRDefault="00F83914" w:rsidP="00F83914">
      <w:pPr>
        <w:spacing w:after="0"/>
      </w:pPr>
    </w:p>
    <w:p w14:paraId="6C1AF5EB" w14:textId="77777777" w:rsidR="00F83914" w:rsidRDefault="00F83914" w:rsidP="00F83914">
      <w:pPr>
        <w:spacing w:after="0"/>
      </w:pPr>
    </w:p>
    <w:p w14:paraId="34E9B360" w14:textId="370DE713" w:rsidR="00F83914" w:rsidRDefault="00F83914" w:rsidP="00F83914">
      <w:pPr>
        <w:spacing w:after="0"/>
      </w:pPr>
    </w:p>
    <w:p w14:paraId="4A581580" w14:textId="77777777" w:rsidR="00F83914" w:rsidRDefault="00F83914" w:rsidP="00F83914">
      <w:pPr>
        <w:spacing w:after="0"/>
      </w:pPr>
    </w:p>
    <w:sectPr w:rsidR="00F8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ABE"/>
    <w:multiLevelType w:val="hybridMultilevel"/>
    <w:tmpl w:val="B8982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5EE9"/>
    <w:multiLevelType w:val="hybridMultilevel"/>
    <w:tmpl w:val="BDDC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4549"/>
    <w:multiLevelType w:val="hybridMultilevel"/>
    <w:tmpl w:val="9D625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AA46D7C"/>
    <w:multiLevelType w:val="hybridMultilevel"/>
    <w:tmpl w:val="E2045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27571"/>
    <w:multiLevelType w:val="hybridMultilevel"/>
    <w:tmpl w:val="835CC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8"/>
  </w:num>
  <w:num w:numId="2" w16cid:durableId="357977061">
    <w:abstractNumId w:val="5"/>
  </w:num>
  <w:num w:numId="3" w16cid:durableId="1105543316">
    <w:abstractNumId w:val="1"/>
  </w:num>
  <w:num w:numId="4" w16cid:durableId="1150561905">
    <w:abstractNumId w:val="4"/>
  </w:num>
  <w:num w:numId="5" w16cid:durableId="1432824134">
    <w:abstractNumId w:val="2"/>
  </w:num>
  <w:num w:numId="6" w16cid:durableId="349450306">
    <w:abstractNumId w:val="0"/>
  </w:num>
  <w:num w:numId="7" w16cid:durableId="366224345">
    <w:abstractNumId w:val="6"/>
  </w:num>
  <w:num w:numId="8" w16cid:durableId="1429959756">
    <w:abstractNumId w:val="3"/>
  </w:num>
  <w:num w:numId="9" w16cid:durableId="122397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0260A"/>
    <w:rsid w:val="00014AD4"/>
    <w:rsid w:val="00114D84"/>
    <w:rsid w:val="00142650"/>
    <w:rsid w:val="001604BC"/>
    <w:rsid w:val="00230B0B"/>
    <w:rsid w:val="00231CCC"/>
    <w:rsid w:val="00233533"/>
    <w:rsid w:val="00271C1B"/>
    <w:rsid w:val="002823A0"/>
    <w:rsid w:val="00294554"/>
    <w:rsid w:val="002A1B2B"/>
    <w:rsid w:val="002B68C4"/>
    <w:rsid w:val="002C0A26"/>
    <w:rsid w:val="0031559B"/>
    <w:rsid w:val="00393B75"/>
    <w:rsid w:val="003A2FCB"/>
    <w:rsid w:val="004834E3"/>
    <w:rsid w:val="004C1054"/>
    <w:rsid w:val="006D1646"/>
    <w:rsid w:val="006F7CAA"/>
    <w:rsid w:val="00795952"/>
    <w:rsid w:val="008F3624"/>
    <w:rsid w:val="00920A39"/>
    <w:rsid w:val="00997468"/>
    <w:rsid w:val="00A91F0A"/>
    <w:rsid w:val="00B13274"/>
    <w:rsid w:val="00B631BA"/>
    <w:rsid w:val="00BC02DD"/>
    <w:rsid w:val="00BC66F1"/>
    <w:rsid w:val="00C14FD2"/>
    <w:rsid w:val="00D06BE8"/>
    <w:rsid w:val="00D75A0A"/>
    <w:rsid w:val="00DA7E8B"/>
    <w:rsid w:val="00DB054C"/>
    <w:rsid w:val="00E97416"/>
    <w:rsid w:val="00EA065C"/>
    <w:rsid w:val="00F406BC"/>
    <w:rsid w:val="00F83914"/>
    <w:rsid w:val="00FE60BD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44</cp:revision>
  <dcterms:created xsi:type="dcterms:W3CDTF">2024-12-15T22:33:00Z</dcterms:created>
  <dcterms:modified xsi:type="dcterms:W3CDTF">2025-03-14T13:55:00Z</dcterms:modified>
</cp:coreProperties>
</file>