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0. lépés - téma meghatározása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Jegy értékesítő rendszer adatbázisa. Adminok fognak eseményeket létrehozni, ezt követően megadja hogy milyen kategóriákban, mennyi jegy elérhető. Userek regisztráció és bejelentkezés után események közül válogatnak, és jegyet vesznek rá.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lépés - felveszünk mindent ami eszünkbe jut hogy kellhet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jegy ár, eseménynek neve, esemény helyszine, user név, esemény időpontja, jegykategória, belépési adatok, ki vett jegyet? hány jegy elérhető összesen egy eseményre, hány jegy kelt el egy eseményre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lépés - kategóriákba rendezzük az első lépésben felírt elemeket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Jegy: ár, kategória, értékesítési adatok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Esemény: neve, helyszín, időpont,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név, email, jelszó, telefon,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lépés - a 2. lépésben lévő kategóriák kapcsolatát vizsgálva létrehozzuk a szükséges táblákat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email, telefonszám, vezetéknév, keresztnév, jelszó (lakcím számlázási adatokhoz)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Esemény: Név, helyszín_id, kezdete, vége, leírás, borítókép,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Helyszín: Név, kép, leírás, cím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Jegy: jegykategória_id,esemény_id, ár, elérhető darab,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Vásárlás: user_id, jegy_id, vásárolt darab, vásárlás dátuma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Jegykategória: id,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