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IPECC / APECC - Anexo local/staging</w:t>
      </w:r>
    </w:p>
    <w:p>
      <w:r>
        <w:t>Arquivo: modelo-proposta.docx</w:t>
      </w:r>
    </w:p>
    <w:p>
      <w:r>
        <w:t>Placeholder tecnico para evitar anexo vazio no ambiente local/staging. Substitua pelo documento oficial antes de release ou publicacao.</w:t>
      </w:r>
    </w:p>
  </w:body>
</w:document>
</file>