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eformateado"/>
        <w:bidi w:val="0"/>
        <w:spacing w:before="0" w:after="0"/>
        <w:jc w:val="left"/>
        <w:rPr/>
      </w:pPr>
      <w:r>
        <w:rPr/>
        <w:t># Arquitectura de Software - Menu Bites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1. Diagrama de Contenedores (C4)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![Arquitectura de Contenedores](Diagramas/img/arquitectura.png)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2. Modelo Relacional de Datos (ERD)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![Modelo de Datos (ERD)](Diagramas/img/modelo_datos.png)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3. Seguridad y Aislamiento (RLS)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![Aislamiento RLS](Diagramas/img/rls_diagrama.png)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4. Flujo de Autenticación y Autorización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![Flujo de Autenticación](Diagramas/img/autenticacion.png)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s-CL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/>
</cp:coreProperties>
</file>