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C100B" w14:textId="12563918" w:rsidR="000F6579" w:rsidRDefault="00037C3A" w:rsidP="000F6579">
      <w:pPr>
        <w:jc w:val="both"/>
        <w:rPr>
          <w:b/>
        </w:rPr>
      </w:pPr>
      <w:r w:rsidRPr="00D93682">
        <w:rPr>
          <w:b/>
        </w:rPr>
        <w:t xml:space="preserve">Figure </w:t>
      </w:r>
      <w:r w:rsidR="00EA4336">
        <w:rPr>
          <w:b/>
        </w:rPr>
        <w:t>3</w:t>
      </w:r>
      <w:r w:rsidR="000F6579">
        <w:rPr>
          <w:b/>
        </w:rPr>
        <w:t xml:space="preserve"> – The majority of foreign genes reside on scaffolds with non-foreign genes.</w:t>
      </w:r>
    </w:p>
    <w:p w14:paraId="542285A4" w14:textId="42F4F39D" w:rsidR="00756B9D" w:rsidRPr="00756B9D" w:rsidRDefault="000F6579" w:rsidP="000F6579">
      <w:pPr>
        <w:jc w:val="both"/>
      </w:pPr>
      <w:r>
        <w:t xml:space="preserve">For each foreign gene (identified using the HGT index) we asked if that gene resides on a scaffold that also contains a non-foreign gene. Shown in the graph are the percentages of foreign genes on scaffolds with non-foreign genes in different </w:t>
      </w:r>
      <w:r w:rsidR="00085A2E">
        <w:rPr>
          <w:i/>
        </w:rPr>
        <w:t xml:space="preserve">H. </w:t>
      </w:r>
      <w:proofErr w:type="spellStart"/>
      <w:r w:rsidR="00085A2E">
        <w:rPr>
          <w:i/>
        </w:rPr>
        <w:t>dujardini</w:t>
      </w:r>
      <w:proofErr w:type="spellEnd"/>
      <w:r w:rsidR="00085A2E">
        <w:rPr>
          <w:i/>
        </w:rPr>
        <w:t xml:space="preserve"> </w:t>
      </w:r>
      <w:bookmarkStart w:id="0" w:name="_GoBack"/>
      <w:bookmarkEnd w:id="0"/>
      <w:r>
        <w:t>assemblies.</w:t>
      </w:r>
    </w:p>
    <w:sectPr w:rsidR="00756B9D" w:rsidRPr="00756B9D" w:rsidSect="00C17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3A"/>
    <w:rsid w:val="00037C3A"/>
    <w:rsid w:val="00085A2E"/>
    <w:rsid w:val="000B62D2"/>
    <w:rsid w:val="000F6579"/>
    <w:rsid w:val="00330509"/>
    <w:rsid w:val="004B3975"/>
    <w:rsid w:val="00577924"/>
    <w:rsid w:val="005E12C7"/>
    <w:rsid w:val="00671690"/>
    <w:rsid w:val="006B6CFA"/>
    <w:rsid w:val="00756B9D"/>
    <w:rsid w:val="007E0A56"/>
    <w:rsid w:val="00863362"/>
    <w:rsid w:val="00881A8D"/>
    <w:rsid w:val="008C2E12"/>
    <w:rsid w:val="00993F4D"/>
    <w:rsid w:val="00AE5EB9"/>
    <w:rsid w:val="00C1740E"/>
    <w:rsid w:val="00C8628D"/>
    <w:rsid w:val="00CF31C8"/>
    <w:rsid w:val="00D81EC0"/>
    <w:rsid w:val="00D93682"/>
    <w:rsid w:val="00EA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BCF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Boothby</dc:creator>
  <cp:keywords/>
  <dc:description/>
  <cp:lastModifiedBy>Thomas Boothby</cp:lastModifiedBy>
  <cp:revision>4</cp:revision>
  <dcterms:created xsi:type="dcterms:W3CDTF">2016-03-28T15:33:00Z</dcterms:created>
  <dcterms:modified xsi:type="dcterms:W3CDTF">2016-04-01T16:56:00Z</dcterms:modified>
</cp:coreProperties>
</file>