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1: Investigación y Análisis de Requerimientos</w:t>
      </w:r>
    </w:p>
    <w:p>
      <w:r>
        <w:t>La fase de investigación y análisis de requerimientos constituye el punto de partida para el desarrollo del componente Diseño de la Interfaz y Experiencia de Usuario (UX/UI) del simulador educativo con inteligencia artificial generativa. Su objetivo es comprender el contexto tecnológico, las necesidades de los usuarios y los elementos funcionales y no funcionales que definirán la estructura del sistema.</w:t>
        <w:br/>
        <w:br/>
        <w:t>Esta fase se centra en cuatro ejes principales:</w:t>
        <w:br/>
        <w:t>1. Identificación de herramientas de IA generativa aplicables al diseño y personalización del simulador.</w:t>
        <w:br/>
        <w:t>2. Análisis de usuarios y sus necesidades de interacción.</w:t>
        <w:br/>
        <w:t>3. Recopilación y organización de datos para el diseño adaptativo.</w:t>
        <w:br/>
        <w:t>4. Definición de los requerimientos funcionales, no funcionales y de experiencia de usuario de la interfaz.</w:t>
      </w:r>
    </w:p>
    <w:p>
      <w:pPr>
        <w:pStyle w:val="Heading2"/>
      </w:pPr>
      <w:r>
        <w:t>1. Investigación de herramientas de IA generativa</w:t>
      </w:r>
    </w:p>
    <w:p>
      <w:r>
        <w:t>El simulador requiere integrar tecnologías de inteligencia artificial que permitan generar contenido educativo personalizado en función del nivel y ritmo de aprendizaje del estudiante. Por tanto, se investigaron herramientas y APIs de IA generativa relevantes en el contexto educativo y de desarrollo de interfaces.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Herramienta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Características relevantes</w:t>
            </w:r>
          </w:p>
        </w:tc>
        <w:tc>
          <w:tcPr>
            <w:tcW w:type="dxa" w:w="2160"/>
          </w:tcPr>
          <w:p>
            <w:r>
              <w:t>Aplicación en el proyecto</w:t>
            </w:r>
          </w:p>
        </w:tc>
      </w:tr>
      <w:tr>
        <w:tc>
          <w:tcPr>
            <w:tcW w:type="dxa" w:w="2160"/>
          </w:tcPr>
          <w:p>
            <w:r>
              <w:t>OpenAI (GPT-4 / GPT-3.5)</w:t>
            </w:r>
          </w:p>
        </w:tc>
        <w:tc>
          <w:tcPr>
            <w:tcW w:type="dxa" w:w="2160"/>
          </w:tcPr>
          <w:p>
            <w:r>
              <w:t>Modelo de lenguaje generativo</w:t>
            </w:r>
          </w:p>
        </w:tc>
        <w:tc>
          <w:tcPr>
            <w:tcW w:type="dxa" w:w="2160"/>
          </w:tcPr>
          <w:p>
            <w:r>
              <w:t>Capacidad para generar texto coherente, explicaciones educativas y retroalimentación adaptativa.</w:t>
            </w:r>
          </w:p>
        </w:tc>
        <w:tc>
          <w:tcPr>
            <w:tcW w:type="dxa" w:w="2160"/>
          </w:tcPr>
          <w:p>
            <w:r>
              <w:t>Generación de contenido educativo, ejercicios y feedback.</w:t>
            </w:r>
          </w:p>
        </w:tc>
      </w:tr>
      <w:tr>
        <w:tc>
          <w:tcPr>
            <w:tcW w:type="dxa" w:w="2160"/>
          </w:tcPr>
          <w:p>
            <w:r>
              <w:t>Hugging Face Transformers</w:t>
            </w:r>
          </w:p>
        </w:tc>
        <w:tc>
          <w:tcPr>
            <w:tcW w:type="dxa" w:w="2160"/>
          </w:tcPr>
          <w:p>
            <w:r>
              <w:t>Biblioteca open-source</w:t>
            </w:r>
          </w:p>
        </w:tc>
        <w:tc>
          <w:tcPr>
            <w:tcW w:type="dxa" w:w="2160"/>
          </w:tcPr>
          <w:p>
            <w:r>
              <w:t>Permite integrar modelos de IA en Python o web APIs.</w:t>
            </w:r>
          </w:p>
        </w:tc>
        <w:tc>
          <w:tcPr>
            <w:tcW w:type="dxa" w:w="2160"/>
          </w:tcPr>
          <w:p>
            <w:r>
              <w:t>Integración del backend IA con la interfaz del simulador.</w:t>
            </w:r>
          </w:p>
        </w:tc>
      </w:tr>
      <w:tr>
        <w:tc>
          <w:tcPr>
            <w:tcW w:type="dxa" w:w="2160"/>
          </w:tcPr>
          <w:p>
            <w:r>
              <w:t>Google Gemini / PaLM API</w:t>
            </w:r>
          </w:p>
        </w:tc>
        <w:tc>
          <w:tcPr>
            <w:tcW w:type="dxa" w:w="2160"/>
          </w:tcPr>
          <w:p>
            <w:r>
              <w:t>API de IA multimodal</w:t>
            </w:r>
          </w:p>
        </w:tc>
        <w:tc>
          <w:tcPr>
            <w:tcW w:type="dxa" w:w="2160"/>
          </w:tcPr>
          <w:p>
            <w:r>
              <w:t>Procesamiento de texto e imágenes, adecuado para contenidos educativos visuales.</w:t>
            </w:r>
          </w:p>
        </w:tc>
        <w:tc>
          <w:tcPr>
            <w:tcW w:type="dxa" w:w="2160"/>
          </w:tcPr>
          <w:p>
            <w:r>
              <w:t>Generación de material didáctico visual o explicativo.</w:t>
            </w:r>
          </w:p>
        </w:tc>
      </w:tr>
      <w:tr>
        <w:tc>
          <w:tcPr>
            <w:tcW w:type="dxa" w:w="2160"/>
          </w:tcPr>
          <w:p>
            <w:r>
              <w:t>LangChain</w:t>
            </w:r>
          </w:p>
        </w:tc>
        <w:tc>
          <w:tcPr>
            <w:tcW w:type="dxa" w:w="2160"/>
          </w:tcPr>
          <w:p>
            <w:r>
              <w:t>Framework de orquestación de modelos de lenguaje</w:t>
            </w:r>
          </w:p>
        </w:tc>
        <w:tc>
          <w:tcPr>
            <w:tcW w:type="dxa" w:w="2160"/>
          </w:tcPr>
          <w:p>
            <w:r>
              <w:t>Facilita la conexión entre la interfaz, el modelo IA y las fuentes de datos.</w:t>
            </w:r>
          </w:p>
        </w:tc>
        <w:tc>
          <w:tcPr>
            <w:tcW w:type="dxa" w:w="2160"/>
          </w:tcPr>
          <w:p>
            <w:r>
              <w:t>Comunicación entre la interfaz UX/UI y el motor IA.</w:t>
            </w:r>
          </w:p>
        </w:tc>
      </w:tr>
      <w:tr>
        <w:tc>
          <w:tcPr>
            <w:tcW w:type="dxa" w:w="2160"/>
          </w:tcPr>
          <w:p>
            <w:r>
              <w:t>TensorFlow.js / PyTorch</w:t>
            </w:r>
          </w:p>
        </w:tc>
        <w:tc>
          <w:tcPr>
            <w:tcW w:type="dxa" w:w="2160"/>
          </w:tcPr>
          <w:p>
            <w:r>
              <w:t>Frameworks de aprendizaje profundo</w:t>
            </w:r>
          </w:p>
        </w:tc>
        <w:tc>
          <w:tcPr>
            <w:tcW w:type="dxa" w:w="2160"/>
          </w:tcPr>
          <w:p>
            <w:r>
              <w:t>Permiten desplegar modelos IA directamente en el navegador o servidor.</w:t>
            </w:r>
          </w:p>
        </w:tc>
        <w:tc>
          <w:tcPr>
            <w:tcW w:type="dxa" w:w="2160"/>
          </w:tcPr>
          <w:p>
            <w:r>
              <w:t>Procesamiento local de sugerencias y adaptaciones rápidas.</w:t>
            </w:r>
          </w:p>
        </w:tc>
      </w:tr>
    </w:tbl>
    <w:p>
      <w:r>
        <w:t>Tras el análisis, se concluye que la combinación de Hugging Face + OpenAI API + LangChain es la opción más viable para la integración con la interfaz web, debido a su compatibilidad con frameworks frontend, soporte para despliegue escalable y ecosistema activo.</w:t>
      </w:r>
    </w:p>
    <w:p>
      <w:pPr>
        <w:pStyle w:val="Heading2"/>
      </w:pPr>
      <w:r>
        <w:t>2. Análisis de usuarios</w:t>
      </w:r>
    </w:p>
    <w:p>
      <w:r>
        <w:t>El análisis de usuarios busca identificar las características, necesidades y comportamientos de las personas que interactuarán con la plataforma. Se aplicó un enfoque centrado en el usuario (Human-Centered Design) con base en entrevistas exploratorias, observación y revisión de experiencias de aprendizaje digital.</w:t>
      </w:r>
    </w:p>
    <w:p>
      <w:r>
        <w:t>Público objetivo: estudiantes universitarios, docentes e instituciones educativas que buscan personalizar el proceso de aprendizaje.</w:t>
      </w:r>
    </w:p>
    <w:p>
      <w:pPr>
        <w:pStyle w:val="Heading2"/>
      </w:pPr>
      <w:r>
        <w:t>3. Definición de requerimientos</w:t>
      </w:r>
    </w:p>
    <w:p>
      <w:pPr>
        <w:pStyle w:val="Heading3"/>
      </w:pPr>
      <w:r>
        <w:t>3.1 Requerimientos funcionales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El sistema debe permitir al estudiante iniciar sesión con autenticación segura.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La interfaz debe mostrar clases generadas por la IA en formato interactivo.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El usuario podrá responder ejercicios y recibir retroalimentación automática.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La interfaz deberá visualizar el progreso y desempeño del estudiante.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Los docentes podrán revisar métricas de aprendizaje mediante paneles gráficos.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El sistema permitirá seleccionar la dificultad o nivel de los ejercicios.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La interfaz integrará los módulos de IA, evaluación y retroalimentación adaptativa mediante API REST.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pPr>
        <w:pStyle w:val="Heading3"/>
      </w:pPr>
      <w:r>
        <w:t>3.2 Requerimientos no funcionales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Categoría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</w:tr>
      <w:tr>
        <w:tc>
          <w:tcPr>
            <w:tcW w:type="dxa" w:w="2160"/>
          </w:tcPr>
          <w:p>
            <w:r>
              <w:t>RNF-01</w:t>
            </w:r>
          </w:p>
        </w:tc>
        <w:tc>
          <w:tcPr>
            <w:tcW w:type="dxa" w:w="2160"/>
          </w:tcPr>
          <w:p>
            <w:r>
              <w:t>La interfaz debe cargarse en menos de 3 segundos.</w:t>
            </w:r>
          </w:p>
        </w:tc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RNF-02</w:t>
            </w:r>
          </w:p>
        </w:tc>
        <w:tc>
          <w:tcPr>
            <w:tcW w:type="dxa" w:w="2160"/>
          </w:tcPr>
          <w:p>
            <w:r>
              <w:t>La plataforma será compatible con navegadores modernos.</w:t>
            </w:r>
          </w:p>
        </w:tc>
        <w:tc>
          <w:tcPr>
            <w:tcW w:type="dxa" w:w="2160"/>
          </w:tcPr>
          <w:p>
            <w:r>
              <w:t>Compatibilidad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RNF-03</w:t>
            </w:r>
          </w:p>
        </w:tc>
        <w:tc>
          <w:tcPr>
            <w:tcW w:type="dxa" w:w="2160"/>
          </w:tcPr>
          <w:p>
            <w:r>
              <w:t>El diseño debe seguir los principios de accesibilidad WCAG 2.1 nivel AA.</w:t>
            </w:r>
          </w:p>
        </w:tc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RNF-04</w:t>
            </w:r>
          </w:p>
        </w:tc>
        <w:tc>
          <w:tcPr>
            <w:tcW w:type="dxa" w:w="2160"/>
          </w:tcPr>
          <w:p>
            <w:r>
              <w:t>La interfaz debe ser responsive y adaptarse a distintos dispositivos.</w:t>
            </w:r>
          </w:p>
        </w:tc>
        <w:tc>
          <w:tcPr>
            <w:tcW w:type="dxa" w:w="2160"/>
          </w:tcPr>
          <w:p>
            <w:r>
              <w:t>Adaptabilidad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RNF-05</w:t>
            </w:r>
          </w:p>
        </w:tc>
        <w:tc>
          <w:tcPr>
            <w:tcW w:type="dxa" w:w="2160"/>
          </w:tcPr>
          <w:p>
            <w:r>
              <w:t>La plataforma deberá mantener la sesión activa por 30 minutos.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RNF-06</w:t>
            </w:r>
          </w:p>
        </w:tc>
        <w:tc>
          <w:tcPr>
            <w:tcW w:type="dxa" w:w="2160"/>
          </w:tcPr>
          <w:p>
            <w:r>
              <w:t>El sistema deberá permitir la integración modular con APIs externas.</w:t>
            </w:r>
          </w:p>
        </w:tc>
        <w:tc>
          <w:tcPr>
            <w:tcW w:type="dxa" w:w="2160"/>
          </w:tcPr>
          <w:p>
            <w:r>
              <w:t>Integración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</w:tbl>
    <w:p>
      <w:pPr>
        <w:pStyle w:val="Heading2"/>
      </w:pPr>
      <w:r>
        <w:t>4. Conclusiones de la fase</w:t>
      </w:r>
    </w:p>
    <w:p>
      <w:r>
        <w:t>La fase de investigación y análisis permitió establecer una base sólida para el desarrollo del componente UX/UI. Se identificaron herramientas de IA generativa adecuadas, se comprendieron las necesidades de los usuarios y se definieron los requerimientos técnicos que guiarán las siguientes fases del proyecto. Con esta información, se procederá al diseño de prototipos de baja y alta fidelidad, asegurando que la solución propuesta sea tecnológicamente viable, pedagógicamente útil y centrada en el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