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9657" w14:textId="21429126" w:rsidR="007646E4" w:rsidRPr="007646E4" w:rsidRDefault="007646E4" w:rsidP="007646E4">
      <w:pPr>
        <w:pStyle w:val="a6"/>
        <w:spacing w:before="240" w:beforeAutospacing="0" w:after="240" w:afterAutospacing="0"/>
        <w:rPr>
          <w:sz w:val="18"/>
          <w:szCs w:val="18"/>
        </w:rPr>
      </w:pPr>
      <w:r w:rsidRPr="007646E4">
        <w:rPr>
          <w:color w:val="000000"/>
          <w:sz w:val="18"/>
          <w:szCs w:val="18"/>
        </w:rPr>
        <w:t>Современные неоклассические модели экономического роста строятся на базе производственной функции и основаны на предпосылках полной занятости, гибкости цен на всех рынках, а также полной взаимозаменяемости факторов производства. Попытки исследовать, в какой степени качество факторов производства (их производительность) и различные пропорции в их сочетании воздействуют на экономический рост, привели к созданию модели производственной функции Кобба- Дугласа. Рассмотрим эту модель подробнее.</w:t>
      </w:r>
    </w:p>
    <w:p w14:paraId="3B4F13E9" w14:textId="48EA5D14" w:rsidR="007C3186" w:rsidRPr="001E2989" w:rsidRDefault="007C3186">
      <w:pPr>
        <w:rPr>
          <w:rFonts w:ascii="Times New Roman" w:hAnsi="Times New Roman" w:cs="Times New Roman"/>
          <w:sz w:val="18"/>
          <w:szCs w:val="18"/>
        </w:rPr>
      </w:pPr>
      <w:r w:rsidRPr="001E2989">
        <w:rPr>
          <w:rFonts w:ascii="Times New Roman" w:hAnsi="Times New Roman" w:cs="Times New Roman"/>
          <w:sz w:val="18"/>
          <w:szCs w:val="18"/>
        </w:rPr>
        <w:t>В работе перед нами стоит задача оценить межрегиональную модель «экономического роста» на основе агрегированной производственной функции Кобба-Дугласа</w:t>
      </w:r>
      <w:r w:rsidR="00AD5075" w:rsidRPr="001E2989">
        <w:rPr>
          <w:rFonts w:ascii="Times New Roman" w:hAnsi="Times New Roman" w:cs="Times New Roman"/>
          <w:sz w:val="18"/>
          <w:szCs w:val="18"/>
        </w:rPr>
        <w:t>, расширенную на техн</w:t>
      </w:r>
      <w:r w:rsidR="00310538" w:rsidRPr="001E2989">
        <w:rPr>
          <w:rFonts w:ascii="Times New Roman" w:hAnsi="Times New Roman" w:cs="Times New Roman"/>
          <w:sz w:val="18"/>
          <w:szCs w:val="18"/>
        </w:rPr>
        <w:t>и</w:t>
      </w:r>
      <w:r w:rsidR="00AD5075" w:rsidRPr="001E2989">
        <w:rPr>
          <w:rFonts w:ascii="Times New Roman" w:hAnsi="Times New Roman" w:cs="Times New Roman"/>
          <w:sz w:val="18"/>
          <w:szCs w:val="18"/>
        </w:rPr>
        <w:t>ческий прогресс</w:t>
      </w:r>
      <w:r w:rsidR="00310538" w:rsidRPr="001E2989">
        <w:rPr>
          <w:rFonts w:ascii="Times New Roman" w:hAnsi="Times New Roman" w:cs="Times New Roman"/>
          <w:sz w:val="18"/>
          <w:szCs w:val="18"/>
        </w:rPr>
        <w:t>:</w:t>
      </w:r>
    </w:p>
    <w:p w14:paraId="303036EC" w14:textId="25864FB5" w:rsidR="007C3186" w:rsidRPr="001E2989" w:rsidRDefault="005072B0">
      <w:pPr>
        <w:rPr>
          <w:rFonts w:ascii="Times New Roman" w:hAnsi="Times New Roman" w:cs="Times New Roman"/>
          <w:i/>
          <w:sz w:val="18"/>
          <w:szCs w:val="18"/>
        </w:rPr>
      </w:pPr>
      <m:oMathPara>
        <m:oMath>
          <m:r>
            <w:rPr>
              <w:rFonts w:ascii="Cambria Math" w:hAnsi="Cambria Math" w:cs="Times New Roman"/>
              <w:sz w:val="18"/>
              <w:szCs w:val="18"/>
            </w:rPr>
            <m:t xml:space="preserve">Yi = A x </m:t>
          </m:r>
          <m:sSubSup>
            <m:sSubSupPr>
              <m:ctrlPr>
                <w:rPr>
                  <w:rFonts w:ascii="Cambria Math" w:hAnsi="Cambria Math" w:cs="Times New Roman"/>
                  <w:i/>
                  <w:sz w:val="18"/>
                  <w:szCs w:val="18"/>
                </w:rPr>
              </m:ctrlPr>
            </m:sSubSupPr>
            <m:e>
              <m:r>
                <w:rPr>
                  <w:rFonts w:ascii="Cambria Math" w:hAnsi="Cambria Math" w:cs="Times New Roman"/>
                  <w:sz w:val="18"/>
                  <w:szCs w:val="18"/>
                </w:rPr>
                <m:t>K</m:t>
              </m:r>
            </m:e>
            <m:sub>
              <m:r>
                <w:rPr>
                  <w:rFonts w:ascii="Cambria Math" w:hAnsi="Cambria Math" w:cs="Times New Roman"/>
                  <w:sz w:val="18"/>
                  <w:szCs w:val="18"/>
                </w:rPr>
                <m:t>i</m:t>
              </m:r>
            </m:sub>
            <m:sup>
              <m:r>
                <w:rPr>
                  <w:rFonts w:ascii="Cambria Math" w:hAnsi="Cambria Math" w:cs="Times New Roman"/>
                  <w:sz w:val="18"/>
                  <w:szCs w:val="18"/>
                </w:rPr>
                <m:t>α</m:t>
              </m:r>
            </m:sup>
          </m:sSubSup>
          <m:r>
            <w:rPr>
              <w:rFonts w:ascii="Cambria Math" w:hAnsi="Cambria Math" w:cs="Times New Roman"/>
              <w:sz w:val="18"/>
              <w:szCs w:val="18"/>
            </w:rPr>
            <m:t xml:space="preserve"> x </m:t>
          </m:r>
          <m:sSubSup>
            <m:sSubSupPr>
              <m:ctrlPr>
                <w:rPr>
                  <w:rFonts w:ascii="Cambria Math" w:hAnsi="Cambria Math" w:cs="Times New Roman"/>
                  <w:i/>
                  <w:sz w:val="18"/>
                  <w:szCs w:val="18"/>
                </w:rPr>
              </m:ctrlPr>
            </m:sSubSupPr>
            <m:e>
              <m:r>
                <w:rPr>
                  <w:rFonts w:ascii="Cambria Math" w:hAnsi="Cambria Math" w:cs="Times New Roman"/>
                  <w:sz w:val="18"/>
                  <w:szCs w:val="18"/>
                </w:rPr>
                <m:t>L</m:t>
              </m:r>
            </m:e>
            <m:sub>
              <m:r>
                <w:rPr>
                  <w:rFonts w:ascii="Cambria Math" w:hAnsi="Cambria Math" w:cs="Times New Roman"/>
                  <w:sz w:val="18"/>
                  <w:szCs w:val="18"/>
                </w:rPr>
                <m:t>i</m:t>
              </m:r>
            </m:sub>
            <m:sup>
              <m:r>
                <w:rPr>
                  <w:rFonts w:ascii="Cambria Math" w:hAnsi="Cambria Math" w:cs="Times New Roman"/>
                  <w:sz w:val="18"/>
                  <w:szCs w:val="18"/>
                </w:rPr>
                <m:t>β</m:t>
              </m:r>
            </m:sup>
          </m:sSubSup>
          <m:r>
            <w:rPr>
              <w:rFonts w:ascii="Cambria Math" w:hAnsi="Cambria Math" w:cs="Times New Roman"/>
              <w:sz w:val="18"/>
              <w:szCs w:val="18"/>
            </w:rPr>
            <m:t xml:space="preserve"> </m:t>
          </m:r>
          <m:r>
            <w:rPr>
              <w:rFonts w:ascii="Cambria Math" w:hAnsi="Cambria Math" w:cs="Times New Roman"/>
              <w:sz w:val="18"/>
              <w:szCs w:val="18"/>
              <w:lang w:val="en-US"/>
            </w:rPr>
            <m:t>x</m:t>
          </m:r>
          <m:r>
            <w:rPr>
              <w:rFonts w:ascii="Cambria Math" w:hAnsi="Cambria Math" w:cs="Times New Roman"/>
              <w:sz w:val="18"/>
              <w:szCs w:val="18"/>
            </w:rPr>
            <m:t xml:space="preserve">  </m:t>
          </m:r>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N</m:t>
              </m:r>
            </m:e>
            <m:sub>
              <m:r>
                <w:rPr>
                  <w:rFonts w:ascii="Cambria Math" w:hAnsi="Cambria Math" w:cs="Times New Roman"/>
                  <w:sz w:val="18"/>
                  <w:szCs w:val="18"/>
                  <w:lang w:val="en-US"/>
                </w:rPr>
                <m:t>i</m:t>
              </m:r>
            </m:sub>
            <m:sup>
              <m:r>
                <w:rPr>
                  <w:rFonts w:ascii="Cambria Math" w:hAnsi="Cambria Math" w:cs="Times New Roman"/>
                  <w:sz w:val="18"/>
                  <w:szCs w:val="18"/>
                  <w:lang w:val="en-US"/>
                </w:rPr>
                <m:t>γ</m:t>
              </m:r>
            </m:sup>
          </m:sSubSup>
        </m:oMath>
      </m:oMathPara>
    </w:p>
    <w:p w14:paraId="1641C1E5" w14:textId="77777777" w:rsidR="00AE6746" w:rsidRPr="001E2989" w:rsidRDefault="007C3186">
      <w:pPr>
        <w:rPr>
          <w:rFonts w:ascii="Times New Roman" w:hAnsi="Times New Roman" w:cs="Times New Roman"/>
          <w:sz w:val="18"/>
          <w:szCs w:val="18"/>
        </w:rPr>
      </w:pPr>
      <w:r w:rsidRPr="001E2989">
        <w:rPr>
          <w:rFonts w:ascii="Times New Roman" w:hAnsi="Times New Roman" w:cs="Times New Roman"/>
          <w:sz w:val="18"/>
          <w:szCs w:val="18"/>
        </w:rPr>
        <w:t xml:space="preserve">где </w:t>
      </w:r>
    </w:p>
    <w:p w14:paraId="575ECA0E" w14:textId="56B5C48A" w:rsidR="007C3186" w:rsidRPr="001E2989" w:rsidRDefault="007C3186">
      <w:pPr>
        <w:rPr>
          <w:rFonts w:ascii="Times New Roman" w:hAnsi="Times New Roman" w:cs="Times New Roman"/>
          <w:sz w:val="18"/>
          <w:szCs w:val="18"/>
        </w:rPr>
      </w:pPr>
      <w:r w:rsidRPr="001E2989">
        <w:rPr>
          <w:rFonts w:ascii="Cambria Math" w:hAnsi="Cambria Math" w:cs="Cambria Math"/>
          <w:sz w:val="18"/>
          <w:szCs w:val="18"/>
        </w:rPr>
        <w:t>𝑌𝑖</w:t>
      </w:r>
      <w:r w:rsidRPr="001E2989">
        <w:rPr>
          <w:rFonts w:ascii="Times New Roman" w:hAnsi="Times New Roman" w:cs="Times New Roman"/>
          <w:sz w:val="18"/>
          <w:szCs w:val="18"/>
        </w:rPr>
        <w:t xml:space="preserve"> – общее количество произведенного конечного товара в регионе i в </w:t>
      </w:r>
      <w:r w:rsidR="00AD5075" w:rsidRPr="001E2989">
        <w:rPr>
          <w:rFonts w:ascii="Times New Roman" w:hAnsi="Times New Roman" w:cs="Times New Roman"/>
          <w:sz w:val="18"/>
          <w:szCs w:val="18"/>
        </w:rPr>
        <w:t xml:space="preserve">2002 </w:t>
      </w:r>
      <w:r w:rsidRPr="001E2989">
        <w:rPr>
          <w:rFonts w:ascii="Times New Roman" w:hAnsi="Times New Roman" w:cs="Times New Roman"/>
          <w:sz w:val="18"/>
          <w:szCs w:val="18"/>
        </w:rPr>
        <w:t xml:space="preserve">году; </w:t>
      </w:r>
    </w:p>
    <w:p w14:paraId="7130043E" w14:textId="77777777" w:rsidR="007C3186" w:rsidRPr="001E2989" w:rsidRDefault="007C3186">
      <w:pPr>
        <w:rPr>
          <w:rFonts w:ascii="Times New Roman" w:hAnsi="Times New Roman" w:cs="Times New Roman"/>
          <w:sz w:val="18"/>
          <w:szCs w:val="18"/>
        </w:rPr>
      </w:pPr>
      <w:r w:rsidRPr="001E2989">
        <w:rPr>
          <w:rFonts w:ascii="Cambria Math" w:hAnsi="Cambria Math" w:cs="Cambria Math"/>
          <w:sz w:val="18"/>
          <w:szCs w:val="18"/>
        </w:rPr>
        <w:t>𝐴</w:t>
      </w:r>
      <w:r w:rsidRPr="001E2989">
        <w:rPr>
          <w:rFonts w:ascii="Times New Roman" w:hAnsi="Times New Roman" w:cs="Times New Roman"/>
          <w:sz w:val="18"/>
          <w:szCs w:val="18"/>
        </w:rPr>
        <w:t xml:space="preserve"> – технологический коэффициент; </w:t>
      </w:r>
    </w:p>
    <w:p w14:paraId="0D1BABCF" w14:textId="2F39A18D" w:rsidR="007C3186" w:rsidRPr="001E2989" w:rsidRDefault="007C3186">
      <w:pPr>
        <w:rPr>
          <w:rFonts w:ascii="Times New Roman" w:hAnsi="Times New Roman" w:cs="Times New Roman"/>
          <w:sz w:val="18"/>
          <w:szCs w:val="18"/>
        </w:rPr>
      </w:pPr>
      <w:r w:rsidRPr="001E2989">
        <w:rPr>
          <w:rFonts w:ascii="Cambria Math" w:hAnsi="Cambria Math" w:cs="Cambria Math"/>
          <w:sz w:val="18"/>
          <w:szCs w:val="18"/>
        </w:rPr>
        <w:t>𝐾𝑖</w:t>
      </w:r>
      <w:r w:rsidRPr="001E2989">
        <w:rPr>
          <w:rFonts w:ascii="Times New Roman" w:hAnsi="Times New Roman" w:cs="Times New Roman"/>
          <w:sz w:val="18"/>
          <w:szCs w:val="18"/>
        </w:rPr>
        <w:t xml:space="preserve"> – количество капитала в регионе i в </w:t>
      </w:r>
      <w:r w:rsidR="00AD5075" w:rsidRPr="001E2989">
        <w:rPr>
          <w:rFonts w:ascii="Times New Roman" w:hAnsi="Times New Roman" w:cs="Times New Roman"/>
          <w:sz w:val="18"/>
          <w:szCs w:val="18"/>
        </w:rPr>
        <w:t xml:space="preserve">2002 </w:t>
      </w:r>
      <w:r w:rsidRPr="001E2989">
        <w:rPr>
          <w:rFonts w:ascii="Times New Roman" w:hAnsi="Times New Roman" w:cs="Times New Roman"/>
          <w:sz w:val="18"/>
          <w:szCs w:val="18"/>
        </w:rPr>
        <w:t xml:space="preserve">году; </w:t>
      </w:r>
    </w:p>
    <w:p w14:paraId="57D94366" w14:textId="0248497F" w:rsidR="004437D1" w:rsidRPr="001E2989" w:rsidRDefault="007C3186">
      <w:pPr>
        <w:rPr>
          <w:rFonts w:ascii="Times New Roman" w:hAnsi="Times New Roman" w:cs="Times New Roman"/>
          <w:sz w:val="18"/>
          <w:szCs w:val="18"/>
        </w:rPr>
      </w:pPr>
      <w:r w:rsidRPr="001E2989">
        <w:rPr>
          <w:rFonts w:ascii="Cambria Math" w:hAnsi="Cambria Math" w:cs="Cambria Math"/>
          <w:sz w:val="18"/>
          <w:szCs w:val="18"/>
        </w:rPr>
        <w:t>𝐿𝑖</w:t>
      </w:r>
      <w:r w:rsidRPr="001E2989">
        <w:rPr>
          <w:rFonts w:ascii="Times New Roman" w:hAnsi="Times New Roman" w:cs="Times New Roman"/>
          <w:sz w:val="18"/>
          <w:szCs w:val="18"/>
        </w:rPr>
        <w:t xml:space="preserve"> – суммарная занятость в регионе i в </w:t>
      </w:r>
      <w:r w:rsidR="00AD5075" w:rsidRPr="001E2989">
        <w:rPr>
          <w:rFonts w:ascii="Times New Roman" w:hAnsi="Times New Roman" w:cs="Times New Roman"/>
          <w:sz w:val="18"/>
          <w:szCs w:val="18"/>
        </w:rPr>
        <w:t xml:space="preserve">2002 </w:t>
      </w:r>
      <w:r w:rsidRPr="001E2989">
        <w:rPr>
          <w:rFonts w:ascii="Times New Roman" w:hAnsi="Times New Roman" w:cs="Times New Roman"/>
          <w:sz w:val="18"/>
          <w:szCs w:val="18"/>
        </w:rPr>
        <w:t>году.</w:t>
      </w:r>
    </w:p>
    <w:p w14:paraId="2A384CA2" w14:textId="50E047DB" w:rsidR="005072B0" w:rsidRPr="001E2989" w:rsidRDefault="005072B0">
      <w:pPr>
        <w:rPr>
          <w:rFonts w:ascii="Times New Roman" w:hAnsi="Times New Roman" w:cs="Times New Roman"/>
          <w:sz w:val="18"/>
          <w:szCs w:val="18"/>
        </w:rPr>
      </w:pPr>
      <w:r w:rsidRPr="001E2989">
        <w:rPr>
          <w:rFonts w:ascii="Times New Roman" w:hAnsi="Times New Roman" w:cs="Times New Roman"/>
          <w:i/>
          <w:iCs/>
          <w:sz w:val="18"/>
          <w:szCs w:val="18"/>
          <w:lang w:val="en-US"/>
        </w:rPr>
        <w:t>Ni</w:t>
      </w:r>
      <w:r w:rsidRPr="001E2989">
        <w:rPr>
          <w:rFonts w:ascii="Times New Roman" w:hAnsi="Times New Roman" w:cs="Times New Roman"/>
          <w:i/>
          <w:iCs/>
          <w:sz w:val="18"/>
          <w:szCs w:val="18"/>
        </w:rPr>
        <w:t xml:space="preserve"> </w:t>
      </w:r>
      <w:r w:rsidR="00310538" w:rsidRPr="001E2989">
        <w:rPr>
          <w:rFonts w:ascii="Times New Roman" w:hAnsi="Times New Roman" w:cs="Times New Roman"/>
          <w:sz w:val="18"/>
          <w:szCs w:val="18"/>
        </w:rPr>
        <w:t xml:space="preserve">– суммарные затраты на развитие НТП в регионе </w:t>
      </w:r>
      <w:r w:rsidR="00310538" w:rsidRPr="001E2989">
        <w:rPr>
          <w:rFonts w:ascii="Times New Roman" w:hAnsi="Times New Roman" w:cs="Times New Roman"/>
          <w:sz w:val="18"/>
          <w:szCs w:val="18"/>
          <w:lang w:val="en-US"/>
        </w:rPr>
        <w:t>i</w:t>
      </w:r>
      <w:r w:rsidR="00310538" w:rsidRPr="001E2989">
        <w:rPr>
          <w:rFonts w:ascii="Times New Roman" w:hAnsi="Times New Roman" w:cs="Times New Roman"/>
          <w:sz w:val="18"/>
          <w:szCs w:val="18"/>
        </w:rPr>
        <w:t xml:space="preserve"> в 2002 году.</w:t>
      </w:r>
    </w:p>
    <w:p w14:paraId="4731866F" w14:textId="6D2C5BC2" w:rsidR="00310538" w:rsidRPr="001E2989" w:rsidRDefault="0038266E">
      <w:pPr>
        <w:rPr>
          <w:rFonts w:ascii="Times New Roman" w:hAnsi="Times New Roman" w:cs="Times New Roman"/>
          <w:sz w:val="18"/>
          <w:szCs w:val="18"/>
        </w:rPr>
      </w:pPr>
      <w:r w:rsidRPr="001E2989">
        <w:rPr>
          <w:rFonts w:ascii="Times New Roman" w:hAnsi="Times New Roman" w:cs="Times New Roman"/>
          <w:sz w:val="18"/>
          <w:szCs w:val="18"/>
        </w:rPr>
        <w:t>Для удобного нахождения оценок будем использовать линейную в логарифмах модель</w:t>
      </w:r>
      <w:r w:rsidR="00310538" w:rsidRPr="001E2989">
        <w:rPr>
          <w:rFonts w:ascii="Times New Roman" w:hAnsi="Times New Roman" w:cs="Times New Roman"/>
          <w:sz w:val="18"/>
          <w:szCs w:val="18"/>
        </w:rPr>
        <w:t>:</w:t>
      </w:r>
    </w:p>
    <w:p w14:paraId="6C2767CD" w14:textId="356A2360" w:rsidR="00310538" w:rsidRPr="001E2989" w:rsidRDefault="00325D82">
      <w:pPr>
        <w:rPr>
          <w:rFonts w:ascii="Times New Roman" w:hAnsi="Times New Roman" w:cs="Times New Roman"/>
          <w:i/>
          <w:sz w:val="18"/>
          <w:szCs w:val="18"/>
        </w:rPr>
      </w:pPr>
      <m:oMathPara>
        <m:oMath>
          <m:func>
            <m:funcPr>
              <m:ctrlPr>
                <w:rPr>
                  <w:rFonts w:ascii="Cambria Math" w:hAnsi="Cambria Math" w:cs="Times New Roman"/>
                  <w:i/>
                  <w:sz w:val="18"/>
                  <w:szCs w:val="18"/>
                </w:rPr>
              </m:ctrlPr>
            </m:funcPr>
            <m:fName>
              <m:r>
                <w:rPr>
                  <w:rFonts w:ascii="Cambria Math" w:hAnsi="Cambria Math" w:cs="Times New Roman"/>
                  <w:sz w:val="18"/>
                  <w:szCs w:val="18"/>
                </w:rPr>
                <m:t>ln</m:t>
              </m:r>
            </m:fName>
            <m:e>
              <m:r>
                <w:rPr>
                  <w:rFonts w:ascii="Cambria Math" w:hAnsi="Cambria Math" w:cs="Times New Roman"/>
                  <w:sz w:val="18"/>
                  <w:szCs w:val="18"/>
                </w:rPr>
                <m:t>Yi</m:t>
              </m:r>
            </m:e>
          </m:func>
          <m:r>
            <w:rPr>
              <w:rFonts w:ascii="Cambria Math" w:hAnsi="Cambria Math" w:cs="Times New Roman"/>
              <w:sz w:val="18"/>
              <w:szCs w:val="18"/>
            </w:rPr>
            <m:t xml:space="preserve"> = </m:t>
          </m:r>
          <m:func>
            <m:funcPr>
              <m:ctrlPr>
                <w:rPr>
                  <w:rFonts w:ascii="Cambria Math" w:hAnsi="Cambria Math" w:cs="Times New Roman"/>
                  <w:i/>
                  <w:sz w:val="18"/>
                  <w:szCs w:val="18"/>
                </w:rPr>
              </m:ctrlPr>
            </m:funcPr>
            <m:fName>
              <m:r>
                <w:rPr>
                  <w:rFonts w:ascii="Cambria Math" w:hAnsi="Cambria Math" w:cs="Times New Roman"/>
                  <w:sz w:val="18"/>
                  <w:szCs w:val="18"/>
                </w:rPr>
                <m:t>ln</m:t>
              </m:r>
            </m:fName>
            <m:e>
              <m:r>
                <w:rPr>
                  <w:rFonts w:ascii="Cambria Math" w:hAnsi="Cambria Math" w:cs="Times New Roman"/>
                  <w:sz w:val="18"/>
                  <w:szCs w:val="18"/>
                  <w:lang w:val="en-US"/>
                </w:rPr>
                <m:t>A</m:t>
              </m:r>
            </m:e>
          </m:func>
          <m:r>
            <w:rPr>
              <w:rFonts w:ascii="Cambria Math" w:hAnsi="Cambria Math" w:cs="Times New Roman"/>
              <w:sz w:val="18"/>
              <w:szCs w:val="18"/>
            </w:rPr>
            <m:t xml:space="preserve"> +</m:t>
          </m:r>
          <m:r>
            <w:rPr>
              <w:rFonts w:ascii="Cambria Math" w:hAnsi="Cambria Math" w:cs="Times New Roman"/>
              <w:sz w:val="18"/>
              <w:szCs w:val="18"/>
            </w:rPr>
            <m:t>α</m:t>
          </m:r>
          <m:func>
            <m:funcPr>
              <m:ctrlPr>
                <w:rPr>
                  <w:rFonts w:ascii="Cambria Math" w:hAnsi="Cambria Math" w:cs="Times New Roman"/>
                  <w:i/>
                  <w:sz w:val="18"/>
                  <w:szCs w:val="18"/>
                </w:rPr>
              </m:ctrlPr>
            </m:funcPr>
            <m:fName>
              <m:r>
                <w:rPr>
                  <w:rFonts w:ascii="Cambria Math" w:hAnsi="Cambria Math" w:cs="Times New Roman"/>
                  <w:sz w:val="18"/>
                  <w:szCs w:val="18"/>
                </w:rPr>
                <m:t>ln</m:t>
              </m:r>
            </m:fName>
            <m:e>
              <m:sSub>
                <m:sSubPr>
                  <m:ctrlPr>
                    <w:rPr>
                      <w:rFonts w:ascii="Cambria Math" w:hAnsi="Cambria Math" w:cs="Times New Roman"/>
                      <w:i/>
                      <w:sz w:val="18"/>
                      <w:szCs w:val="18"/>
                    </w:rPr>
                  </m:ctrlPr>
                </m:sSubPr>
                <m:e>
                  <m:r>
                    <w:rPr>
                      <w:rFonts w:ascii="Cambria Math" w:hAnsi="Cambria Math" w:cs="Times New Roman"/>
                      <w:sz w:val="18"/>
                      <w:szCs w:val="18"/>
                      <w:lang w:val="en-US"/>
                    </w:rPr>
                    <m:t>K</m:t>
                  </m:r>
                </m:e>
                <m:sub>
                  <m:r>
                    <w:rPr>
                      <w:rFonts w:ascii="Cambria Math" w:hAnsi="Cambria Math" w:cs="Times New Roman"/>
                      <w:sz w:val="18"/>
                      <w:szCs w:val="18"/>
                    </w:rPr>
                    <m:t>i</m:t>
                  </m:r>
                </m:sub>
              </m:sSub>
            </m:e>
          </m:func>
          <m:r>
            <w:rPr>
              <w:rFonts w:ascii="Cambria Math" w:hAnsi="Cambria Math" w:cs="Times New Roman"/>
              <w:sz w:val="18"/>
              <w:szCs w:val="18"/>
            </w:rPr>
            <m:t xml:space="preserve"> + </m:t>
          </m:r>
          <m:r>
            <w:rPr>
              <w:rFonts w:ascii="Cambria Math" w:hAnsi="Cambria Math" w:cs="Times New Roman"/>
              <w:sz w:val="18"/>
              <w:szCs w:val="18"/>
            </w:rPr>
            <m:t>β</m:t>
          </m:r>
          <m:func>
            <m:funcPr>
              <m:ctrlPr>
                <w:rPr>
                  <w:rFonts w:ascii="Cambria Math" w:hAnsi="Cambria Math" w:cs="Times New Roman"/>
                  <w:i/>
                  <w:sz w:val="18"/>
                  <w:szCs w:val="18"/>
                </w:rPr>
              </m:ctrlPr>
            </m:funcPr>
            <m:fName>
              <m:r>
                <w:rPr>
                  <w:rFonts w:ascii="Cambria Math" w:hAnsi="Cambria Math" w:cs="Times New Roman"/>
                  <w:sz w:val="18"/>
                  <w:szCs w:val="18"/>
                </w:rPr>
                <m:t>ln</m:t>
              </m:r>
            </m:fName>
            <m:e>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i</m:t>
                  </m:r>
                </m:sub>
              </m:sSub>
            </m:e>
          </m:func>
          <m:r>
            <w:rPr>
              <w:rFonts w:ascii="Cambria Math" w:hAnsi="Cambria Math" w:cs="Times New Roman"/>
              <w:sz w:val="18"/>
              <w:szCs w:val="18"/>
            </w:rPr>
            <m:t xml:space="preserve"> </m:t>
          </m:r>
          <m:r>
            <w:rPr>
              <w:rFonts w:ascii="Cambria Math" w:hAnsi="Cambria Math" w:cs="Times New Roman"/>
              <w:sz w:val="18"/>
              <w:szCs w:val="18"/>
              <w:lang w:val="en-US"/>
            </w:rPr>
            <m:t>+</m:t>
          </m:r>
          <m:r>
            <w:rPr>
              <w:rFonts w:ascii="Cambria Math" w:hAnsi="Cambria Math" w:cs="Times New Roman"/>
              <w:sz w:val="18"/>
              <w:szCs w:val="18"/>
              <w:lang w:val="en-US"/>
            </w:rPr>
            <m:t>γ</m:t>
          </m:r>
          <m:func>
            <m:funcPr>
              <m:ctrlPr>
                <w:rPr>
                  <w:rFonts w:ascii="Cambria Math" w:hAnsi="Cambria Math" w:cs="Times New Roman"/>
                  <w:i/>
                  <w:sz w:val="18"/>
                  <w:szCs w:val="18"/>
                  <w:lang w:val="en-US"/>
                </w:rPr>
              </m:ctrlPr>
            </m:funcPr>
            <m:fName>
              <m:r>
                <w:rPr>
                  <w:rFonts w:ascii="Cambria Math" w:hAnsi="Cambria Math" w:cs="Times New Roman"/>
                  <w:sz w:val="18"/>
                  <w:szCs w:val="18"/>
                  <w:lang w:val="en-US"/>
                </w:rPr>
                <m:t>ln</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N</m:t>
                  </m:r>
                </m:e>
                <m:sub>
                  <m:r>
                    <w:rPr>
                      <w:rFonts w:ascii="Cambria Math" w:hAnsi="Cambria Math" w:cs="Times New Roman"/>
                      <w:sz w:val="18"/>
                      <w:szCs w:val="18"/>
                      <w:lang w:val="en-US"/>
                    </w:rPr>
                    <m:t>i</m:t>
                  </m:r>
                </m:sub>
              </m:sSub>
            </m:e>
          </m:func>
          <m:r>
            <w:rPr>
              <w:rFonts w:ascii="Cambria Math" w:hAnsi="Cambria Math" w:cs="Times New Roman"/>
              <w:sz w:val="18"/>
              <w:szCs w:val="18"/>
              <w:lang w:val="en-US"/>
            </w:rPr>
            <m:t xml:space="preserve"> +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u</m:t>
              </m:r>
            </m:e>
            <m:sub>
              <m:r>
                <w:rPr>
                  <w:rFonts w:ascii="Cambria Math" w:hAnsi="Cambria Math" w:cs="Times New Roman"/>
                  <w:sz w:val="18"/>
                  <w:szCs w:val="18"/>
                  <w:lang w:val="en-US"/>
                </w:rPr>
                <m:t>i</m:t>
              </m:r>
            </m:sub>
          </m:sSub>
        </m:oMath>
      </m:oMathPara>
    </w:p>
    <w:p w14:paraId="537CEC45" w14:textId="4E9740AD" w:rsidR="00310538" w:rsidRPr="001E2989" w:rsidRDefault="0038266E">
      <w:pPr>
        <w:rPr>
          <w:rFonts w:ascii="Times New Roman" w:hAnsi="Times New Roman" w:cs="Times New Roman"/>
          <w:sz w:val="18"/>
          <w:szCs w:val="18"/>
        </w:rPr>
      </w:pPr>
      <w:r w:rsidRPr="001E2989">
        <w:rPr>
          <w:rFonts w:ascii="Times New Roman" w:hAnsi="Times New Roman" w:cs="Times New Roman"/>
          <w:sz w:val="18"/>
          <w:szCs w:val="18"/>
        </w:rPr>
        <w:t>В</w:t>
      </w:r>
      <w:r w:rsidR="00912BB5" w:rsidRPr="001E2989">
        <w:rPr>
          <w:rFonts w:ascii="Times New Roman" w:hAnsi="Times New Roman" w:cs="Times New Roman"/>
          <w:sz w:val="18"/>
          <w:szCs w:val="18"/>
        </w:rPr>
        <w:t>ыдвинем следующие гипотезы, чтобы проверить, вносит ли НТП какой-либо вклад в производство региона</w:t>
      </w:r>
      <w:r w:rsidR="004B0825" w:rsidRPr="001E2989">
        <w:rPr>
          <w:rFonts w:ascii="Times New Roman" w:hAnsi="Times New Roman" w:cs="Times New Roman"/>
          <w:sz w:val="18"/>
          <w:szCs w:val="18"/>
        </w:rPr>
        <w:t>:</w:t>
      </w:r>
    </w:p>
    <w:p w14:paraId="66357326" w14:textId="0070E68B" w:rsidR="004B0825" w:rsidRPr="001E2989" w:rsidRDefault="00325D82">
      <w:pPr>
        <w:rPr>
          <w:rFonts w:ascii="Times New Roman" w:eastAsiaTheme="minorEastAsia" w:hAnsi="Times New Roman" w:cs="Times New Roman"/>
          <w:i/>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H</m:t>
              </m:r>
            </m:e>
            <m:sub>
              <m:r>
                <w:rPr>
                  <w:rFonts w:ascii="Cambria Math" w:hAnsi="Cambria Math" w:cs="Times New Roman"/>
                  <w:sz w:val="18"/>
                  <w:szCs w:val="18"/>
                  <w:lang w:val="en-US"/>
                </w:rPr>
                <m:t>0</m:t>
              </m:r>
            </m:sub>
          </m:sSub>
          <m:r>
            <w:rPr>
              <w:rFonts w:ascii="Cambria Math" w:hAnsi="Cambria Math" w:cs="Times New Roman"/>
              <w:sz w:val="18"/>
              <w:szCs w:val="18"/>
              <w:lang w:val="en-US"/>
            </w:rPr>
            <m:t xml:space="preserve">: </m:t>
          </m:r>
          <m:r>
            <w:rPr>
              <w:rFonts w:ascii="Cambria Math" w:hAnsi="Cambria Math" w:cs="Times New Roman"/>
              <w:sz w:val="18"/>
              <w:szCs w:val="18"/>
              <w:lang w:val="en-US"/>
            </w:rPr>
            <m:t>γ</m:t>
          </m:r>
          <m:r>
            <w:rPr>
              <w:rFonts w:ascii="Cambria Math" w:hAnsi="Cambria Math" w:cs="Times New Roman"/>
              <w:sz w:val="18"/>
              <w:szCs w:val="18"/>
              <w:lang w:val="en-US"/>
            </w:rPr>
            <m:t xml:space="preserve"> = 0</m:t>
          </m:r>
        </m:oMath>
      </m:oMathPara>
    </w:p>
    <w:p w14:paraId="49D2B34F" w14:textId="4EE3B604" w:rsidR="00310538" w:rsidRPr="001E2989" w:rsidRDefault="00325D82">
      <w:pPr>
        <w:rPr>
          <w:rFonts w:ascii="Times New Roman" w:eastAsiaTheme="minorEastAsia" w:hAnsi="Times New Roman" w:cs="Times New Roman"/>
          <w:i/>
          <w:sz w:val="18"/>
          <w:szCs w:val="18"/>
          <w:lang w:val="en-US"/>
        </w:rPr>
      </w:pPr>
      <m:oMathPara>
        <m:oMath>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H</m:t>
              </m:r>
            </m:e>
            <m:sub>
              <m:r>
                <w:rPr>
                  <w:rFonts w:ascii="Cambria Math" w:eastAsiaTheme="minorEastAsia" w:hAnsi="Cambria Math" w:cs="Times New Roman"/>
                  <w:sz w:val="18"/>
                  <w:szCs w:val="18"/>
                  <w:lang w:val="en-US"/>
                </w:rPr>
                <m:t>A</m:t>
              </m:r>
            </m:sub>
          </m:sSub>
          <m:r>
            <w:rPr>
              <w:rFonts w:ascii="Cambria Math" w:eastAsiaTheme="minorEastAsia" w:hAnsi="Cambria Math" w:cs="Times New Roman"/>
              <w:sz w:val="18"/>
              <w:szCs w:val="18"/>
              <w:lang w:val="en-US"/>
            </w:rPr>
            <m:t xml:space="preserve">: </m:t>
          </m:r>
          <m:r>
            <w:rPr>
              <w:rFonts w:ascii="Cambria Math" w:hAnsi="Cambria Math" w:cs="Times New Roman"/>
              <w:sz w:val="18"/>
              <w:szCs w:val="18"/>
              <w:lang w:val="en-US"/>
            </w:rPr>
            <m:t>γ</m:t>
          </m:r>
          <m:r>
            <w:rPr>
              <w:rFonts w:ascii="Cambria Math" w:hAnsi="Cambria Math" w:cs="Times New Roman"/>
              <w:sz w:val="18"/>
              <w:szCs w:val="18"/>
              <w:lang w:val="en-US"/>
            </w:rPr>
            <m:t xml:space="preserve"> ≠ 0</m:t>
          </m:r>
        </m:oMath>
      </m:oMathPara>
    </w:p>
    <w:p w14:paraId="5A7B1A7C" w14:textId="03F15649" w:rsidR="00AE6746" w:rsidRPr="001E2989" w:rsidRDefault="00AE6746" w:rsidP="00AE6746">
      <w:pPr>
        <w:rPr>
          <w:rFonts w:ascii="Times New Roman" w:hAnsi="Times New Roman" w:cs="Times New Roman"/>
          <w:sz w:val="18"/>
          <w:szCs w:val="18"/>
        </w:rPr>
      </w:pPr>
      <w:r w:rsidRPr="001E2989">
        <w:rPr>
          <w:rFonts w:ascii="Times New Roman" w:hAnsi="Times New Roman" w:cs="Times New Roman"/>
          <w:sz w:val="18"/>
          <w:szCs w:val="18"/>
        </w:rPr>
        <w:t>В качестве показателей будем использовать следующие статистические данные</w:t>
      </w:r>
      <w:r w:rsidR="001111C3" w:rsidRPr="001E2989">
        <w:rPr>
          <w:rFonts w:ascii="Times New Roman" w:hAnsi="Times New Roman" w:cs="Times New Roman"/>
          <w:sz w:val="18"/>
          <w:szCs w:val="18"/>
        </w:rPr>
        <w:t xml:space="preserve"> (все показатели взяты в </w:t>
      </w:r>
      <w:r w:rsidR="001111C3" w:rsidRPr="001E2989">
        <w:rPr>
          <w:rFonts w:ascii="Times New Roman" w:hAnsi="Times New Roman" w:cs="Times New Roman"/>
          <w:sz w:val="18"/>
          <w:szCs w:val="18"/>
          <w:lang w:val="en-US"/>
        </w:rPr>
        <w:t>i</w:t>
      </w:r>
      <w:r w:rsidR="001111C3" w:rsidRPr="001E2989">
        <w:rPr>
          <w:rFonts w:ascii="Times New Roman" w:hAnsi="Times New Roman" w:cs="Times New Roman"/>
          <w:sz w:val="18"/>
          <w:szCs w:val="18"/>
        </w:rPr>
        <w:t xml:space="preserve"> регионе в 2002 году)</w:t>
      </w:r>
      <w:r w:rsidRPr="001E2989">
        <w:rPr>
          <w:rFonts w:ascii="Times New Roman" w:hAnsi="Times New Roman" w:cs="Times New Roman"/>
          <w:sz w:val="18"/>
          <w:szCs w:val="18"/>
        </w:rPr>
        <w:t>:</w:t>
      </w:r>
    </w:p>
    <w:tbl>
      <w:tblPr>
        <w:tblStyle w:val="a4"/>
        <w:tblW w:w="0" w:type="auto"/>
        <w:tblLook w:val="04A0" w:firstRow="1" w:lastRow="0" w:firstColumn="1" w:lastColumn="0" w:noHBand="0" w:noVBand="1"/>
      </w:tblPr>
      <w:tblGrid>
        <w:gridCol w:w="1413"/>
        <w:gridCol w:w="1559"/>
        <w:gridCol w:w="3956"/>
        <w:gridCol w:w="2417"/>
      </w:tblGrid>
      <w:tr w:rsidR="00B529B0" w:rsidRPr="001E2989" w14:paraId="1AED9EC1" w14:textId="77777777" w:rsidTr="00B529B0">
        <w:tc>
          <w:tcPr>
            <w:tcW w:w="1413" w:type="dxa"/>
          </w:tcPr>
          <w:p w14:paraId="5CE9646A" w14:textId="4BFA7A12"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Переменная</w:t>
            </w:r>
          </w:p>
        </w:tc>
        <w:tc>
          <w:tcPr>
            <w:tcW w:w="1559" w:type="dxa"/>
          </w:tcPr>
          <w:p w14:paraId="3073D048" w14:textId="3525023C"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 xml:space="preserve">Тип </w:t>
            </w:r>
          </w:p>
        </w:tc>
        <w:tc>
          <w:tcPr>
            <w:tcW w:w="3956" w:type="dxa"/>
          </w:tcPr>
          <w:p w14:paraId="00BE0B8E" w14:textId="230275F4"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 xml:space="preserve">Показатель </w:t>
            </w:r>
          </w:p>
        </w:tc>
        <w:tc>
          <w:tcPr>
            <w:tcW w:w="2417" w:type="dxa"/>
          </w:tcPr>
          <w:p w14:paraId="15CE0049" w14:textId="158470AE"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Единица измерения</w:t>
            </w:r>
          </w:p>
        </w:tc>
      </w:tr>
      <w:tr w:rsidR="00B529B0" w:rsidRPr="001E2989" w14:paraId="0AF9FE2E" w14:textId="77777777" w:rsidTr="00B529B0">
        <w:tc>
          <w:tcPr>
            <w:tcW w:w="1413" w:type="dxa"/>
          </w:tcPr>
          <w:p w14:paraId="28F013DD" w14:textId="632783A9" w:rsidR="00B529B0" w:rsidRPr="001E2989" w:rsidRDefault="00B529B0">
            <w:pPr>
              <w:rPr>
                <w:rFonts w:ascii="Times New Roman" w:hAnsi="Times New Roman" w:cs="Times New Roman"/>
                <w:sz w:val="18"/>
                <w:szCs w:val="18"/>
              </w:rPr>
            </w:pPr>
            <w:r w:rsidRPr="001E2989">
              <w:rPr>
                <w:rFonts w:ascii="Cambria Math" w:hAnsi="Cambria Math" w:cs="Cambria Math"/>
                <w:sz w:val="18"/>
                <w:szCs w:val="18"/>
              </w:rPr>
              <w:t>𝑌𝑖</w:t>
            </w:r>
          </w:p>
        </w:tc>
        <w:tc>
          <w:tcPr>
            <w:tcW w:w="1559" w:type="dxa"/>
          </w:tcPr>
          <w:p w14:paraId="2F9F1923" w14:textId="2D1BD163"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Зависимая переменная</w:t>
            </w:r>
          </w:p>
        </w:tc>
        <w:tc>
          <w:tcPr>
            <w:tcW w:w="3956" w:type="dxa"/>
          </w:tcPr>
          <w:p w14:paraId="1D36DAE5" w14:textId="3F5CA734"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Валовой региональный продукт</w:t>
            </w:r>
          </w:p>
        </w:tc>
        <w:tc>
          <w:tcPr>
            <w:tcW w:w="2417" w:type="dxa"/>
          </w:tcPr>
          <w:p w14:paraId="5C78379A" w14:textId="5A11A69D"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млн.р</w:t>
            </w:r>
          </w:p>
        </w:tc>
      </w:tr>
      <w:tr w:rsidR="00B529B0" w:rsidRPr="001E2989" w14:paraId="1EAA91BF" w14:textId="77777777" w:rsidTr="00B529B0">
        <w:tc>
          <w:tcPr>
            <w:tcW w:w="1413" w:type="dxa"/>
          </w:tcPr>
          <w:p w14:paraId="3398E3CF" w14:textId="5FF4DB06" w:rsidR="00B529B0" w:rsidRPr="001E2989" w:rsidRDefault="00B529B0">
            <w:pPr>
              <w:rPr>
                <w:rFonts w:ascii="Times New Roman" w:hAnsi="Times New Roman" w:cs="Times New Roman"/>
                <w:sz w:val="18"/>
                <w:szCs w:val="18"/>
              </w:rPr>
            </w:pPr>
            <w:r w:rsidRPr="001E2989">
              <w:rPr>
                <w:rFonts w:ascii="Cambria Math" w:hAnsi="Cambria Math" w:cs="Cambria Math"/>
                <w:sz w:val="18"/>
                <w:szCs w:val="18"/>
              </w:rPr>
              <w:t>𝐾𝑖</w:t>
            </w:r>
          </w:p>
        </w:tc>
        <w:tc>
          <w:tcPr>
            <w:tcW w:w="1559" w:type="dxa"/>
          </w:tcPr>
          <w:p w14:paraId="2184A82C" w14:textId="29AD1239"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 xml:space="preserve">Регрессор </w:t>
            </w:r>
          </w:p>
        </w:tc>
        <w:tc>
          <w:tcPr>
            <w:tcW w:w="3956" w:type="dxa"/>
          </w:tcPr>
          <w:p w14:paraId="0B683F6A" w14:textId="7A5994AB"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Стоимость основных фондов на конец года</w:t>
            </w:r>
            <w:r w:rsidR="003C3C3D" w:rsidRPr="001E2989">
              <w:rPr>
                <w:rFonts w:ascii="Times New Roman" w:hAnsi="Times New Roman" w:cs="Times New Roman"/>
                <w:sz w:val="18"/>
                <w:szCs w:val="18"/>
              </w:rPr>
              <w:t xml:space="preserve"> по полной учетной стоимости</w:t>
            </w:r>
          </w:p>
        </w:tc>
        <w:tc>
          <w:tcPr>
            <w:tcW w:w="2417" w:type="dxa"/>
          </w:tcPr>
          <w:p w14:paraId="3955765D" w14:textId="7231BC95"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млн.р</w:t>
            </w:r>
          </w:p>
        </w:tc>
      </w:tr>
      <w:tr w:rsidR="00B529B0" w:rsidRPr="001E2989" w14:paraId="07A2E094" w14:textId="77777777" w:rsidTr="00B529B0">
        <w:tc>
          <w:tcPr>
            <w:tcW w:w="1413" w:type="dxa"/>
          </w:tcPr>
          <w:p w14:paraId="10A61C90" w14:textId="6022BA9F" w:rsidR="00B529B0" w:rsidRPr="001E2989" w:rsidRDefault="00B529B0">
            <w:pPr>
              <w:rPr>
                <w:rFonts w:ascii="Times New Roman" w:hAnsi="Times New Roman" w:cs="Times New Roman"/>
                <w:sz w:val="18"/>
                <w:szCs w:val="18"/>
              </w:rPr>
            </w:pPr>
            <w:r w:rsidRPr="001E2989">
              <w:rPr>
                <w:rFonts w:ascii="Cambria Math" w:hAnsi="Cambria Math" w:cs="Cambria Math"/>
                <w:sz w:val="18"/>
                <w:szCs w:val="18"/>
              </w:rPr>
              <w:t>𝐿𝑖</w:t>
            </w:r>
          </w:p>
        </w:tc>
        <w:tc>
          <w:tcPr>
            <w:tcW w:w="1559" w:type="dxa"/>
          </w:tcPr>
          <w:p w14:paraId="6AF37F30" w14:textId="6215760C"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Регрессор</w:t>
            </w:r>
          </w:p>
        </w:tc>
        <w:tc>
          <w:tcPr>
            <w:tcW w:w="3956" w:type="dxa"/>
          </w:tcPr>
          <w:p w14:paraId="4FA2816D" w14:textId="1670DA11" w:rsidR="00B529B0" w:rsidRPr="001E2989" w:rsidRDefault="00B529B0">
            <w:pPr>
              <w:rPr>
                <w:rFonts w:ascii="Times New Roman" w:hAnsi="Times New Roman" w:cs="Times New Roman"/>
                <w:sz w:val="18"/>
                <w:szCs w:val="18"/>
              </w:rPr>
            </w:pPr>
            <w:r w:rsidRPr="001E2989">
              <w:rPr>
                <w:rFonts w:ascii="Times New Roman" w:hAnsi="Times New Roman" w:cs="Times New Roman"/>
                <w:sz w:val="18"/>
                <w:szCs w:val="18"/>
              </w:rPr>
              <w:t>Среднегодовая численность занятых в экономике</w:t>
            </w:r>
          </w:p>
        </w:tc>
        <w:tc>
          <w:tcPr>
            <w:tcW w:w="2417" w:type="dxa"/>
          </w:tcPr>
          <w:p w14:paraId="284C0685" w14:textId="5ED0D452" w:rsidR="00B529B0" w:rsidRPr="001E2989" w:rsidRDefault="001111C3">
            <w:pPr>
              <w:rPr>
                <w:rFonts w:ascii="Times New Roman" w:hAnsi="Times New Roman" w:cs="Times New Roman"/>
                <w:sz w:val="18"/>
                <w:szCs w:val="18"/>
              </w:rPr>
            </w:pPr>
            <w:r w:rsidRPr="001E2989">
              <w:rPr>
                <w:rFonts w:ascii="Times New Roman" w:hAnsi="Times New Roman" w:cs="Times New Roman"/>
                <w:sz w:val="18"/>
                <w:szCs w:val="18"/>
              </w:rPr>
              <w:t>тыс. чел</w:t>
            </w:r>
          </w:p>
        </w:tc>
      </w:tr>
      <w:tr w:rsidR="00B529B0" w:rsidRPr="001E2989" w14:paraId="1F1B6810" w14:textId="77777777" w:rsidTr="00B529B0">
        <w:tc>
          <w:tcPr>
            <w:tcW w:w="1413" w:type="dxa"/>
          </w:tcPr>
          <w:p w14:paraId="029BE29E" w14:textId="153128F1" w:rsidR="00B529B0" w:rsidRPr="001E2989" w:rsidRDefault="001111C3">
            <w:pPr>
              <w:rPr>
                <w:rFonts w:ascii="Times New Roman" w:hAnsi="Times New Roman" w:cs="Times New Roman"/>
                <w:sz w:val="18"/>
                <w:szCs w:val="18"/>
              </w:rPr>
            </w:pPr>
            <w:r w:rsidRPr="001E2989">
              <w:rPr>
                <w:rFonts w:ascii="Times New Roman" w:hAnsi="Times New Roman" w:cs="Times New Roman"/>
                <w:sz w:val="18"/>
                <w:szCs w:val="18"/>
                <w:lang w:val="en-US"/>
              </w:rPr>
              <w:t>Ni</w:t>
            </w:r>
          </w:p>
        </w:tc>
        <w:tc>
          <w:tcPr>
            <w:tcW w:w="1559" w:type="dxa"/>
          </w:tcPr>
          <w:p w14:paraId="31517FF8" w14:textId="48C9F892" w:rsidR="00B529B0" w:rsidRPr="001E2989" w:rsidRDefault="001111C3">
            <w:pPr>
              <w:rPr>
                <w:rFonts w:ascii="Times New Roman" w:hAnsi="Times New Roman" w:cs="Times New Roman"/>
                <w:sz w:val="18"/>
                <w:szCs w:val="18"/>
              </w:rPr>
            </w:pPr>
            <w:r w:rsidRPr="001E2989">
              <w:rPr>
                <w:rFonts w:ascii="Times New Roman" w:hAnsi="Times New Roman" w:cs="Times New Roman"/>
                <w:sz w:val="18"/>
                <w:szCs w:val="18"/>
              </w:rPr>
              <w:t>Регрессор</w:t>
            </w:r>
          </w:p>
        </w:tc>
        <w:tc>
          <w:tcPr>
            <w:tcW w:w="3956" w:type="dxa"/>
          </w:tcPr>
          <w:p w14:paraId="1EA72C42" w14:textId="61D72312" w:rsidR="00B529B0" w:rsidRPr="001E2989" w:rsidRDefault="001111C3">
            <w:pPr>
              <w:rPr>
                <w:rFonts w:ascii="Times New Roman" w:hAnsi="Times New Roman" w:cs="Times New Roman"/>
                <w:sz w:val="18"/>
                <w:szCs w:val="18"/>
              </w:rPr>
            </w:pPr>
            <w:r w:rsidRPr="001E2989">
              <w:rPr>
                <w:rFonts w:ascii="Times New Roman" w:hAnsi="Times New Roman" w:cs="Times New Roman"/>
                <w:sz w:val="18"/>
                <w:szCs w:val="18"/>
              </w:rPr>
              <w:t>Внутренние затраты на исследования и разработки</w:t>
            </w:r>
          </w:p>
        </w:tc>
        <w:tc>
          <w:tcPr>
            <w:tcW w:w="2417" w:type="dxa"/>
          </w:tcPr>
          <w:p w14:paraId="0E599E52" w14:textId="184E7739" w:rsidR="00B529B0" w:rsidRPr="001E2989" w:rsidRDefault="001111C3">
            <w:pPr>
              <w:rPr>
                <w:rFonts w:ascii="Times New Roman" w:hAnsi="Times New Roman" w:cs="Times New Roman"/>
                <w:sz w:val="18"/>
                <w:szCs w:val="18"/>
              </w:rPr>
            </w:pPr>
            <w:r w:rsidRPr="001E2989">
              <w:rPr>
                <w:rFonts w:ascii="Times New Roman" w:hAnsi="Times New Roman" w:cs="Times New Roman"/>
                <w:sz w:val="18"/>
                <w:szCs w:val="18"/>
              </w:rPr>
              <w:t>тыс. р</w:t>
            </w:r>
          </w:p>
        </w:tc>
      </w:tr>
      <w:tr w:rsidR="00B529B0" w:rsidRPr="001E2989" w14:paraId="11771316" w14:textId="77777777" w:rsidTr="00B529B0">
        <w:tc>
          <w:tcPr>
            <w:tcW w:w="1413" w:type="dxa"/>
          </w:tcPr>
          <w:p w14:paraId="0E8E5374" w14:textId="2B8AE2D7" w:rsidR="00B529B0" w:rsidRPr="001E2989" w:rsidRDefault="001111C3">
            <w:pPr>
              <w:rPr>
                <w:rFonts w:ascii="Times New Roman" w:hAnsi="Times New Roman" w:cs="Times New Roman"/>
                <w:sz w:val="18"/>
                <w:szCs w:val="18"/>
              </w:rPr>
            </w:pPr>
            <w:r w:rsidRPr="001E2989">
              <w:rPr>
                <w:rFonts w:ascii="Cambria Math" w:hAnsi="Cambria Math" w:cs="Cambria Math"/>
                <w:sz w:val="18"/>
                <w:szCs w:val="18"/>
              </w:rPr>
              <w:t>𝐴</w:t>
            </w:r>
          </w:p>
        </w:tc>
        <w:tc>
          <w:tcPr>
            <w:tcW w:w="1559" w:type="dxa"/>
          </w:tcPr>
          <w:p w14:paraId="6CB08BFB" w14:textId="663445A6" w:rsidR="00B529B0" w:rsidRPr="001E2989" w:rsidRDefault="001111C3">
            <w:pPr>
              <w:rPr>
                <w:rFonts w:ascii="Times New Roman" w:hAnsi="Times New Roman" w:cs="Times New Roman"/>
                <w:sz w:val="18"/>
                <w:szCs w:val="18"/>
              </w:rPr>
            </w:pPr>
            <w:r w:rsidRPr="001E2989">
              <w:rPr>
                <w:rFonts w:ascii="Times New Roman" w:hAnsi="Times New Roman" w:cs="Times New Roman"/>
                <w:sz w:val="18"/>
                <w:szCs w:val="18"/>
              </w:rPr>
              <w:t>Свободный член</w:t>
            </w:r>
          </w:p>
        </w:tc>
        <w:tc>
          <w:tcPr>
            <w:tcW w:w="3956" w:type="dxa"/>
          </w:tcPr>
          <w:p w14:paraId="052439C6" w14:textId="1A634090" w:rsidR="00B529B0" w:rsidRPr="001E2989" w:rsidRDefault="00B529B0">
            <w:pPr>
              <w:rPr>
                <w:rFonts w:ascii="Times New Roman" w:hAnsi="Times New Roman" w:cs="Times New Roman"/>
                <w:sz w:val="18"/>
                <w:szCs w:val="18"/>
              </w:rPr>
            </w:pPr>
          </w:p>
        </w:tc>
        <w:tc>
          <w:tcPr>
            <w:tcW w:w="2417" w:type="dxa"/>
          </w:tcPr>
          <w:p w14:paraId="59C90FFC" w14:textId="1AD4CD36" w:rsidR="00B529B0" w:rsidRPr="001E2989" w:rsidRDefault="00B529B0">
            <w:pPr>
              <w:rPr>
                <w:rFonts w:ascii="Times New Roman" w:hAnsi="Times New Roman" w:cs="Times New Roman"/>
                <w:sz w:val="18"/>
                <w:szCs w:val="18"/>
              </w:rPr>
            </w:pPr>
          </w:p>
        </w:tc>
      </w:tr>
    </w:tbl>
    <w:p w14:paraId="0E6513D0" w14:textId="785A7126" w:rsidR="00AE6746" w:rsidRPr="001E2989" w:rsidRDefault="001C661B">
      <w:pPr>
        <w:rPr>
          <w:rFonts w:ascii="Times New Roman" w:hAnsi="Times New Roman" w:cs="Times New Roman"/>
          <w:color w:val="0E0E0F"/>
          <w:sz w:val="18"/>
          <w:szCs w:val="18"/>
          <w:shd w:val="clear" w:color="auto" w:fill="FFFFFF"/>
        </w:rPr>
      </w:pPr>
      <w:r w:rsidRPr="001E2989">
        <w:rPr>
          <w:rStyle w:val="a5"/>
          <w:rFonts w:ascii="Times New Roman" w:hAnsi="Times New Roman" w:cs="Times New Roman"/>
          <w:b w:val="0"/>
          <w:bCs w:val="0"/>
          <w:color w:val="0E0E0F"/>
          <w:sz w:val="18"/>
          <w:szCs w:val="18"/>
          <w:shd w:val="clear" w:color="auto" w:fill="FFFFFF"/>
        </w:rPr>
        <w:t>Валовой региональный продукт </w:t>
      </w:r>
      <w:r w:rsidRPr="001E2989">
        <w:rPr>
          <w:rFonts w:ascii="Times New Roman" w:hAnsi="Times New Roman" w:cs="Times New Roman"/>
          <w:color w:val="0E0E0F"/>
          <w:sz w:val="18"/>
          <w:szCs w:val="18"/>
          <w:shd w:val="clear" w:color="auto" w:fill="FFFFFF"/>
        </w:rPr>
        <w:t>(ВРП) — это стоимость всех товаров и услуг, которые произвели в конкретном регионе. Очень похоже на валовой внутренний продукт, но если сложить ВРП всех регионов России, то в сумме не получится ВВП страны. Это связано с тем, что некоторые отрасли сложно полностью отнести к конкретному региону, например оборонную промышленность или банковское дело.</w:t>
      </w:r>
    </w:p>
    <w:p w14:paraId="40B3C4DA" w14:textId="69E70BDE" w:rsidR="001C661B" w:rsidRPr="001E2989" w:rsidRDefault="003C3C3D">
      <w:pPr>
        <w:rPr>
          <w:rFonts w:ascii="Times New Roman" w:hAnsi="Times New Roman" w:cs="Times New Roman"/>
          <w:sz w:val="18"/>
          <w:szCs w:val="18"/>
        </w:rPr>
      </w:pPr>
      <w:r w:rsidRPr="001E2989">
        <w:rPr>
          <w:rFonts w:ascii="Times New Roman" w:hAnsi="Times New Roman" w:cs="Times New Roman"/>
          <w:sz w:val="18"/>
          <w:szCs w:val="18"/>
        </w:rPr>
        <w:t>К основным производственным фондам относят: здания, сооружения, машины, оборудование и.т.д</w:t>
      </w:r>
      <w:r w:rsidR="00C215F2" w:rsidRPr="001E2989">
        <w:rPr>
          <w:rFonts w:ascii="Times New Roman" w:hAnsi="Times New Roman" w:cs="Times New Roman"/>
          <w:sz w:val="18"/>
          <w:szCs w:val="18"/>
        </w:rPr>
        <w:t>. Это и является тем, что мы привыкли называть «капиталом».</w:t>
      </w:r>
      <w:r w:rsidRPr="001E2989">
        <w:rPr>
          <w:rFonts w:ascii="Times New Roman" w:hAnsi="Times New Roman" w:cs="Times New Roman"/>
          <w:sz w:val="18"/>
          <w:szCs w:val="18"/>
        </w:rPr>
        <w:t xml:space="preserve"> Под полной учетной стоимостью основных фондов в статистике понимается их первоначальная стоимость, измененная в ходе достройки, модернизации, дооборудования, реконструкции и частичной ликвидации, а также переоценки и обесценения активов.</w:t>
      </w:r>
    </w:p>
    <w:p w14:paraId="5FBF26DA" w14:textId="18DE9B33" w:rsidR="00064B20" w:rsidRPr="001E2989" w:rsidRDefault="00064B20">
      <w:pPr>
        <w:rPr>
          <w:rFonts w:ascii="Times New Roman" w:hAnsi="Times New Roman" w:cs="Times New Roman"/>
          <w:sz w:val="18"/>
          <w:szCs w:val="18"/>
        </w:rPr>
      </w:pPr>
      <w:r w:rsidRPr="001E2989">
        <w:rPr>
          <w:rFonts w:ascii="Times New Roman" w:hAnsi="Times New Roman" w:cs="Times New Roman"/>
          <w:sz w:val="18"/>
          <w:szCs w:val="18"/>
        </w:rPr>
        <w:t>Данные о среднегодовой численности занятых в экономике формируются по основной работе гражданского населения один раз в год при составлении баланса трудовых ресурсов на основе интеграции нескольких источников информации: сведений статистической отчетности организаций, материалов выборочного обследования рабочей силы, данных выборочных обследований индивидуальных предпринимателей, данных органов исполнительной власти. В среднегодовую численность занятых включаются работающие иностранные граждане, как постоянно проживающие, так и временно находящиеся на территории Российской Федерации. Не включаются лица, занятые в домашнем хозяйстве производством товаров и услуг для собственного потребления.</w:t>
      </w:r>
    </w:p>
    <w:p w14:paraId="7BF109AD" w14:textId="77777777" w:rsidR="007646E4" w:rsidRDefault="00064B20">
      <w:pPr>
        <w:rPr>
          <w:rFonts w:ascii="Times New Roman" w:hAnsi="Times New Roman" w:cs="Times New Roman"/>
          <w:color w:val="000000"/>
          <w:sz w:val="18"/>
          <w:szCs w:val="18"/>
        </w:rPr>
      </w:pPr>
      <w:r w:rsidRPr="001E2989">
        <w:rPr>
          <w:rFonts w:ascii="Times New Roman" w:hAnsi="Times New Roman" w:cs="Times New Roman"/>
          <w:color w:val="000000"/>
          <w:sz w:val="18"/>
          <w:szCs w:val="18"/>
        </w:rPr>
        <w:t>Внутренние затраты на исследования и разработки - выраженные в денежной форме фактические затраты на выполнение исследований и разработок на территории региона (включая финансируемые из-за рубежа, но исключая выплаты, сделанные за рубежом). Их оценка базируется на статистическом учете затрат на выполнение исследований и разработок собственными силами организаций в течение отчетного года независимо от источника финансирования.</w:t>
      </w:r>
    </w:p>
    <w:p w14:paraId="52A2F6A5" w14:textId="3AA235A7" w:rsidR="0038266E" w:rsidRPr="001E2989" w:rsidRDefault="00501C29">
      <w:pPr>
        <w:rPr>
          <w:rFonts w:ascii="Times New Roman" w:hAnsi="Times New Roman" w:cs="Times New Roman"/>
          <w:color w:val="000000"/>
          <w:sz w:val="18"/>
          <w:szCs w:val="18"/>
        </w:rPr>
      </w:pPr>
      <w:r w:rsidRPr="001E2989">
        <w:rPr>
          <w:rFonts w:ascii="Times New Roman" w:hAnsi="Times New Roman" w:cs="Times New Roman"/>
          <w:color w:val="000000"/>
          <w:sz w:val="18"/>
          <w:szCs w:val="18"/>
        </w:rPr>
        <w:lastRenderedPageBreak/>
        <w:t>Рассмотрим</w:t>
      </w:r>
      <w:r w:rsidR="0038266E" w:rsidRPr="001E2989">
        <w:rPr>
          <w:rFonts w:ascii="Times New Roman" w:hAnsi="Times New Roman" w:cs="Times New Roman"/>
          <w:color w:val="000000"/>
          <w:sz w:val="18"/>
          <w:szCs w:val="18"/>
        </w:rPr>
        <w:t xml:space="preserve"> исходные данные:</w:t>
      </w:r>
    </w:p>
    <w:tbl>
      <w:tblPr>
        <w:tblW w:w="8160" w:type="dxa"/>
        <w:tblLook w:val="04A0" w:firstRow="1" w:lastRow="0" w:firstColumn="1" w:lastColumn="0" w:noHBand="0" w:noVBand="1"/>
      </w:tblPr>
      <w:tblGrid>
        <w:gridCol w:w="2640"/>
        <w:gridCol w:w="1520"/>
        <w:gridCol w:w="1380"/>
        <w:gridCol w:w="1360"/>
        <w:gridCol w:w="1260"/>
      </w:tblGrid>
      <w:tr w:rsidR="009E1338" w:rsidRPr="009E1338" w14:paraId="7A82EBC3" w14:textId="77777777" w:rsidTr="009E1338">
        <w:trPr>
          <w:trHeight w:val="29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5A6C2"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11B3FCA" w14:textId="51D9EA28" w:rsidR="009E1338" w:rsidRPr="009E1338" w:rsidRDefault="009E1338" w:rsidP="009E1338">
            <w:pPr>
              <w:spacing w:after="0" w:line="240" w:lineRule="auto"/>
              <w:jc w:val="center"/>
              <w:rPr>
                <w:rFonts w:ascii="Arial" w:eastAsia="Times New Roman" w:hAnsi="Arial" w:cs="Arial"/>
                <w:color w:val="000000"/>
                <w:sz w:val="15"/>
                <w:szCs w:val="15"/>
                <w:lang w:val="en-US" w:eastAsia="ru-RU"/>
              </w:rPr>
            </w:pPr>
            <w:r w:rsidRPr="009E1338">
              <w:rPr>
                <w:rFonts w:ascii="Arial" w:eastAsia="Times New Roman" w:hAnsi="Arial" w:cs="Arial"/>
                <w:color w:val="000000"/>
                <w:sz w:val="15"/>
                <w:szCs w:val="15"/>
                <w:lang w:eastAsia="ru-RU"/>
              </w:rPr>
              <w:t>Исслед</w:t>
            </w:r>
            <w:r>
              <w:rPr>
                <w:rFonts w:ascii="Arial" w:eastAsia="Times New Roman" w:hAnsi="Arial" w:cs="Arial"/>
                <w:color w:val="000000"/>
                <w:sz w:val="15"/>
                <w:szCs w:val="15"/>
                <w:lang w:eastAsia="ru-RU"/>
              </w:rPr>
              <w:t>, тыс. р</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5D6ADDA8" w14:textId="61B689EA"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ВРП</w:t>
            </w:r>
            <w:r>
              <w:rPr>
                <w:rFonts w:ascii="Arial" w:eastAsia="Times New Roman" w:hAnsi="Arial" w:cs="Arial"/>
                <w:color w:val="000000"/>
                <w:sz w:val="15"/>
                <w:szCs w:val="15"/>
                <w:lang w:eastAsia="ru-RU"/>
              </w:rPr>
              <w:t>, млн. р</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7C6557D" w14:textId="799C7065" w:rsidR="009E1338" w:rsidRPr="009E1338" w:rsidRDefault="009E1338" w:rsidP="009E1338">
            <w:pPr>
              <w:spacing w:after="0" w:line="240" w:lineRule="auto"/>
              <w:jc w:val="center"/>
              <w:rPr>
                <w:rFonts w:ascii="Arial" w:eastAsia="Times New Roman" w:hAnsi="Arial" w:cs="Arial"/>
                <w:color w:val="000000"/>
                <w:sz w:val="15"/>
                <w:szCs w:val="15"/>
                <w:lang w:eastAsia="ru-RU"/>
              </w:rPr>
            </w:pPr>
            <w:r>
              <w:rPr>
                <w:rFonts w:ascii="Arial" w:eastAsia="Times New Roman" w:hAnsi="Arial" w:cs="Arial"/>
                <w:color w:val="000000"/>
                <w:sz w:val="15"/>
                <w:szCs w:val="15"/>
                <w:lang w:eastAsia="ru-RU"/>
              </w:rPr>
              <w:t>СОФ, млн. р</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ECA85FC" w14:textId="333E55B0"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С</w:t>
            </w:r>
            <w:r>
              <w:rPr>
                <w:rFonts w:ascii="Arial" w:eastAsia="Times New Roman" w:hAnsi="Arial" w:cs="Arial"/>
                <w:color w:val="000000"/>
                <w:sz w:val="15"/>
                <w:szCs w:val="15"/>
                <w:lang w:eastAsia="ru-RU"/>
              </w:rPr>
              <w:t>ЧЗ, тыс. чел</w:t>
            </w:r>
          </w:p>
        </w:tc>
      </w:tr>
      <w:tr w:rsidR="009E1338" w:rsidRPr="009E1338" w14:paraId="3DAE08D3"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14:paraId="5FFFE720"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СРЕДНЕЕ</w:t>
            </w:r>
          </w:p>
        </w:tc>
        <w:tc>
          <w:tcPr>
            <w:tcW w:w="1520" w:type="dxa"/>
            <w:tcBorders>
              <w:top w:val="nil"/>
              <w:left w:val="nil"/>
              <w:bottom w:val="single" w:sz="4" w:space="0" w:color="auto"/>
              <w:right w:val="single" w:sz="4" w:space="0" w:color="auto"/>
            </w:tcBorders>
            <w:shd w:val="clear" w:color="auto" w:fill="auto"/>
            <w:noWrap/>
            <w:vAlign w:val="center"/>
            <w:hideMark/>
          </w:tcPr>
          <w:p w14:paraId="77528E10"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1687804,938</w:t>
            </w:r>
          </w:p>
        </w:tc>
        <w:tc>
          <w:tcPr>
            <w:tcW w:w="1380" w:type="dxa"/>
            <w:tcBorders>
              <w:top w:val="nil"/>
              <w:left w:val="nil"/>
              <w:bottom w:val="single" w:sz="4" w:space="0" w:color="auto"/>
              <w:right w:val="single" w:sz="4" w:space="0" w:color="auto"/>
            </w:tcBorders>
            <w:shd w:val="clear" w:color="auto" w:fill="auto"/>
            <w:noWrap/>
            <w:vAlign w:val="center"/>
            <w:hideMark/>
          </w:tcPr>
          <w:p w14:paraId="3520FB0B"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116870,6964</w:t>
            </w:r>
          </w:p>
        </w:tc>
        <w:tc>
          <w:tcPr>
            <w:tcW w:w="1360" w:type="dxa"/>
            <w:tcBorders>
              <w:top w:val="nil"/>
              <w:left w:val="nil"/>
              <w:bottom w:val="single" w:sz="4" w:space="0" w:color="auto"/>
              <w:right w:val="single" w:sz="4" w:space="0" w:color="auto"/>
            </w:tcBorders>
            <w:shd w:val="clear" w:color="auto" w:fill="auto"/>
            <w:noWrap/>
            <w:vAlign w:val="center"/>
            <w:hideMark/>
          </w:tcPr>
          <w:p w14:paraId="4D4B98F5"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332833,2892</w:t>
            </w:r>
          </w:p>
        </w:tc>
        <w:tc>
          <w:tcPr>
            <w:tcW w:w="1260" w:type="dxa"/>
            <w:tcBorders>
              <w:top w:val="nil"/>
              <w:left w:val="nil"/>
              <w:bottom w:val="single" w:sz="4" w:space="0" w:color="auto"/>
              <w:right w:val="single" w:sz="4" w:space="0" w:color="auto"/>
            </w:tcBorders>
            <w:shd w:val="clear" w:color="auto" w:fill="auto"/>
            <w:noWrap/>
            <w:vAlign w:val="center"/>
            <w:hideMark/>
          </w:tcPr>
          <w:p w14:paraId="6837BF2D"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795,1566265</w:t>
            </w:r>
          </w:p>
        </w:tc>
      </w:tr>
      <w:tr w:rsidR="009E1338" w:rsidRPr="009E1338" w14:paraId="61293317"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57728C1"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МЕДИАНА</w:t>
            </w:r>
          </w:p>
        </w:tc>
        <w:tc>
          <w:tcPr>
            <w:tcW w:w="1520" w:type="dxa"/>
            <w:tcBorders>
              <w:top w:val="nil"/>
              <w:left w:val="nil"/>
              <w:bottom w:val="single" w:sz="4" w:space="0" w:color="auto"/>
              <w:right w:val="single" w:sz="4" w:space="0" w:color="auto"/>
            </w:tcBorders>
            <w:shd w:val="clear" w:color="auto" w:fill="auto"/>
            <w:vAlign w:val="center"/>
            <w:hideMark/>
          </w:tcPr>
          <w:p w14:paraId="07634B8F"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293384,5</w:t>
            </w:r>
          </w:p>
        </w:tc>
        <w:tc>
          <w:tcPr>
            <w:tcW w:w="1380" w:type="dxa"/>
            <w:tcBorders>
              <w:top w:val="nil"/>
              <w:left w:val="nil"/>
              <w:bottom w:val="single" w:sz="4" w:space="0" w:color="auto"/>
              <w:right w:val="single" w:sz="4" w:space="0" w:color="auto"/>
            </w:tcBorders>
            <w:shd w:val="clear" w:color="auto" w:fill="auto"/>
            <w:vAlign w:val="center"/>
            <w:hideMark/>
          </w:tcPr>
          <w:p w14:paraId="07565F74"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53983,3</w:t>
            </w:r>
          </w:p>
        </w:tc>
        <w:tc>
          <w:tcPr>
            <w:tcW w:w="1360" w:type="dxa"/>
            <w:tcBorders>
              <w:top w:val="nil"/>
              <w:left w:val="nil"/>
              <w:bottom w:val="single" w:sz="4" w:space="0" w:color="auto"/>
              <w:right w:val="single" w:sz="4" w:space="0" w:color="auto"/>
            </w:tcBorders>
            <w:shd w:val="clear" w:color="auto" w:fill="auto"/>
            <w:vAlign w:val="center"/>
            <w:hideMark/>
          </w:tcPr>
          <w:p w14:paraId="1798A8F4"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214329</w:t>
            </w:r>
          </w:p>
        </w:tc>
        <w:tc>
          <w:tcPr>
            <w:tcW w:w="1260" w:type="dxa"/>
            <w:tcBorders>
              <w:top w:val="nil"/>
              <w:left w:val="nil"/>
              <w:bottom w:val="single" w:sz="4" w:space="0" w:color="auto"/>
              <w:right w:val="single" w:sz="4" w:space="0" w:color="auto"/>
            </w:tcBorders>
            <w:shd w:val="clear" w:color="auto" w:fill="auto"/>
            <w:vAlign w:val="center"/>
            <w:hideMark/>
          </w:tcPr>
          <w:p w14:paraId="56965AE0"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601,1</w:t>
            </w:r>
          </w:p>
        </w:tc>
      </w:tr>
      <w:tr w:rsidR="009E1338" w:rsidRPr="009E1338" w14:paraId="317A3BD4"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ABA8935"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ДИСПЕРСИЯ</w:t>
            </w:r>
          </w:p>
        </w:tc>
        <w:tc>
          <w:tcPr>
            <w:tcW w:w="1520" w:type="dxa"/>
            <w:tcBorders>
              <w:top w:val="nil"/>
              <w:left w:val="nil"/>
              <w:bottom w:val="single" w:sz="4" w:space="0" w:color="auto"/>
              <w:right w:val="single" w:sz="4" w:space="0" w:color="auto"/>
            </w:tcBorders>
            <w:shd w:val="clear" w:color="auto" w:fill="auto"/>
            <w:vAlign w:val="center"/>
            <w:hideMark/>
          </w:tcPr>
          <w:p w14:paraId="312E7CEA"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3,15364E+13</w:t>
            </w:r>
          </w:p>
        </w:tc>
        <w:tc>
          <w:tcPr>
            <w:tcW w:w="1380" w:type="dxa"/>
            <w:tcBorders>
              <w:top w:val="nil"/>
              <w:left w:val="nil"/>
              <w:bottom w:val="single" w:sz="4" w:space="0" w:color="auto"/>
              <w:right w:val="single" w:sz="4" w:space="0" w:color="auto"/>
            </w:tcBorders>
            <w:shd w:val="clear" w:color="auto" w:fill="auto"/>
            <w:vAlign w:val="center"/>
            <w:hideMark/>
          </w:tcPr>
          <w:p w14:paraId="5F7ADB7F"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58267729540</w:t>
            </w:r>
          </w:p>
        </w:tc>
        <w:tc>
          <w:tcPr>
            <w:tcW w:w="1360" w:type="dxa"/>
            <w:tcBorders>
              <w:top w:val="nil"/>
              <w:left w:val="nil"/>
              <w:bottom w:val="single" w:sz="4" w:space="0" w:color="auto"/>
              <w:right w:val="single" w:sz="4" w:space="0" w:color="auto"/>
            </w:tcBorders>
            <w:shd w:val="clear" w:color="auto" w:fill="auto"/>
            <w:vAlign w:val="center"/>
            <w:hideMark/>
          </w:tcPr>
          <w:p w14:paraId="074383B6"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2,21871E+11</w:t>
            </w:r>
          </w:p>
        </w:tc>
        <w:tc>
          <w:tcPr>
            <w:tcW w:w="1260" w:type="dxa"/>
            <w:tcBorders>
              <w:top w:val="nil"/>
              <w:left w:val="nil"/>
              <w:bottom w:val="single" w:sz="4" w:space="0" w:color="auto"/>
              <w:right w:val="single" w:sz="4" w:space="0" w:color="auto"/>
            </w:tcBorders>
            <w:shd w:val="clear" w:color="auto" w:fill="auto"/>
            <w:vAlign w:val="center"/>
            <w:hideMark/>
          </w:tcPr>
          <w:p w14:paraId="44209829"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651857,2074</w:t>
            </w:r>
          </w:p>
        </w:tc>
      </w:tr>
      <w:tr w:rsidR="009E1338" w:rsidRPr="009E1338" w14:paraId="4D5A8676"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A049D9A"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МИН</w:t>
            </w:r>
          </w:p>
        </w:tc>
        <w:tc>
          <w:tcPr>
            <w:tcW w:w="1520" w:type="dxa"/>
            <w:tcBorders>
              <w:top w:val="nil"/>
              <w:left w:val="nil"/>
              <w:bottom w:val="single" w:sz="4" w:space="0" w:color="auto"/>
              <w:right w:val="single" w:sz="4" w:space="0" w:color="auto"/>
            </w:tcBorders>
            <w:shd w:val="clear" w:color="auto" w:fill="auto"/>
            <w:vAlign w:val="center"/>
            <w:hideMark/>
          </w:tcPr>
          <w:p w14:paraId="6E1EDAE9"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1950</w:t>
            </w:r>
          </w:p>
        </w:tc>
        <w:tc>
          <w:tcPr>
            <w:tcW w:w="1380" w:type="dxa"/>
            <w:tcBorders>
              <w:top w:val="nil"/>
              <w:left w:val="nil"/>
              <w:bottom w:val="single" w:sz="4" w:space="0" w:color="auto"/>
              <w:right w:val="single" w:sz="4" w:space="0" w:color="auto"/>
            </w:tcBorders>
            <w:shd w:val="clear" w:color="auto" w:fill="auto"/>
            <w:vAlign w:val="center"/>
            <w:hideMark/>
          </w:tcPr>
          <w:p w14:paraId="30C0FECD"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1554,8</w:t>
            </w:r>
          </w:p>
        </w:tc>
        <w:tc>
          <w:tcPr>
            <w:tcW w:w="1360" w:type="dxa"/>
            <w:tcBorders>
              <w:top w:val="nil"/>
              <w:left w:val="nil"/>
              <w:bottom w:val="single" w:sz="4" w:space="0" w:color="auto"/>
              <w:right w:val="single" w:sz="4" w:space="0" w:color="auto"/>
            </w:tcBorders>
            <w:shd w:val="clear" w:color="auto" w:fill="auto"/>
            <w:vAlign w:val="center"/>
            <w:hideMark/>
          </w:tcPr>
          <w:p w14:paraId="76FBD683"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2809</w:t>
            </w:r>
          </w:p>
        </w:tc>
        <w:tc>
          <w:tcPr>
            <w:tcW w:w="1260" w:type="dxa"/>
            <w:tcBorders>
              <w:top w:val="nil"/>
              <w:left w:val="nil"/>
              <w:bottom w:val="single" w:sz="4" w:space="0" w:color="auto"/>
              <w:right w:val="single" w:sz="4" w:space="0" w:color="auto"/>
            </w:tcBorders>
            <w:shd w:val="clear" w:color="auto" w:fill="auto"/>
            <w:vAlign w:val="center"/>
            <w:hideMark/>
          </w:tcPr>
          <w:p w14:paraId="366149D7" w14:textId="77777777" w:rsidR="009E1338" w:rsidRPr="009E1338" w:rsidRDefault="009E1338"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10,2</w:t>
            </w:r>
          </w:p>
        </w:tc>
      </w:tr>
      <w:tr w:rsidR="00501C29" w:rsidRPr="009E1338" w14:paraId="523543E6"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24E5300A" w14:textId="66333018"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МАКС</w:t>
            </w:r>
          </w:p>
        </w:tc>
        <w:tc>
          <w:tcPr>
            <w:tcW w:w="1520" w:type="dxa"/>
            <w:tcBorders>
              <w:top w:val="nil"/>
              <w:left w:val="nil"/>
              <w:bottom w:val="single" w:sz="4" w:space="0" w:color="auto"/>
              <w:right w:val="single" w:sz="4" w:space="0" w:color="auto"/>
            </w:tcBorders>
            <w:shd w:val="clear" w:color="auto" w:fill="auto"/>
            <w:vAlign w:val="center"/>
            <w:hideMark/>
          </w:tcPr>
          <w:p w14:paraId="0770BAF1" w14:textId="39D6578D"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46034452</w:t>
            </w:r>
          </w:p>
        </w:tc>
        <w:tc>
          <w:tcPr>
            <w:tcW w:w="1380" w:type="dxa"/>
            <w:tcBorders>
              <w:top w:val="nil"/>
              <w:left w:val="nil"/>
              <w:bottom w:val="single" w:sz="4" w:space="0" w:color="auto"/>
              <w:right w:val="single" w:sz="4" w:space="0" w:color="auto"/>
            </w:tcBorders>
            <w:shd w:val="clear" w:color="auto" w:fill="auto"/>
            <w:vAlign w:val="center"/>
            <w:hideMark/>
          </w:tcPr>
          <w:p w14:paraId="0AC051B9" w14:textId="13BB63A4"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1975648,6</w:t>
            </w:r>
          </w:p>
        </w:tc>
        <w:tc>
          <w:tcPr>
            <w:tcW w:w="1360" w:type="dxa"/>
            <w:tcBorders>
              <w:top w:val="nil"/>
              <w:left w:val="nil"/>
              <w:bottom w:val="single" w:sz="4" w:space="0" w:color="auto"/>
              <w:right w:val="single" w:sz="4" w:space="0" w:color="auto"/>
            </w:tcBorders>
            <w:shd w:val="clear" w:color="auto" w:fill="auto"/>
            <w:vAlign w:val="center"/>
            <w:hideMark/>
          </w:tcPr>
          <w:p w14:paraId="0F0BD318" w14:textId="344CE5E5"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3416427</w:t>
            </w:r>
          </w:p>
        </w:tc>
        <w:tc>
          <w:tcPr>
            <w:tcW w:w="1260" w:type="dxa"/>
            <w:tcBorders>
              <w:top w:val="nil"/>
              <w:left w:val="nil"/>
              <w:bottom w:val="single" w:sz="4" w:space="0" w:color="auto"/>
              <w:right w:val="single" w:sz="4" w:space="0" w:color="auto"/>
            </w:tcBorders>
            <w:shd w:val="clear" w:color="auto" w:fill="auto"/>
            <w:vAlign w:val="center"/>
            <w:hideMark/>
          </w:tcPr>
          <w:p w14:paraId="53ADEBA0" w14:textId="2BCFB2E8"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5832,4</w:t>
            </w:r>
          </w:p>
        </w:tc>
      </w:tr>
      <w:tr w:rsidR="00501C29" w:rsidRPr="009E1338" w14:paraId="63153525"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607AA22C" w14:textId="16DBA41C"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ПЕРВЫЙ КВАРТИЛЬ</w:t>
            </w:r>
          </w:p>
        </w:tc>
        <w:tc>
          <w:tcPr>
            <w:tcW w:w="1520" w:type="dxa"/>
            <w:tcBorders>
              <w:top w:val="nil"/>
              <w:left w:val="nil"/>
              <w:bottom w:val="single" w:sz="4" w:space="0" w:color="auto"/>
              <w:right w:val="single" w:sz="4" w:space="0" w:color="auto"/>
            </w:tcBorders>
            <w:shd w:val="clear" w:color="auto" w:fill="auto"/>
            <w:vAlign w:val="center"/>
            <w:hideMark/>
          </w:tcPr>
          <w:p w14:paraId="5BAC6719" w14:textId="6A725418"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104236,5</w:t>
            </w:r>
          </w:p>
        </w:tc>
        <w:tc>
          <w:tcPr>
            <w:tcW w:w="1380" w:type="dxa"/>
            <w:tcBorders>
              <w:top w:val="nil"/>
              <w:left w:val="nil"/>
              <w:bottom w:val="single" w:sz="4" w:space="0" w:color="auto"/>
              <w:right w:val="single" w:sz="4" w:space="0" w:color="auto"/>
            </w:tcBorders>
            <w:shd w:val="clear" w:color="auto" w:fill="auto"/>
            <w:vAlign w:val="center"/>
            <w:hideMark/>
          </w:tcPr>
          <w:p w14:paraId="7FFC003F" w14:textId="0A902074"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28672,4</w:t>
            </w:r>
          </w:p>
        </w:tc>
        <w:tc>
          <w:tcPr>
            <w:tcW w:w="1360" w:type="dxa"/>
            <w:tcBorders>
              <w:top w:val="nil"/>
              <w:left w:val="nil"/>
              <w:bottom w:val="single" w:sz="4" w:space="0" w:color="auto"/>
              <w:right w:val="single" w:sz="4" w:space="0" w:color="auto"/>
            </w:tcBorders>
            <w:shd w:val="clear" w:color="auto" w:fill="auto"/>
            <w:vAlign w:val="center"/>
            <w:hideMark/>
          </w:tcPr>
          <w:p w14:paraId="01A26CBF" w14:textId="7EF0A074"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111122</w:t>
            </w:r>
          </w:p>
        </w:tc>
        <w:tc>
          <w:tcPr>
            <w:tcW w:w="1260" w:type="dxa"/>
            <w:tcBorders>
              <w:top w:val="nil"/>
              <w:left w:val="nil"/>
              <w:bottom w:val="single" w:sz="4" w:space="0" w:color="auto"/>
              <w:right w:val="single" w:sz="4" w:space="0" w:color="auto"/>
            </w:tcBorders>
            <w:shd w:val="clear" w:color="auto" w:fill="auto"/>
            <w:vAlign w:val="center"/>
            <w:hideMark/>
          </w:tcPr>
          <w:p w14:paraId="4F32989A" w14:textId="2A86473B"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326,4</w:t>
            </w:r>
          </w:p>
        </w:tc>
      </w:tr>
      <w:tr w:rsidR="00501C29" w:rsidRPr="009E1338" w14:paraId="29BFE53A"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FA4B2A5" w14:textId="24EA0B36"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ТРЕТИЙ КВАРТИЛЬ</w:t>
            </w:r>
          </w:p>
        </w:tc>
        <w:tc>
          <w:tcPr>
            <w:tcW w:w="1520" w:type="dxa"/>
            <w:tcBorders>
              <w:top w:val="nil"/>
              <w:left w:val="nil"/>
              <w:bottom w:val="single" w:sz="4" w:space="0" w:color="auto"/>
              <w:right w:val="single" w:sz="4" w:space="0" w:color="auto"/>
            </w:tcBorders>
            <w:shd w:val="clear" w:color="auto" w:fill="auto"/>
            <w:vAlign w:val="center"/>
            <w:hideMark/>
          </w:tcPr>
          <w:p w14:paraId="2C66347E" w14:textId="081C8D49"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1265496,75</w:t>
            </w:r>
          </w:p>
        </w:tc>
        <w:tc>
          <w:tcPr>
            <w:tcW w:w="1380" w:type="dxa"/>
            <w:tcBorders>
              <w:top w:val="nil"/>
              <w:left w:val="nil"/>
              <w:bottom w:val="single" w:sz="4" w:space="0" w:color="auto"/>
              <w:right w:val="single" w:sz="4" w:space="0" w:color="auto"/>
            </w:tcBorders>
            <w:shd w:val="clear" w:color="auto" w:fill="auto"/>
            <w:vAlign w:val="center"/>
            <w:hideMark/>
          </w:tcPr>
          <w:p w14:paraId="67F8835D" w14:textId="1800D106"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104246,2</w:t>
            </w:r>
          </w:p>
        </w:tc>
        <w:tc>
          <w:tcPr>
            <w:tcW w:w="1360" w:type="dxa"/>
            <w:tcBorders>
              <w:top w:val="nil"/>
              <w:left w:val="nil"/>
              <w:bottom w:val="single" w:sz="4" w:space="0" w:color="auto"/>
              <w:right w:val="single" w:sz="4" w:space="0" w:color="auto"/>
            </w:tcBorders>
            <w:shd w:val="clear" w:color="auto" w:fill="auto"/>
            <w:vAlign w:val="center"/>
            <w:hideMark/>
          </w:tcPr>
          <w:p w14:paraId="43D46C77" w14:textId="54CC3791"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386680</w:t>
            </w:r>
          </w:p>
        </w:tc>
        <w:tc>
          <w:tcPr>
            <w:tcW w:w="1260" w:type="dxa"/>
            <w:tcBorders>
              <w:top w:val="nil"/>
              <w:left w:val="nil"/>
              <w:bottom w:val="single" w:sz="4" w:space="0" w:color="auto"/>
              <w:right w:val="single" w:sz="4" w:space="0" w:color="auto"/>
            </w:tcBorders>
            <w:shd w:val="clear" w:color="auto" w:fill="auto"/>
            <w:vAlign w:val="center"/>
            <w:hideMark/>
          </w:tcPr>
          <w:p w14:paraId="4751D75D" w14:textId="7AB18B96"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1091,8</w:t>
            </w:r>
          </w:p>
        </w:tc>
      </w:tr>
      <w:tr w:rsidR="00501C29" w:rsidRPr="009E1338" w14:paraId="49185D1B" w14:textId="77777777" w:rsidTr="009E1338">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1C99EC3" w14:textId="59E9AAE0"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МЕЖКВАРТИЛЬНЫЙ РАЗМАХ</w:t>
            </w:r>
          </w:p>
        </w:tc>
        <w:tc>
          <w:tcPr>
            <w:tcW w:w="1520" w:type="dxa"/>
            <w:tcBorders>
              <w:top w:val="nil"/>
              <w:left w:val="nil"/>
              <w:bottom w:val="single" w:sz="4" w:space="0" w:color="auto"/>
              <w:right w:val="single" w:sz="4" w:space="0" w:color="auto"/>
            </w:tcBorders>
            <w:shd w:val="clear" w:color="auto" w:fill="auto"/>
            <w:vAlign w:val="center"/>
            <w:hideMark/>
          </w:tcPr>
          <w:p w14:paraId="6EDC7D9F" w14:textId="50424359"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1161260,25</w:t>
            </w:r>
          </w:p>
        </w:tc>
        <w:tc>
          <w:tcPr>
            <w:tcW w:w="1380" w:type="dxa"/>
            <w:tcBorders>
              <w:top w:val="nil"/>
              <w:left w:val="nil"/>
              <w:bottom w:val="single" w:sz="4" w:space="0" w:color="auto"/>
              <w:right w:val="single" w:sz="4" w:space="0" w:color="auto"/>
            </w:tcBorders>
            <w:shd w:val="clear" w:color="auto" w:fill="auto"/>
            <w:vAlign w:val="center"/>
            <w:hideMark/>
          </w:tcPr>
          <w:p w14:paraId="1BCC345A" w14:textId="4692CDDC"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75573,8</w:t>
            </w:r>
          </w:p>
        </w:tc>
        <w:tc>
          <w:tcPr>
            <w:tcW w:w="1360" w:type="dxa"/>
            <w:tcBorders>
              <w:top w:val="nil"/>
              <w:left w:val="nil"/>
              <w:bottom w:val="single" w:sz="4" w:space="0" w:color="auto"/>
              <w:right w:val="single" w:sz="4" w:space="0" w:color="auto"/>
            </w:tcBorders>
            <w:shd w:val="clear" w:color="auto" w:fill="auto"/>
            <w:vAlign w:val="center"/>
            <w:hideMark/>
          </w:tcPr>
          <w:p w14:paraId="04011047" w14:textId="04123C4B"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275558</w:t>
            </w:r>
          </w:p>
        </w:tc>
        <w:tc>
          <w:tcPr>
            <w:tcW w:w="1260" w:type="dxa"/>
            <w:tcBorders>
              <w:top w:val="nil"/>
              <w:left w:val="nil"/>
              <w:bottom w:val="single" w:sz="4" w:space="0" w:color="auto"/>
              <w:right w:val="single" w:sz="4" w:space="0" w:color="auto"/>
            </w:tcBorders>
            <w:shd w:val="clear" w:color="auto" w:fill="auto"/>
            <w:vAlign w:val="center"/>
            <w:hideMark/>
          </w:tcPr>
          <w:p w14:paraId="37DA3462" w14:textId="6DA1D0AB" w:rsidR="00501C29" w:rsidRPr="009E1338" w:rsidRDefault="00501C29" w:rsidP="009E1338">
            <w:pPr>
              <w:spacing w:after="0" w:line="240" w:lineRule="auto"/>
              <w:jc w:val="center"/>
              <w:rPr>
                <w:rFonts w:ascii="Arial" w:eastAsia="Times New Roman" w:hAnsi="Arial" w:cs="Arial"/>
                <w:color w:val="000000"/>
                <w:sz w:val="15"/>
                <w:szCs w:val="15"/>
                <w:lang w:eastAsia="ru-RU"/>
              </w:rPr>
            </w:pPr>
            <w:r w:rsidRPr="009E1338">
              <w:rPr>
                <w:rFonts w:ascii="Arial" w:eastAsia="Times New Roman" w:hAnsi="Arial" w:cs="Arial"/>
                <w:color w:val="000000"/>
                <w:sz w:val="15"/>
                <w:szCs w:val="15"/>
                <w:lang w:eastAsia="ru-RU"/>
              </w:rPr>
              <w:t>765,4</w:t>
            </w:r>
          </w:p>
        </w:tc>
      </w:tr>
    </w:tbl>
    <w:p w14:paraId="597EE769" w14:textId="6910C533" w:rsidR="0038266E" w:rsidRDefault="0038266E">
      <w:pPr>
        <w:rPr>
          <w:rFonts w:ascii="Times New Roman" w:hAnsi="Times New Roman" w:cs="Times New Roman"/>
          <w:color w:val="000000"/>
        </w:rPr>
      </w:pPr>
    </w:p>
    <w:p w14:paraId="436A17D5" w14:textId="30DDA89C" w:rsidR="0038266E" w:rsidRPr="001E2989" w:rsidRDefault="00501C29">
      <w:pPr>
        <w:rPr>
          <w:rFonts w:ascii="Times New Roman" w:eastAsia="Times New Roman" w:hAnsi="Times New Roman" w:cs="Times New Roman"/>
          <w:color w:val="000000"/>
          <w:sz w:val="18"/>
          <w:szCs w:val="18"/>
          <w:lang w:eastAsia="ru-RU"/>
        </w:rPr>
      </w:pPr>
      <w:r w:rsidRPr="001E2989">
        <w:rPr>
          <w:rFonts w:ascii="Times New Roman" w:hAnsi="Times New Roman" w:cs="Times New Roman"/>
          <w:color w:val="000000"/>
          <w:sz w:val="18"/>
          <w:szCs w:val="18"/>
        </w:rPr>
        <w:t xml:space="preserve">Анализ статистических данных показал, что средний валовый региональный продукт по всем регионам РФ составил </w:t>
      </w:r>
      <w:r w:rsidRPr="009E1338">
        <w:rPr>
          <w:rFonts w:ascii="Times New Roman" w:eastAsia="Times New Roman" w:hAnsi="Times New Roman" w:cs="Times New Roman"/>
          <w:color w:val="000000"/>
          <w:sz w:val="18"/>
          <w:szCs w:val="18"/>
          <w:lang w:eastAsia="ru-RU"/>
        </w:rPr>
        <w:t>116870,6964</w:t>
      </w:r>
      <w:r w:rsidRPr="001E2989">
        <w:rPr>
          <w:rFonts w:ascii="Times New Roman" w:eastAsia="Times New Roman" w:hAnsi="Times New Roman" w:cs="Times New Roman"/>
          <w:color w:val="000000"/>
          <w:sz w:val="18"/>
          <w:szCs w:val="18"/>
          <w:lang w:eastAsia="ru-RU"/>
        </w:rPr>
        <w:t xml:space="preserve"> млн рублей, при этом средняя стоимость основных фондов составила </w:t>
      </w:r>
      <w:r w:rsidRPr="009E1338">
        <w:rPr>
          <w:rFonts w:ascii="Times New Roman" w:eastAsia="Times New Roman" w:hAnsi="Times New Roman" w:cs="Times New Roman"/>
          <w:color w:val="000000"/>
          <w:sz w:val="18"/>
          <w:szCs w:val="18"/>
          <w:lang w:eastAsia="ru-RU"/>
        </w:rPr>
        <w:t>332833,2892</w:t>
      </w:r>
      <w:r w:rsidRPr="001E2989">
        <w:rPr>
          <w:rFonts w:ascii="Times New Roman" w:eastAsia="Times New Roman" w:hAnsi="Times New Roman" w:cs="Times New Roman"/>
          <w:color w:val="000000"/>
          <w:sz w:val="18"/>
          <w:szCs w:val="18"/>
          <w:lang w:eastAsia="ru-RU"/>
        </w:rPr>
        <w:t xml:space="preserve"> млн рублей, что </w:t>
      </w:r>
      <w:r w:rsidR="00AC328C" w:rsidRPr="001E2989">
        <w:rPr>
          <w:rFonts w:ascii="Times New Roman" w:eastAsia="Times New Roman" w:hAnsi="Times New Roman" w:cs="Times New Roman"/>
          <w:color w:val="000000"/>
          <w:sz w:val="18"/>
          <w:szCs w:val="18"/>
          <w:lang w:eastAsia="ru-RU"/>
        </w:rPr>
        <w:t xml:space="preserve">почти в три раза превышает производство, это уже говорит нам о том, что степень, с которой капитал вносит вклад в оцениваемую функцию будет меньше 1. Затраты на исследования в среднем по всем регионам оказались равными </w:t>
      </w:r>
      <w:r w:rsidR="00B86DA0" w:rsidRPr="009E1338">
        <w:rPr>
          <w:rFonts w:ascii="Times New Roman" w:eastAsia="Times New Roman" w:hAnsi="Times New Roman" w:cs="Times New Roman"/>
          <w:color w:val="000000"/>
          <w:sz w:val="18"/>
          <w:szCs w:val="18"/>
          <w:lang w:eastAsia="ru-RU"/>
        </w:rPr>
        <w:t>1687804,938</w:t>
      </w:r>
      <w:r w:rsidR="00B86DA0" w:rsidRPr="001E2989">
        <w:rPr>
          <w:rFonts w:ascii="Times New Roman" w:eastAsia="Times New Roman" w:hAnsi="Times New Roman" w:cs="Times New Roman"/>
          <w:color w:val="000000"/>
          <w:sz w:val="18"/>
          <w:szCs w:val="18"/>
          <w:lang w:eastAsia="ru-RU"/>
        </w:rPr>
        <w:t xml:space="preserve"> тысяч рублей, в то же время в половине регионов они не превышают всего лишь </w:t>
      </w:r>
      <w:r w:rsidR="00B86DA0" w:rsidRPr="009E1338">
        <w:rPr>
          <w:rFonts w:ascii="Times New Roman" w:eastAsia="Times New Roman" w:hAnsi="Times New Roman" w:cs="Times New Roman"/>
          <w:color w:val="000000"/>
          <w:sz w:val="18"/>
          <w:szCs w:val="18"/>
          <w:lang w:eastAsia="ru-RU"/>
        </w:rPr>
        <w:t>293384,5</w:t>
      </w:r>
      <w:r w:rsidR="00B86DA0" w:rsidRPr="001E2989">
        <w:rPr>
          <w:rFonts w:ascii="Times New Roman" w:eastAsia="Times New Roman" w:hAnsi="Times New Roman" w:cs="Times New Roman"/>
          <w:color w:val="000000"/>
          <w:sz w:val="18"/>
          <w:szCs w:val="18"/>
          <w:lang w:eastAsia="ru-RU"/>
        </w:rPr>
        <w:t xml:space="preserve"> тысяч рублей.</w:t>
      </w:r>
      <w:r w:rsidR="00AC328C" w:rsidRPr="001E2989">
        <w:rPr>
          <w:rFonts w:ascii="Times New Roman" w:eastAsia="Times New Roman" w:hAnsi="Times New Roman" w:cs="Times New Roman"/>
          <w:color w:val="000000"/>
          <w:sz w:val="18"/>
          <w:szCs w:val="18"/>
          <w:lang w:eastAsia="ru-RU"/>
        </w:rPr>
        <w:t xml:space="preserve"> </w:t>
      </w:r>
      <w:r w:rsidR="00B86DA0" w:rsidRPr="001E2989">
        <w:rPr>
          <w:rFonts w:ascii="Times New Roman" w:eastAsia="Times New Roman" w:hAnsi="Times New Roman" w:cs="Times New Roman"/>
          <w:color w:val="000000"/>
          <w:sz w:val="18"/>
          <w:szCs w:val="18"/>
          <w:lang w:eastAsia="ru-RU"/>
        </w:rPr>
        <w:t>Значимой также является разница между минимальным и максимальным значением среднегодовой численности занятых по регионам. С помощью межквартильного ра</w:t>
      </w:r>
      <w:r w:rsidR="00976D03" w:rsidRPr="001E2989">
        <w:rPr>
          <w:rFonts w:ascii="Times New Roman" w:eastAsia="Times New Roman" w:hAnsi="Times New Roman" w:cs="Times New Roman"/>
          <w:color w:val="000000"/>
          <w:sz w:val="18"/>
          <w:szCs w:val="18"/>
          <w:lang w:eastAsia="ru-RU"/>
        </w:rPr>
        <w:t>змаха мы также проанализировали разницу внутри 50% «средних» регионов, откинув 25% регионов с наибольшими и 25% регионов с наименьшими значениями показателей, данные показали большие расхождения в выборке, что говорит о разнообразии ситуаций в регионах.</w:t>
      </w:r>
    </w:p>
    <w:p w14:paraId="25A9B9E1" w14:textId="77127540" w:rsidR="0038266E" w:rsidRPr="001E2989" w:rsidRDefault="00976D03">
      <w:pPr>
        <w:rPr>
          <w:rFonts w:ascii="Times New Roman" w:eastAsia="Times New Roman" w:hAnsi="Times New Roman" w:cs="Times New Roman"/>
          <w:color w:val="000000"/>
          <w:sz w:val="18"/>
          <w:szCs w:val="18"/>
          <w:lang w:eastAsia="ru-RU"/>
        </w:rPr>
      </w:pPr>
      <w:r w:rsidRPr="001E2989">
        <w:rPr>
          <w:rFonts w:ascii="Times New Roman" w:eastAsia="Times New Roman" w:hAnsi="Times New Roman" w:cs="Times New Roman"/>
          <w:color w:val="000000"/>
          <w:sz w:val="18"/>
          <w:szCs w:val="18"/>
          <w:lang w:eastAsia="ru-RU"/>
        </w:rPr>
        <w:t xml:space="preserve">Для </w:t>
      </w:r>
      <w:r w:rsidR="00904C89" w:rsidRPr="001E2989">
        <w:rPr>
          <w:rFonts w:ascii="Times New Roman" w:eastAsia="Times New Roman" w:hAnsi="Times New Roman" w:cs="Times New Roman"/>
          <w:color w:val="000000"/>
          <w:sz w:val="18"/>
          <w:szCs w:val="18"/>
          <w:lang w:eastAsia="ru-RU"/>
        </w:rPr>
        <w:t>построения модели мы прологорифмировали данные и получили следующие, интересующие нас, значения:</w:t>
      </w:r>
    </w:p>
    <w:tbl>
      <w:tblPr>
        <w:tblW w:w="8160" w:type="dxa"/>
        <w:tblLook w:val="04A0" w:firstRow="1" w:lastRow="0" w:firstColumn="1" w:lastColumn="0" w:noHBand="0" w:noVBand="1"/>
      </w:tblPr>
      <w:tblGrid>
        <w:gridCol w:w="2640"/>
        <w:gridCol w:w="1520"/>
        <w:gridCol w:w="1380"/>
        <w:gridCol w:w="1360"/>
        <w:gridCol w:w="1260"/>
      </w:tblGrid>
      <w:tr w:rsidR="00E31B51" w:rsidRPr="00E31B51" w14:paraId="21042C0D" w14:textId="77777777" w:rsidTr="00E31B51">
        <w:trPr>
          <w:trHeight w:val="29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9218BB"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 </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72CB6C9C" w14:textId="2F9174A2" w:rsidR="00E31B51" w:rsidRPr="00E31B51" w:rsidRDefault="009E1338" w:rsidP="00E31B51">
            <w:pPr>
              <w:spacing w:after="0" w:line="240" w:lineRule="auto"/>
              <w:jc w:val="right"/>
              <w:rPr>
                <w:rFonts w:ascii="Arial" w:eastAsia="Times New Roman" w:hAnsi="Arial" w:cs="Arial"/>
                <w:color w:val="000000"/>
                <w:sz w:val="15"/>
                <w:szCs w:val="15"/>
                <w:lang w:val="en-US" w:eastAsia="ru-RU"/>
              </w:rPr>
            </w:pPr>
            <w:r>
              <w:rPr>
                <w:rFonts w:ascii="Arial" w:eastAsia="Times New Roman" w:hAnsi="Arial" w:cs="Arial"/>
                <w:color w:val="000000"/>
                <w:sz w:val="15"/>
                <w:szCs w:val="15"/>
                <w:lang w:val="en-US" w:eastAsia="ru-RU"/>
              </w:rPr>
              <w:t>Ln(N)</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12A319" w14:textId="767B508A" w:rsidR="00E31B51" w:rsidRPr="00E31B51" w:rsidRDefault="009E1338" w:rsidP="00E31B51">
            <w:pPr>
              <w:spacing w:after="0" w:line="240" w:lineRule="auto"/>
              <w:jc w:val="right"/>
              <w:rPr>
                <w:rFonts w:ascii="Arial" w:eastAsia="Times New Roman" w:hAnsi="Arial" w:cs="Arial"/>
                <w:color w:val="000000"/>
                <w:sz w:val="15"/>
                <w:szCs w:val="15"/>
                <w:lang w:val="en-US" w:eastAsia="ru-RU"/>
              </w:rPr>
            </w:pPr>
            <w:r>
              <w:rPr>
                <w:rFonts w:ascii="Arial" w:eastAsia="Times New Roman" w:hAnsi="Arial" w:cs="Arial"/>
                <w:color w:val="000000"/>
                <w:sz w:val="15"/>
                <w:szCs w:val="15"/>
                <w:lang w:val="en-US" w:eastAsia="ru-RU"/>
              </w:rPr>
              <w:t>Ln(Y)</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4307A476" w14:textId="72B5AB45" w:rsidR="00E31B51" w:rsidRPr="00E31B51" w:rsidRDefault="009E1338" w:rsidP="00E31B51">
            <w:pPr>
              <w:spacing w:after="0" w:line="240" w:lineRule="auto"/>
              <w:jc w:val="right"/>
              <w:rPr>
                <w:rFonts w:ascii="Arial" w:eastAsia="Times New Roman" w:hAnsi="Arial" w:cs="Arial"/>
                <w:color w:val="000000"/>
                <w:sz w:val="15"/>
                <w:szCs w:val="15"/>
                <w:lang w:val="en-US" w:eastAsia="ru-RU"/>
              </w:rPr>
            </w:pPr>
            <w:r>
              <w:rPr>
                <w:rFonts w:ascii="Arial" w:eastAsia="Times New Roman" w:hAnsi="Arial" w:cs="Arial"/>
                <w:color w:val="000000"/>
                <w:sz w:val="15"/>
                <w:szCs w:val="15"/>
                <w:lang w:val="en-US" w:eastAsia="ru-RU"/>
              </w:rPr>
              <w:t>Ln(K)</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73D2D6B" w14:textId="24972821" w:rsidR="00E31B51" w:rsidRPr="00E31B51" w:rsidRDefault="009E1338" w:rsidP="00E31B51">
            <w:pPr>
              <w:spacing w:after="0" w:line="240" w:lineRule="auto"/>
              <w:jc w:val="right"/>
              <w:rPr>
                <w:rFonts w:ascii="Arial" w:eastAsia="Times New Roman" w:hAnsi="Arial" w:cs="Arial"/>
                <w:color w:val="000000"/>
                <w:sz w:val="15"/>
                <w:szCs w:val="15"/>
                <w:lang w:val="en-US" w:eastAsia="ru-RU"/>
              </w:rPr>
            </w:pPr>
            <w:r>
              <w:rPr>
                <w:rFonts w:ascii="Arial" w:eastAsia="Times New Roman" w:hAnsi="Arial" w:cs="Arial"/>
                <w:color w:val="000000"/>
                <w:sz w:val="15"/>
                <w:szCs w:val="15"/>
                <w:lang w:val="en-US" w:eastAsia="ru-RU"/>
              </w:rPr>
              <w:t>Ln(L)</w:t>
            </w:r>
          </w:p>
        </w:tc>
      </w:tr>
      <w:tr w:rsidR="00E31B51" w:rsidRPr="00E31B51" w14:paraId="55A446A1"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81AC1D2"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среднее</w:t>
            </w:r>
          </w:p>
        </w:tc>
        <w:tc>
          <w:tcPr>
            <w:tcW w:w="1520" w:type="dxa"/>
            <w:tcBorders>
              <w:top w:val="nil"/>
              <w:left w:val="nil"/>
              <w:bottom w:val="single" w:sz="4" w:space="0" w:color="auto"/>
              <w:right w:val="single" w:sz="4" w:space="0" w:color="auto"/>
            </w:tcBorders>
            <w:shd w:val="clear" w:color="auto" w:fill="auto"/>
            <w:vAlign w:val="center"/>
            <w:hideMark/>
          </w:tcPr>
          <w:p w14:paraId="758A599F"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5,821608586</w:t>
            </w:r>
          </w:p>
        </w:tc>
        <w:tc>
          <w:tcPr>
            <w:tcW w:w="1380" w:type="dxa"/>
            <w:tcBorders>
              <w:top w:val="nil"/>
              <w:left w:val="nil"/>
              <w:bottom w:val="single" w:sz="4" w:space="0" w:color="auto"/>
              <w:right w:val="single" w:sz="4" w:space="0" w:color="auto"/>
            </w:tcBorders>
            <w:shd w:val="clear" w:color="auto" w:fill="auto"/>
            <w:vAlign w:val="center"/>
            <w:hideMark/>
          </w:tcPr>
          <w:p w14:paraId="579D1BC7"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11,09245253</w:t>
            </w:r>
          </w:p>
        </w:tc>
        <w:tc>
          <w:tcPr>
            <w:tcW w:w="1360" w:type="dxa"/>
            <w:tcBorders>
              <w:top w:val="nil"/>
              <w:left w:val="nil"/>
              <w:bottom w:val="single" w:sz="4" w:space="0" w:color="auto"/>
              <w:right w:val="single" w:sz="4" w:space="0" w:color="auto"/>
            </w:tcBorders>
            <w:shd w:val="clear" w:color="auto" w:fill="auto"/>
            <w:vAlign w:val="center"/>
            <w:hideMark/>
          </w:tcPr>
          <w:p w14:paraId="413F743D"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12,31579333</w:t>
            </w:r>
          </w:p>
        </w:tc>
        <w:tc>
          <w:tcPr>
            <w:tcW w:w="1260" w:type="dxa"/>
            <w:tcBorders>
              <w:top w:val="nil"/>
              <w:left w:val="nil"/>
              <w:bottom w:val="single" w:sz="4" w:space="0" w:color="auto"/>
              <w:right w:val="single" w:sz="4" w:space="0" w:color="auto"/>
            </w:tcBorders>
            <w:shd w:val="clear" w:color="auto" w:fill="auto"/>
            <w:vAlign w:val="center"/>
            <w:hideMark/>
          </w:tcPr>
          <w:p w14:paraId="3A5B24EC"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-0,491339294</w:t>
            </w:r>
          </w:p>
        </w:tc>
      </w:tr>
      <w:tr w:rsidR="00E31B51" w:rsidRPr="00E31B51" w14:paraId="324B4F68"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1A36609D"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медиана</w:t>
            </w:r>
          </w:p>
        </w:tc>
        <w:tc>
          <w:tcPr>
            <w:tcW w:w="1520" w:type="dxa"/>
            <w:tcBorders>
              <w:top w:val="nil"/>
              <w:left w:val="nil"/>
              <w:bottom w:val="single" w:sz="4" w:space="0" w:color="auto"/>
              <w:right w:val="single" w:sz="4" w:space="0" w:color="auto"/>
            </w:tcBorders>
            <w:shd w:val="clear" w:color="auto" w:fill="auto"/>
            <w:vAlign w:val="center"/>
            <w:hideMark/>
          </w:tcPr>
          <w:p w14:paraId="33251D82"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5,714745494</w:t>
            </w:r>
          </w:p>
        </w:tc>
        <w:tc>
          <w:tcPr>
            <w:tcW w:w="1380" w:type="dxa"/>
            <w:tcBorders>
              <w:top w:val="nil"/>
              <w:left w:val="nil"/>
              <w:bottom w:val="single" w:sz="4" w:space="0" w:color="auto"/>
              <w:right w:val="single" w:sz="4" w:space="0" w:color="auto"/>
            </w:tcBorders>
            <w:shd w:val="clear" w:color="auto" w:fill="auto"/>
            <w:vAlign w:val="center"/>
            <w:hideMark/>
          </w:tcPr>
          <w:p w14:paraId="31E9E017"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11,09367122</w:t>
            </w:r>
          </w:p>
        </w:tc>
        <w:tc>
          <w:tcPr>
            <w:tcW w:w="1360" w:type="dxa"/>
            <w:tcBorders>
              <w:top w:val="nil"/>
              <w:left w:val="nil"/>
              <w:bottom w:val="single" w:sz="4" w:space="0" w:color="auto"/>
              <w:right w:val="single" w:sz="4" w:space="0" w:color="auto"/>
            </w:tcBorders>
            <w:shd w:val="clear" w:color="auto" w:fill="auto"/>
            <w:vAlign w:val="center"/>
            <w:hideMark/>
          </w:tcPr>
          <w:p w14:paraId="7446A05A"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12,329471</w:t>
            </w:r>
          </w:p>
        </w:tc>
        <w:tc>
          <w:tcPr>
            <w:tcW w:w="1260" w:type="dxa"/>
            <w:tcBorders>
              <w:top w:val="nil"/>
              <w:left w:val="nil"/>
              <w:bottom w:val="single" w:sz="4" w:space="0" w:color="auto"/>
              <w:right w:val="single" w:sz="4" w:space="0" w:color="auto"/>
            </w:tcBorders>
            <w:shd w:val="clear" w:color="auto" w:fill="auto"/>
            <w:vAlign w:val="center"/>
            <w:hideMark/>
          </w:tcPr>
          <w:p w14:paraId="5482A045"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-0,495937011</w:t>
            </w:r>
          </w:p>
        </w:tc>
      </w:tr>
      <w:tr w:rsidR="00E31B51" w:rsidRPr="00E31B51" w14:paraId="11D64BB0"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E32288B"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минимум</w:t>
            </w:r>
          </w:p>
        </w:tc>
        <w:tc>
          <w:tcPr>
            <w:tcW w:w="1520" w:type="dxa"/>
            <w:tcBorders>
              <w:top w:val="nil"/>
              <w:left w:val="nil"/>
              <w:bottom w:val="single" w:sz="4" w:space="0" w:color="auto"/>
              <w:right w:val="single" w:sz="4" w:space="0" w:color="auto"/>
            </w:tcBorders>
            <w:shd w:val="clear" w:color="auto" w:fill="auto"/>
            <w:vAlign w:val="center"/>
            <w:hideMark/>
          </w:tcPr>
          <w:p w14:paraId="354A1538"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2,085796307</w:t>
            </w:r>
          </w:p>
        </w:tc>
        <w:tc>
          <w:tcPr>
            <w:tcW w:w="1380" w:type="dxa"/>
            <w:tcBorders>
              <w:top w:val="nil"/>
              <w:left w:val="nil"/>
              <w:bottom w:val="single" w:sz="4" w:space="0" w:color="auto"/>
              <w:right w:val="single" w:sz="4" w:space="0" w:color="auto"/>
            </w:tcBorders>
            <w:shd w:val="clear" w:color="auto" w:fill="auto"/>
            <w:vAlign w:val="center"/>
            <w:hideMark/>
          </w:tcPr>
          <w:p w14:paraId="761CCC13"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9,145364422</w:t>
            </w:r>
          </w:p>
        </w:tc>
        <w:tc>
          <w:tcPr>
            <w:tcW w:w="1360" w:type="dxa"/>
            <w:tcBorders>
              <w:top w:val="nil"/>
              <w:left w:val="nil"/>
              <w:bottom w:val="single" w:sz="4" w:space="0" w:color="auto"/>
              <w:right w:val="single" w:sz="4" w:space="0" w:color="auto"/>
            </w:tcBorders>
            <w:shd w:val="clear" w:color="auto" w:fill="auto"/>
            <w:vAlign w:val="center"/>
            <w:hideMark/>
          </w:tcPr>
          <w:p w14:paraId="49CDE0B9"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9,557399229</w:t>
            </w:r>
          </w:p>
        </w:tc>
        <w:tc>
          <w:tcPr>
            <w:tcW w:w="1260" w:type="dxa"/>
            <w:tcBorders>
              <w:top w:val="nil"/>
              <w:left w:val="nil"/>
              <w:bottom w:val="single" w:sz="4" w:space="0" w:color="auto"/>
              <w:right w:val="single" w:sz="4" w:space="0" w:color="auto"/>
            </w:tcBorders>
            <w:shd w:val="clear" w:color="auto" w:fill="auto"/>
            <w:vAlign w:val="center"/>
            <w:hideMark/>
          </w:tcPr>
          <w:p w14:paraId="7A3301BB"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-3,432688049</w:t>
            </w:r>
          </w:p>
        </w:tc>
      </w:tr>
      <w:tr w:rsidR="00E31B51" w:rsidRPr="00E31B51" w14:paraId="02322607"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65225003"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максимум</w:t>
            </w:r>
          </w:p>
        </w:tc>
        <w:tc>
          <w:tcPr>
            <w:tcW w:w="1520" w:type="dxa"/>
            <w:tcBorders>
              <w:top w:val="nil"/>
              <w:left w:val="nil"/>
              <w:bottom w:val="single" w:sz="4" w:space="0" w:color="auto"/>
              <w:right w:val="single" w:sz="4" w:space="0" w:color="auto"/>
            </w:tcBorders>
            <w:shd w:val="clear" w:color="auto" w:fill="auto"/>
            <w:vAlign w:val="center"/>
            <w:hideMark/>
          </w:tcPr>
          <w:p w14:paraId="70648251"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9,578621928</w:t>
            </w:r>
          </w:p>
        </w:tc>
        <w:tc>
          <w:tcPr>
            <w:tcW w:w="1380" w:type="dxa"/>
            <w:tcBorders>
              <w:top w:val="nil"/>
              <w:left w:val="nil"/>
              <w:bottom w:val="single" w:sz="4" w:space="0" w:color="auto"/>
              <w:right w:val="single" w:sz="4" w:space="0" w:color="auto"/>
            </w:tcBorders>
            <w:shd w:val="clear" w:color="auto" w:fill="auto"/>
            <w:vAlign w:val="center"/>
            <w:hideMark/>
          </w:tcPr>
          <w:p w14:paraId="5AE84799"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12,81365758</w:t>
            </w:r>
          </w:p>
        </w:tc>
        <w:tc>
          <w:tcPr>
            <w:tcW w:w="1360" w:type="dxa"/>
            <w:tcBorders>
              <w:top w:val="nil"/>
              <w:left w:val="nil"/>
              <w:bottom w:val="single" w:sz="4" w:space="0" w:color="auto"/>
              <w:right w:val="single" w:sz="4" w:space="0" w:color="auto"/>
            </w:tcBorders>
            <w:shd w:val="clear" w:color="auto" w:fill="auto"/>
            <w:vAlign w:val="center"/>
            <w:hideMark/>
          </w:tcPr>
          <w:p w14:paraId="1C0FA142"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14,05999281</w:t>
            </w:r>
          </w:p>
        </w:tc>
        <w:tc>
          <w:tcPr>
            <w:tcW w:w="1260" w:type="dxa"/>
            <w:tcBorders>
              <w:top w:val="nil"/>
              <w:left w:val="nil"/>
              <w:bottom w:val="single" w:sz="4" w:space="0" w:color="auto"/>
              <w:right w:val="single" w:sz="4" w:space="0" w:color="auto"/>
            </w:tcBorders>
            <w:shd w:val="clear" w:color="auto" w:fill="auto"/>
            <w:vAlign w:val="center"/>
            <w:hideMark/>
          </w:tcPr>
          <w:p w14:paraId="1EAA314D"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0,914048219</w:t>
            </w:r>
          </w:p>
        </w:tc>
      </w:tr>
      <w:tr w:rsidR="00E31B51" w:rsidRPr="00E31B51" w14:paraId="7F4AE490"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8E97FDB"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 квартиль</w:t>
            </w:r>
          </w:p>
        </w:tc>
        <w:tc>
          <w:tcPr>
            <w:tcW w:w="1520" w:type="dxa"/>
            <w:tcBorders>
              <w:top w:val="nil"/>
              <w:left w:val="nil"/>
              <w:bottom w:val="single" w:sz="4" w:space="0" w:color="auto"/>
              <w:right w:val="single" w:sz="4" w:space="0" w:color="auto"/>
            </w:tcBorders>
            <w:shd w:val="clear" w:color="auto" w:fill="auto"/>
            <w:vAlign w:val="center"/>
            <w:hideMark/>
          </w:tcPr>
          <w:p w14:paraId="10DADFF0"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4,705668364</w:t>
            </w:r>
          </w:p>
        </w:tc>
        <w:tc>
          <w:tcPr>
            <w:tcW w:w="1380" w:type="dxa"/>
            <w:tcBorders>
              <w:top w:val="nil"/>
              <w:left w:val="nil"/>
              <w:bottom w:val="single" w:sz="4" w:space="0" w:color="auto"/>
              <w:right w:val="single" w:sz="4" w:space="0" w:color="auto"/>
            </w:tcBorders>
            <w:shd w:val="clear" w:color="auto" w:fill="auto"/>
            <w:vAlign w:val="center"/>
            <w:hideMark/>
          </w:tcPr>
          <w:p w14:paraId="37CDA978"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10,60096924</w:t>
            </w:r>
          </w:p>
        </w:tc>
        <w:tc>
          <w:tcPr>
            <w:tcW w:w="1360" w:type="dxa"/>
            <w:tcBorders>
              <w:top w:val="nil"/>
              <w:left w:val="nil"/>
              <w:bottom w:val="single" w:sz="4" w:space="0" w:color="auto"/>
              <w:right w:val="single" w:sz="4" w:space="0" w:color="auto"/>
            </w:tcBorders>
            <w:shd w:val="clear" w:color="auto" w:fill="auto"/>
            <w:vAlign w:val="center"/>
            <w:hideMark/>
          </w:tcPr>
          <w:p w14:paraId="67EB2BAB"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11,83871063</w:t>
            </w:r>
          </w:p>
        </w:tc>
        <w:tc>
          <w:tcPr>
            <w:tcW w:w="1260" w:type="dxa"/>
            <w:tcBorders>
              <w:top w:val="nil"/>
              <w:left w:val="nil"/>
              <w:bottom w:val="single" w:sz="4" w:space="0" w:color="auto"/>
              <w:right w:val="single" w:sz="4" w:space="0" w:color="auto"/>
            </w:tcBorders>
            <w:shd w:val="clear" w:color="auto" w:fill="auto"/>
            <w:vAlign w:val="center"/>
            <w:hideMark/>
          </w:tcPr>
          <w:p w14:paraId="43F73F79"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-0,880321717</w:t>
            </w:r>
          </w:p>
        </w:tc>
      </w:tr>
      <w:tr w:rsidR="00E31B51" w:rsidRPr="00E31B51" w14:paraId="3C95F310"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772F5FD2"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3 квартиль</w:t>
            </w:r>
          </w:p>
        </w:tc>
        <w:tc>
          <w:tcPr>
            <w:tcW w:w="1520" w:type="dxa"/>
            <w:tcBorders>
              <w:top w:val="nil"/>
              <w:left w:val="nil"/>
              <w:bottom w:val="single" w:sz="4" w:space="0" w:color="auto"/>
              <w:right w:val="single" w:sz="4" w:space="0" w:color="auto"/>
            </w:tcBorders>
            <w:shd w:val="clear" w:color="auto" w:fill="auto"/>
            <w:vAlign w:val="center"/>
            <w:hideMark/>
          </w:tcPr>
          <w:p w14:paraId="6F7BF0B3"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7,13814824</w:t>
            </w:r>
          </w:p>
        </w:tc>
        <w:tc>
          <w:tcPr>
            <w:tcW w:w="1380" w:type="dxa"/>
            <w:tcBorders>
              <w:top w:val="nil"/>
              <w:left w:val="nil"/>
              <w:bottom w:val="single" w:sz="4" w:space="0" w:color="auto"/>
              <w:right w:val="single" w:sz="4" w:space="0" w:color="auto"/>
            </w:tcBorders>
            <w:shd w:val="clear" w:color="auto" w:fill="auto"/>
            <w:vAlign w:val="center"/>
            <w:hideMark/>
          </w:tcPr>
          <w:p w14:paraId="00CDF526"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11,59585018</w:t>
            </w:r>
          </w:p>
        </w:tc>
        <w:tc>
          <w:tcPr>
            <w:tcW w:w="1360" w:type="dxa"/>
            <w:tcBorders>
              <w:top w:val="nil"/>
              <w:left w:val="nil"/>
              <w:bottom w:val="single" w:sz="4" w:space="0" w:color="auto"/>
              <w:right w:val="single" w:sz="4" w:space="0" w:color="auto"/>
            </w:tcBorders>
            <w:shd w:val="clear" w:color="auto" w:fill="auto"/>
            <w:vAlign w:val="center"/>
            <w:hideMark/>
          </w:tcPr>
          <w:p w14:paraId="7842587E"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12,87117499</w:t>
            </w:r>
          </w:p>
        </w:tc>
        <w:tc>
          <w:tcPr>
            <w:tcW w:w="1260" w:type="dxa"/>
            <w:tcBorders>
              <w:top w:val="nil"/>
              <w:left w:val="nil"/>
              <w:bottom w:val="single" w:sz="4" w:space="0" w:color="auto"/>
              <w:right w:val="single" w:sz="4" w:space="0" w:color="auto"/>
            </w:tcBorders>
            <w:shd w:val="clear" w:color="auto" w:fill="auto"/>
            <w:vAlign w:val="center"/>
            <w:hideMark/>
          </w:tcPr>
          <w:p w14:paraId="2449C1A1"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0,089884292</w:t>
            </w:r>
          </w:p>
        </w:tc>
      </w:tr>
      <w:tr w:rsidR="00E31B51" w:rsidRPr="00E31B51" w14:paraId="64D844B1"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F9A81C8"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размах</w:t>
            </w:r>
          </w:p>
        </w:tc>
        <w:tc>
          <w:tcPr>
            <w:tcW w:w="1520" w:type="dxa"/>
            <w:tcBorders>
              <w:top w:val="nil"/>
              <w:left w:val="nil"/>
              <w:bottom w:val="single" w:sz="4" w:space="0" w:color="auto"/>
              <w:right w:val="single" w:sz="4" w:space="0" w:color="auto"/>
            </w:tcBorders>
            <w:shd w:val="clear" w:color="auto" w:fill="auto"/>
            <w:vAlign w:val="center"/>
            <w:hideMark/>
          </w:tcPr>
          <w:p w14:paraId="4571AEBF"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2,432479877</w:t>
            </w:r>
          </w:p>
        </w:tc>
        <w:tc>
          <w:tcPr>
            <w:tcW w:w="1380" w:type="dxa"/>
            <w:tcBorders>
              <w:top w:val="nil"/>
              <w:left w:val="nil"/>
              <w:bottom w:val="single" w:sz="4" w:space="0" w:color="auto"/>
              <w:right w:val="single" w:sz="4" w:space="0" w:color="auto"/>
            </w:tcBorders>
            <w:shd w:val="clear" w:color="auto" w:fill="auto"/>
            <w:vAlign w:val="center"/>
            <w:hideMark/>
          </w:tcPr>
          <w:p w14:paraId="3549AE1A"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0,994880945</w:t>
            </w:r>
          </w:p>
        </w:tc>
        <w:tc>
          <w:tcPr>
            <w:tcW w:w="1360" w:type="dxa"/>
            <w:tcBorders>
              <w:top w:val="nil"/>
              <w:left w:val="nil"/>
              <w:bottom w:val="single" w:sz="4" w:space="0" w:color="auto"/>
              <w:right w:val="single" w:sz="4" w:space="0" w:color="auto"/>
            </w:tcBorders>
            <w:shd w:val="clear" w:color="auto" w:fill="auto"/>
            <w:vAlign w:val="center"/>
            <w:hideMark/>
          </w:tcPr>
          <w:p w14:paraId="66A8F7AE"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1,032464361</w:t>
            </w:r>
          </w:p>
        </w:tc>
        <w:tc>
          <w:tcPr>
            <w:tcW w:w="1260" w:type="dxa"/>
            <w:tcBorders>
              <w:top w:val="nil"/>
              <w:left w:val="nil"/>
              <w:bottom w:val="single" w:sz="4" w:space="0" w:color="auto"/>
              <w:right w:val="single" w:sz="4" w:space="0" w:color="auto"/>
            </w:tcBorders>
            <w:shd w:val="clear" w:color="auto" w:fill="auto"/>
            <w:vAlign w:val="center"/>
            <w:hideMark/>
          </w:tcPr>
          <w:p w14:paraId="7B32BF0D"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0,970206009</w:t>
            </w:r>
          </w:p>
        </w:tc>
      </w:tr>
      <w:tr w:rsidR="00E31B51" w:rsidRPr="00E31B51" w14:paraId="7EA69BD8"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7D01497"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дисперсия</w:t>
            </w:r>
          </w:p>
        </w:tc>
        <w:tc>
          <w:tcPr>
            <w:tcW w:w="1520" w:type="dxa"/>
            <w:tcBorders>
              <w:top w:val="nil"/>
              <w:left w:val="nil"/>
              <w:bottom w:val="single" w:sz="4" w:space="0" w:color="auto"/>
              <w:right w:val="single" w:sz="4" w:space="0" w:color="auto"/>
            </w:tcBorders>
            <w:shd w:val="clear" w:color="auto" w:fill="auto"/>
            <w:vAlign w:val="center"/>
            <w:hideMark/>
          </w:tcPr>
          <w:p w14:paraId="64B2B9F9"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2,666186079</w:t>
            </w:r>
          </w:p>
        </w:tc>
        <w:tc>
          <w:tcPr>
            <w:tcW w:w="1380" w:type="dxa"/>
            <w:tcBorders>
              <w:top w:val="nil"/>
              <w:left w:val="nil"/>
              <w:bottom w:val="single" w:sz="4" w:space="0" w:color="auto"/>
              <w:right w:val="single" w:sz="4" w:space="0" w:color="auto"/>
            </w:tcBorders>
            <w:shd w:val="clear" w:color="auto" w:fill="auto"/>
            <w:vAlign w:val="center"/>
            <w:hideMark/>
          </w:tcPr>
          <w:p w14:paraId="37956C7C"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0,709395847</w:t>
            </w:r>
          </w:p>
        </w:tc>
        <w:tc>
          <w:tcPr>
            <w:tcW w:w="1360" w:type="dxa"/>
            <w:tcBorders>
              <w:top w:val="nil"/>
              <w:left w:val="nil"/>
              <w:bottom w:val="single" w:sz="4" w:space="0" w:color="auto"/>
              <w:right w:val="single" w:sz="4" w:space="0" w:color="auto"/>
            </w:tcBorders>
            <w:shd w:val="clear" w:color="auto" w:fill="auto"/>
            <w:vAlign w:val="center"/>
            <w:hideMark/>
          </w:tcPr>
          <w:p w14:paraId="7A6FA184"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0,656535219</w:t>
            </w:r>
          </w:p>
        </w:tc>
        <w:tc>
          <w:tcPr>
            <w:tcW w:w="1260" w:type="dxa"/>
            <w:tcBorders>
              <w:top w:val="nil"/>
              <w:left w:val="nil"/>
              <w:bottom w:val="single" w:sz="4" w:space="0" w:color="auto"/>
              <w:right w:val="single" w:sz="4" w:space="0" w:color="auto"/>
            </w:tcBorders>
            <w:shd w:val="clear" w:color="auto" w:fill="auto"/>
            <w:vAlign w:val="center"/>
            <w:hideMark/>
          </w:tcPr>
          <w:p w14:paraId="2794484E"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0,605061218</w:t>
            </w:r>
          </w:p>
        </w:tc>
      </w:tr>
      <w:tr w:rsidR="00E31B51" w:rsidRPr="00E31B51" w14:paraId="2218509D"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8B5A08F"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нижняя граница</w:t>
            </w:r>
          </w:p>
        </w:tc>
        <w:tc>
          <w:tcPr>
            <w:tcW w:w="1520" w:type="dxa"/>
            <w:tcBorders>
              <w:top w:val="nil"/>
              <w:left w:val="nil"/>
              <w:bottom w:val="single" w:sz="4" w:space="0" w:color="auto"/>
              <w:right w:val="single" w:sz="4" w:space="0" w:color="auto"/>
            </w:tcBorders>
            <w:shd w:val="clear" w:color="auto" w:fill="auto"/>
            <w:vAlign w:val="center"/>
            <w:hideMark/>
          </w:tcPr>
          <w:p w14:paraId="4ADD67CA"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1,056948548</w:t>
            </w:r>
          </w:p>
        </w:tc>
        <w:tc>
          <w:tcPr>
            <w:tcW w:w="1380" w:type="dxa"/>
            <w:tcBorders>
              <w:top w:val="nil"/>
              <w:left w:val="nil"/>
              <w:bottom w:val="single" w:sz="4" w:space="0" w:color="auto"/>
              <w:right w:val="single" w:sz="4" w:space="0" w:color="auto"/>
            </w:tcBorders>
            <w:shd w:val="clear" w:color="auto" w:fill="auto"/>
            <w:vAlign w:val="center"/>
            <w:hideMark/>
          </w:tcPr>
          <w:p w14:paraId="2AE3820E"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9,108647818</w:t>
            </w:r>
          </w:p>
        </w:tc>
        <w:tc>
          <w:tcPr>
            <w:tcW w:w="1360" w:type="dxa"/>
            <w:tcBorders>
              <w:top w:val="nil"/>
              <w:left w:val="nil"/>
              <w:bottom w:val="single" w:sz="4" w:space="0" w:color="auto"/>
              <w:right w:val="single" w:sz="4" w:space="0" w:color="auto"/>
            </w:tcBorders>
            <w:shd w:val="clear" w:color="auto" w:fill="auto"/>
            <w:vAlign w:val="center"/>
            <w:hideMark/>
          </w:tcPr>
          <w:p w14:paraId="75012C79"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10,29001409</w:t>
            </w:r>
          </w:p>
        </w:tc>
        <w:tc>
          <w:tcPr>
            <w:tcW w:w="1260" w:type="dxa"/>
            <w:tcBorders>
              <w:top w:val="nil"/>
              <w:left w:val="nil"/>
              <w:bottom w:val="single" w:sz="4" w:space="0" w:color="auto"/>
              <w:right w:val="single" w:sz="4" w:space="0" w:color="auto"/>
            </w:tcBorders>
            <w:shd w:val="clear" w:color="auto" w:fill="auto"/>
            <w:vAlign w:val="center"/>
            <w:hideMark/>
          </w:tcPr>
          <w:p w14:paraId="4914128C"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-2,33563073</w:t>
            </w:r>
          </w:p>
        </w:tc>
      </w:tr>
      <w:tr w:rsidR="00E31B51" w:rsidRPr="00E31B51" w14:paraId="40E79AB0" w14:textId="77777777" w:rsidTr="00E31B51">
        <w:trPr>
          <w:trHeight w:val="290"/>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19D96304" w14:textId="77777777" w:rsidR="00E31B51" w:rsidRPr="00E31B51" w:rsidRDefault="00E31B51" w:rsidP="00E31B51">
            <w:pPr>
              <w:spacing w:after="0" w:line="240" w:lineRule="auto"/>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верхняя граница</w:t>
            </w:r>
          </w:p>
        </w:tc>
        <w:tc>
          <w:tcPr>
            <w:tcW w:w="1520" w:type="dxa"/>
            <w:tcBorders>
              <w:top w:val="nil"/>
              <w:left w:val="nil"/>
              <w:bottom w:val="single" w:sz="4" w:space="0" w:color="auto"/>
              <w:right w:val="single" w:sz="4" w:space="0" w:color="auto"/>
            </w:tcBorders>
            <w:shd w:val="clear" w:color="auto" w:fill="auto"/>
            <w:noWrap/>
            <w:vAlign w:val="bottom"/>
            <w:hideMark/>
          </w:tcPr>
          <w:p w14:paraId="43B84AF9"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10,78686806</w:t>
            </w:r>
          </w:p>
        </w:tc>
        <w:tc>
          <w:tcPr>
            <w:tcW w:w="1380" w:type="dxa"/>
            <w:tcBorders>
              <w:top w:val="nil"/>
              <w:left w:val="nil"/>
              <w:bottom w:val="single" w:sz="4" w:space="0" w:color="auto"/>
              <w:right w:val="single" w:sz="4" w:space="0" w:color="auto"/>
            </w:tcBorders>
            <w:shd w:val="clear" w:color="auto" w:fill="auto"/>
            <w:noWrap/>
            <w:vAlign w:val="bottom"/>
            <w:hideMark/>
          </w:tcPr>
          <w:p w14:paraId="102106FB"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13,0881716</w:t>
            </w:r>
          </w:p>
        </w:tc>
        <w:tc>
          <w:tcPr>
            <w:tcW w:w="1360" w:type="dxa"/>
            <w:tcBorders>
              <w:top w:val="nil"/>
              <w:left w:val="nil"/>
              <w:bottom w:val="single" w:sz="4" w:space="0" w:color="auto"/>
              <w:right w:val="single" w:sz="4" w:space="0" w:color="auto"/>
            </w:tcBorders>
            <w:shd w:val="clear" w:color="auto" w:fill="auto"/>
            <w:noWrap/>
            <w:vAlign w:val="bottom"/>
            <w:hideMark/>
          </w:tcPr>
          <w:p w14:paraId="5E157A76"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14,41987153</w:t>
            </w:r>
          </w:p>
        </w:tc>
        <w:tc>
          <w:tcPr>
            <w:tcW w:w="1260" w:type="dxa"/>
            <w:tcBorders>
              <w:top w:val="nil"/>
              <w:left w:val="nil"/>
              <w:bottom w:val="single" w:sz="4" w:space="0" w:color="auto"/>
              <w:right w:val="single" w:sz="4" w:space="0" w:color="auto"/>
            </w:tcBorders>
            <w:shd w:val="clear" w:color="auto" w:fill="auto"/>
            <w:noWrap/>
            <w:vAlign w:val="bottom"/>
            <w:hideMark/>
          </w:tcPr>
          <w:p w14:paraId="7907F24E" w14:textId="77777777" w:rsidR="00E31B51" w:rsidRPr="00E31B51" w:rsidRDefault="00E31B51" w:rsidP="00E31B51">
            <w:pPr>
              <w:spacing w:after="0" w:line="240" w:lineRule="auto"/>
              <w:jc w:val="right"/>
              <w:rPr>
                <w:rFonts w:ascii="Arial" w:eastAsia="Times New Roman" w:hAnsi="Arial" w:cs="Arial"/>
                <w:color w:val="000000"/>
                <w:sz w:val="15"/>
                <w:szCs w:val="15"/>
                <w:lang w:eastAsia="ru-RU"/>
              </w:rPr>
            </w:pPr>
            <w:r w:rsidRPr="00E31B51">
              <w:rPr>
                <w:rFonts w:ascii="Arial" w:eastAsia="Times New Roman" w:hAnsi="Arial" w:cs="Arial"/>
                <w:color w:val="000000"/>
                <w:sz w:val="15"/>
                <w:szCs w:val="15"/>
                <w:lang w:eastAsia="ru-RU"/>
              </w:rPr>
              <w:t>1,545193305</w:t>
            </w:r>
          </w:p>
        </w:tc>
      </w:tr>
    </w:tbl>
    <w:p w14:paraId="56460819" w14:textId="012291B0" w:rsidR="00E31B51" w:rsidRDefault="00E31B51">
      <w:pPr>
        <w:rPr>
          <w:rFonts w:ascii="Times New Roman" w:hAnsi="Times New Roman" w:cs="Times New Roman"/>
          <w:color w:val="000000"/>
          <w:sz w:val="18"/>
          <w:szCs w:val="18"/>
        </w:rPr>
      </w:pPr>
    </w:p>
    <w:p w14:paraId="263BBB18" w14:textId="4F38DE1B" w:rsidR="00E31B51" w:rsidRDefault="00904C89">
      <w:pPr>
        <w:rPr>
          <w:rFonts w:ascii="Times New Roman" w:hAnsi="Times New Roman" w:cs="Times New Roman"/>
          <w:color w:val="000000"/>
          <w:sz w:val="18"/>
          <w:szCs w:val="18"/>
        </w:rPr>
      </w:pPr>
      <w:r>
        <w:rPr>
          <w:rFonts w:ascii="Times New Roman" w:hAnsi="Times New Roman" w:cs="Times New Roman"/>
          <w:color w:val="000000"/>
          <w:sz w:val="18"/>
          <w:szCs w:val="18"/>
        </w:rPr>
        <w:t>Учитывая разнообразие данных по регионам, мы вычислили нижнюю и верхнюю границу, удовлетворяющих нас данных, и отбросили выбросы, в их числе оказались следующие регионы:</w:t>
      </w:r>
    </w:p>
    <w:tbl>
      <w:tblPr>
        <w:tblW w:w="8160" w:type="dxa"/>
        <w:tblLook w:val="04A0" w:firstRow="1" w:lastRow="0" w:firstColumn="1" w:lastColumn="0" w:noHBand="0" w:noVBand="1"/>
      </w:tblPr>
      <w:tblGrid>
        <w:gridCol w:w="2640"/>
        <w:gridCol w:w="1520"/>
        <w:gridCol w:w="1380"/>
        <w:gridCol w:w="1360"/>
        <w:gridCol w:w="1260"/>
      </w:tblGrid>
      <w:tr w:rsidR="00904C89" w:rsidRPr="00904C89" w14:paraId="086CE94E" w14:textId="77777777" w:rsidTr="00904C89">
        <w:trPr>
          <w:trHeight w:val="290"/>
        </w:trPr>
        <w:tc>
          <w:tcPr>
            <w:tcW w:w="264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0144C9E8"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г. Москва</w:t>
            </w:r>
          </w:p>
        </w:tc>
        <w:tc>
          <w:tcPr>
            <w:tcW w:w="1520" w:type="dxa"/>
            <w:tcBorders>
              <w:top w:val="single" w:sz="4" w:space="0" w:color="auto"/>
              <w:left w:val="nil"/>
              <w:bottom w:val="single" w:sz="4" w:space="0" w:color="auto"/>
              <w:right w:val="single" w:sz="4" w:space="0" w:color="auto"/>
            </w:tcBorders>
            <w:shd w:val="clear" w:color="000000" w:fill="FFF2CC"/>
            <w:vAlign w:val="center"/>
            <w:hideMark/>
          </w:tcPr>
          <w:p w14:paraId="47026F58"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10,73714535</w:t>
            </w:r>
          </w:p>
        </w:tc>
        <w:tc>
          <w:tcPr>
            <w:tcW w:w="1380" w:type="dxa"/>
            <w:tcBorders>
              <w:top w:val="single" w:sz="4" w:space="0" w:color="auto"/>
              <w:left w:val="nil"/>
              <w:bottom w:val="single" w:sz="4" w:space="0" w:color="auto"/>
              <w:right w:val="single" w:sz="4" w:space="0" w:color="auto"/>
            </w:tcBorders>
            <w:shd w:val="clear" w:color="000000" w:fill="FFF2CC"/>
            <w:vAlign w:val="center"/>
            <w:hideMark/>
          </w:tcPr>
          <w:p w14:paraId="4376674D"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14,49640731</w:t>
            </w:r>
          </w:p>
        </w:tc>
        <w:tc>
          <w:tcPr>
            <w:tcW w:w="1360" w:type="dxa"/>
            <w:tcBorders>
              <w:top w:val="single" w:sz="4" w:space="0" w:color="auto"/>
              <w:left w:val="nil"/>
              <w:bottom w:val="single" w:sz="4" w:space="0" w:color="auto"/>
              <w:right w:val="single" w:sz="4" w:space="0" w:color="auto"/>
            </w:tcBorders>
            <w:shd w:val="clear" w:color="000000" w:fill="FFF2CC"/>
            <w:vAlign w:val="center"/>
            <w:hideMark/>
          </w:tcPr>
          <w:p w14:paraId="3065BC3B"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14,62906488</w:t>
            </w:r>
          </w:p>
        </w:tc>
        <w:tc>
          <w:tcPr>
            <w:tcW w:w="1260" w:type="dxa"/>
            <w:tcBorders>
              <w:top w:val="single" w:sz="4" w:space="0" w:color="auto"/>
              <w:left w:val="nil"/>
              <w:bottom w:val="single" w:sz="4" w:space="0" w:color="auto"/>
              <w:right w:val="single" w:sz="4" w:space="0" w:color="auto"/>
            </w:tcBorders>
            <w:shd w:val="clear" w:color="000000" w:fill="FFF2CC"/>
            <w:vAlign w:val="center"/>
            <w:hideMark/>
          </w:tcPr>
          <w:p w14:paraId="49F2F34F"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1,763428579</w:t>
            </w:r>
          </w:p>
        </w:tc>
      </w:tr>
      <w:tr w:rsidR="00904C89" w:rsidRPr="00904C89" w14:paraId="1D6F8B29" w14:textId="77777777" w:rsidTr="00904C89">
        <w:trPr>
          <w:trHeight w:val="380"/>
        </w:trPr>
        <w:tc>
          <w:tcPr>
            <w:tcW w:w="2640" w:type="dxa"/>
            <w:tcBorders>
              <w:top w:val="nil"/>
              <w:left w:val="single" w:sz="4" w:space="0" w:color="auto"/>
              <w:bottom w:val="single" w:sz="4" w:space="0" w:color="auto"/>
              <w:right w:val="single" w:sz="4" w:space="0" w:color="auto"/>
            </w:tcBorders>
            <w:shd w:val="clear" w:color="000000" w:fill="FFF2CC"/>
            <w:vAlign w:val="center"/>
            <w:hideMark/>
          </w:tcPr>
          <w:p w14:paraId="553F1360"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Республика Ингушетия (1990 г. - включая Чеченскую Республику)</w:t>
            </w:r>
          </w:p>
        </w:tc>
        <w:tc>
          <w:tcPr>
            <w:tcW w:w="1520" w:type="dxa"/>
            <w:tcBorders>
              <w:top w:val="nil"/>
              <w:left w:val="nil"/>
              <w:bottom w:val="single" w:sz="4" w:space="0" w:color="auto"/>
              <w:right w:val="single" w:sz="4" w:space="0" w:color="auto"/>
            </w:tcBorders>
            <w:shd w:val="clear" w:color="000000" w:fill="FFF2CC"/>
            <w:vAlign w:val="center"/>
            <w:hideMark/>
          </w:tcPr>
          <w:p w14:paraId="6FD732FF"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0,667829373</w:t>
            </w:r>
          </w:p>
        </w:tc>
        <w:tc>
          <w:tcPr>
            <w:tcW w:w="1380" w:type="dxa"/>
            <w:tcBorders>
              <w:top w:val="nil"/>
              <w:left w:val="nil"/>
              <w:bottom w:val="single" w:sz="4" w:space="0" w:color="auto"/>
              <w:right w:val="single" w:sz="4" w:space="0" w:color="auto"/>
            </w:tcBorders>
            <w:shd w:val="clear" w:color="000000" w:fill="FFF2CC"/>
            <w:vAlign w:val="center"/>
            <w:hideMark/>
          </w:tcPr>
          <w:p w14:paraId="2DCC5AC5"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8,217276581</w:t>
            </w:r>
          </w:p>
        </w:tc>
        <w:tc>
          <w:tcPr>
            <w:tcW w:w="1360" w:type="dxa"/>
            <w:tcBorders>
              <w:top w:val="nil"/>
              <w:left w:val="nil"/>
              <w:bottom w:val="single" w:sz="4" w:space="0" w:color="auto"/>
              <w:right w:val="single" w:sz="4" w:space="0" w:color="auto"/>
            </w:tcBorders>
            <w:shd w:val="clear" w:color="000000" w:fill="FFF2CC"/>
            <w:vAlign w:val="center"/>
            <w:hideMark/>
          </w:tcPr>
          <w:p w14:paraId="13C31468"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9,151121012</w:t>
            </w:r>
          </w:p>
        </w:tc>
        <w:tc>
          <w:tcPr>
            <w:tcW w:w="1260" w:type="dxa"/>
            <w:tcBorders>
              <w:top w:val="nil"/>
              <w:left w:val="nil"/>
              <w:bottom w:val="single" w:sz="4" w:space="0" w:color="auto"/>
              <w:right w:val="single" w:sz="4" w:space="0" w:color="auto"/>
            </w:tcBorders>
            <w:shd w:val="clear" w:color="000000" w:fill="FFF2CC"/>
            <w:vAlign w:val="center"/>
            <w:hideMark/>
          </w:tcPr>
          <w:p w14:paraId="3DF28F48"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-2,675099101</w:t>
            </w:r>
          </w:p>
        </w:tc>
      </w:tr>
      <w:tr w:rsidR="00904C89" w:rsidRPr="00904C89" w14:paraId="66173E9D" w14:textId="77777777" w:rsidTr="00904C89">
        <w:trPr>
          <w:trHeight w:val="290"/>
        </w:trPr>
        <w:tc>
          <w:tcPr>
            <w:tcW w:w="2640" w:type="dxa"/>
            <w:tcBorders>
              <w:top w:val="nil"/>
              <w:left w:val="single" w:sz="4" w:space="0" w:color="auto"/>
              <w:bottom w:val="single" w:sz="4" w:space="0" w:color="auto"/>
              <w:right w:val="single" w:sz="4" w:space="0" w:color="auto"/>
            </w:tcBorders>
            <w:shd w:val="clear" w:color="000000" w:fill="FFF2CC"/>
            <w:vAlign w:val="center"/>
            <w:hideMark/>
          </w:tcPr>
          <w:p w14:paraId="5B3A5ABE"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Тюменская область</w:t>
            </w:r>
          </w:p>
        </w:tc>
        <w:tc>
          <w:tcPr>
            <w:tcW w:w="1520" w:type="dxa"/>
            <w:tcBorders>
              <w:top w:val="nil"/>
              <w:left w:val="nil"/>
              <w:bottom w:val="single" w:sz="4" w:space="0" w:color="auto"/>
              <w:right w:val="single" w:sz="4" w:space="0" w:color="auto"/>
            </w:tcBorders>
            <w:shd w:val="clear" w:color="000000" w:fill="FFF2CC"/>
            <w:vAlign w:val="center"/>
            <w:hideMark/>
          </w:tcPr>
          <w:p w14:paraId="68B8035D"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7,436487616</w:t>
            </w:r>
          </w:p>
        </w:tc>
        <w:tc>
          <w:tcPr>
            <w:tcW w:w="1380" w:type="dxa"/>
            <w:tcBorders>
              <w:top w:val="nil"/>
              <w:left w:val="nil"/>
              <w:bottom w:val="single" w:sz="4" w:space="0" w:color="auto"/>
              <w:right w:val="single" w:sz="4" w:space="0" w:color="auto"/>
            </w:tcBorders>
            <w:shd w:val="clear" w:color="000000" w:fill="FFF2CC"/>
            <w:vAlign w:val="center"/>
            <w:hideMark/>
          </w:tcPr>
          <w:p w14:paraId="7665E68A"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13,77514898</w:t>
            </w:r>
          </w:p>
        </w:tc>
        <w:tc>
          <w:tcPr>
            <w:tcW w:w="1360" w:type="dxa"/>
            <w:tcBorders>
              <w:top w:val="nil"/>
              <w:left w:val="nil"/>
              <w:bottom w:val="single" w:sz="4" w:space="0" w:color="auto"/>
              <w:right w:val="single" w:sz="4" w:space="0" w:color="auto"/>
            </w:tcBorders>
            <w:shd w:val="clear" w:color="000000" w:fill="FFF2CC"/>
            <w:vAlign w:val="center"/>
            <w:hideMark/>
          </w:tcPr>
          <w:p w14:paraId="3E4A4195"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15,04410583</w:t>
            </w:r>
          </w:p>
        </w:tc>
        <w:tc>
          <w:tcPr>
            <w:tcW w:w="1260" w:type="dxa"/>
            <w:tcBorders>
              <w:top w:val="nil"/>
              <w:left w:val="nil"/>
              <w:bottom w:val="single" w:sz="4" w:space="0" w:color="auto"/>
              <w:right w:val="single" w:sz="4" w:space="0" w:color="auto"/>
            </w:tcBorders>
            <w:shd w:val="clear" w:color="000000" w:fill="FFF2CC"/>
            <w:vAlign w:val="center"/>
            <w:hideMark/>
          </w:tcPr>
          <w:p w14:paraId="41C2B7F0"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0,603824043</w:t>
            </w:r>
          </w:p>
        </w:tc>
      </w:tr>
      <w:tr w:rsidR="00904C89" w:rsidRPr="00904C89" w14:paraId="0446332D" w14:textId="77777777" w:rsidTr="00904C89">
        <w:trPr>
          <w:trHeight w:val="290"/>
        </w:trPr>
        <w:tc>
          <w:tcPr>
            <w:tcW w:w="2640" w:type="dxa"/>
            <w:tcBorders>
              <w:top w:val="nil"/>
              <w:left w:val="single" w:sz="4" w:space="0" w:color="auto"/>
              <w:bottom w:val="single" w:sz="4" w:space="0" w:color="auto"/>
              <w:right w:val="single" w:sz="4" w:space="0" w:color="auto"/>
            </w:tcBorders>
            <w:shd w:val="clear" w:color="000000" w:fill="FFF2CC"/>
            <w:vAlign w:val="center"/>
            <w:hideMark/>
          </w:tcPr>
          <w:p w14:paraId="24C9F15E"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Республика Адыгея</w:t>
            </w:r>
          </w:p>
        </w:tc>
        <w:tc>
          <w:tcPr>
            <w:tcW w:w="1520" w:type="dxa"/>
            <w:tcBorders>
              <w:top w:val="nil"/>
              <w:left w:val="nil"/>
              <w:bottom w:val="single" w:sz="4" w:space="0" w:color="auto"/>
              <w:right w:val="single" w:sz="4" w:space="0" w:color="auto"/>
            </w:tcBorders>
            <w:shd w:val="clear" w:color="000000" w:fill="FFF2CC"/>
            <w:vAlign w:val="center"/>
            <w:hideMark/>
          </w:tcPr>
          <w:p w14:paraId="723D5EF0"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2,477798111</w:t>
            </w:r>
          </w:p>
        </w:tc>
        <w:tc>
          <w:tcPr>
            <w:tcW w:w="1380" w:type="dxa"/>
            <w:tcBorders>
              <w:top w:val="nil"/>
              <w:left w:val="nil"/>
              <w:bottom w:val="single" w:sz="4" w:space="0" w:color="auto"/>
              <w:right w:val="single" w:sz="4" w:space="0" w:color="auto"/>
            </w:tcBorders>
            <w:shd w:val="clear" w:color="000000" w:fill="FFF2CC"/>
            <w:vAlign w:val="center"/>
            <w:hideMark/>
          </w:tcPr>
          <w:p w14:paraId="37701B71"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9,025984748</w:t>
            </w:r>
          </w:p>
        </w:tc>
        <w:tc>
          <w:tcPr>
            <w:tcW w:w="1360" w:type="dxa"/>
            <w:tcBorders>
              <w:top w:val="nil"/>
              <w:left w:val="nil"/>
              <w:bottom w:val="single" w:sz="4" w:space="0" w:color="auto"/>
              <w:right w:val="single" w:sz="4" w:space="0" w:color="auto"/>
            </w:tcBorders>
            <w:shd w:val="clear" w:color="000000" w:fill="FFF2CC"/>
            <w:vAlign w:val="center"/>
            <w:hideMark/>
          </w:tcPr>
          <w:p w14:paraId="62D99A70"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10,82609827</w:t>
            </w:r>
          </w:p>
        </w:tc>
        <w:tc>
          <w:tcPr>
            <w:tcW w:w="1260" w:type="dxa"/>
            <w:tcBorders>
              <w:top w:val="nil"/>
              <w:left w:val="nil"/>
              <w:bottom w:val="single" w:sz="4" w:space="0" w:color="auto"/>
              <w:right w:val="single" w:sz="4" w:space="0" w:color="auto"/>
            </w:tcBorders>
            <w:shd w:val="clear" w:color="000000" w:fill="FFF2CC"/>
            <w:vAlign w:val="center"/>
            <w:hideMark/>
          </w:tcPr>
          <w:p w14:paraId="5106931A"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-1,854699269</w:t>
            </w:r>
          </w:p>
        </w:tc>
      </w:tr>
      <w:tr w:rsidR="00904C89" w:rsidRPr="00904C89" w14:paraId="57A90FD0" w14:textId="77777777" w:rsidTr="00904C89">
        <w:trPr>
          <w:trHeight w:val="290"/>
        </w:trPr>
        <w:tc>
          <w:tcPr>
            <w:tcW w:w="2640" w:type="dxa"/>
            <w:tcBorders>
              <w:top w:val="nil"/>
              <w:left w:val="single" w:sz="4" w:space="0" w:color="auto"/>
              <w:bottom w:val="single" w:sz="4" w:space="0" w:color="auto"/>
              <w:right w:val="single" w:sz="4" w:space="0" w:color="auto"/>
            </w:tcBorders>
            <w:shd w:val="clear" w:color="000000" w:fill="FFF2CC"/>
            <w:vAlign w:val="center"/>
            <w:hideMark/>
          </w:tcPr>
          <w:p w14:paraId="1425F9F3"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Республика Алтай</w:t>
            </w:r>
          </w:p>
        </w:tc>
        <w:tc>
          <w:tcPr>
            <w:tcW w:w="1520" w:type="dxa"/>
            <w:tcBorders>
              <w:top w:val="nil"/>
              <w:left w:val="nil"/>
              <w:bottom w:val="single" w:sz="4" w:space="0" w:color="auto"/>
              <w:right w:val="single" w:sz="4" w:space="0" w:color="auto"/>
            </w:tcBorders>
            <w:shd w:val="clear" w:color="000000" w:fill="FFF2CC"/>
            <w:vAlign w:val="center"/>
            <w:hideMark/>
          </w:tcPr>
          <w:p w14:paraId="0FF2A663"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2,002290482</w:t>
            </w:r>
          </w:p>
        </w:tc>
        <w:tc>
          <w:tcPr>
            <w:tcW w:w="1380" w:type="dxa"/>
            <w:tcBorders>
              <w:top w:val="nil"/>
              <w:left w:val="nil"/>
              <w:bottom w:val="single" w:sz="4" w:space="0" w:color="auto"/>
              <w:right w:val="single" w:sz="4" w:space="0" w:color="auto"/>
            </w:tcBorders>
            <w:shd w:val="clear" w:color="000000" w:fill="FFF2CC"/>
            <w:vAlign w:val="center"/>
            <w:hideMark/>
          </w:tcPr>
          <w:p w14:paraId="6AE5E5E6"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8,736569656</w:t>
            </w:r>
          </w:p>
        </w:tc>
        <w:tc>
          <w:tcPr>
            <w:tcW w:w="1360" w:type="dxa"/>
            <w:tcBorders>
              <w:top w:val="nil"/>
              <w:left w:val="nil"/>
              <w:bottom w:val="single" w:sz="4" w:space="0" w:color="auto"/>
              <w:right w:val="single" w:sz="4" w:space="0" w:color="auto"/>
            </w:tcBorders>
            <w:shd w:val="clear" w:color="000000" w:fill="FFF2CC"/>
            <w:vAlign w:val="center"/>
            <w:hideMark/>
          </w:tcPr>
          <w:p w14:paraId="10B1A2C4"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9,784028112</w:t>
            </w:r>
          </w:p>
        </w:tc>
        <w:tc>
          <w:tcPr>
            <w:tcW w:w="1260" w:type="dxa"/>
            <w:tcBorders>
              <w:top w:val="nil"/>
              <w:left w:val="nil"/>
              <w:bottom w:val="single" w:sz="4" w:space="0" w:color="auto"/>
              <w:right w:val="single" w:sz="4" w:space="0" w:color="auto"/>
            </w:tcBorders>
            <w:shd w:val="clear" w:color="000000" w:fill="FFF2CC"/>
            <w:vAlign w:val="center"/>
            <w:hideMark/>
          </w:tcPr>
          <w:p w14:paraId="09BDF693"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-2,507152259</w:t>
            </w:r>
          </w:p>
        </w:tc>
      </w:tr>
      <w:tr w:rsidR="00904C89" w:rsidRPr="00904C89" w14:paraId="2BA37388" w14:textId="77777777" w:rsidTr="00904C89">
        <w:trPr>
          <w:trHeight w:val="290"/>
        </w:trPr>
        <w:tc>
          <w:tcPr>
            <w:tcW w:w="2640" w:type="dxa"/>
            <w:tcBorders>
              <w:top w:val="nil"/>
              <w:left w:val="single" w:sz="4" w:space="0" w:color="auto"/>
              <w:bottom w:val="single" w:sz="4" w:space="0" w:color="auto"/>
              <w:right w:val="single" w:sz="4" w:space="0" w:color="auto"/>
            </w:tcBorders>
            <w:shd w:val="clear" w:color="000000" w:fill="FFF2CC"/>
            <w:vAlign w:val="center"/>
            <w:hideMark/>
          </w:tcPr>
          <w:p w14:paraId="0BD07110"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Республика Тыва</w:t>
            </w:r>
          </w:p>
        </w:tc>
        <w:tc>
          <w:tcPr>
            <w:tcW w:w="1520" w:type="dxa"/>
            <w:tcBorders>
              <w:top w:val="nil"/>
              <w:left w:val="nil"/>
              <w:bottom w:val="single" w:sz="4" w:space="0" w:color="auto"/>
              <w:right w:val="single" w:sz="4" w:space="0" w:color="auto"/>
            </w:tcBorders>
            <w:shd w:val="clear" w:color="000000" w:fill="FFF2CC"/>
            <w:vAlign w:val="center"/>
            <w:hideMark/>
          </w:tcPr>
          <w:p w14:paraId="568E25C3"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3,432469925</w:t>
            </w:r>
          </w:p>
        </w:tc>
        <w:tc>
          <w:tcPr>
            <w:tcW w:w="1380" w:type="dxa"/>
            <w:tcBorders>
              <w:top w:val="nil"/>
              <w:left w:val="nil"/>
              <w:bottom w:val="single" w:sz="4" w:space="0" w:color="auto"/>
              <w:right w:val="single" w:sz="4" w:space="0" w:color="auto"/>
            </w:tcBorders>
            <w:shd w:val="clear" w:color="000000" w:fill="FFF2CC"/>
            <w:vAlign w:val="center"/>
            <w:hideMark/>
          </w:tcPr>
          <w:p w14:paraId="264B9776"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8,812664846</w:t>
            </w:r>
          </w:p>
        </w:tc>
        <w:tc>
          <w:tcPr>
            <w:tcW w:w="1360" w:type="dxa"/>
            <w:tcBorders>
              <w:top w:val="nil"/>
              <w:left w:val="nil"/>
              <w:bottom w:val="single" w:sz="4" w:space="0" w:color="auto"/>
              <w:right w:val="single" w:sz="4" w:space="0" w:color="auto"/>
            </w:tcBorders>
            <w:shd w:val="clear" w:color="000000" w:fill="FFF2CC"/>
            <w:vAlign w:val="center"/>
            <w:hideMark/>
          </w:tcPr>
          <w:p w14:paraId="3CFE59BE"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9,679343501</w:t>
            </w:r>
          </w:p>
        </w:tc>
        <w:tc>
          <w:tcPr>
            <w:tcW w:w="1260" w:type="dxa"/>
            <w:tcBorders>
              <w:top w:val="nil"/>
              <w:left w:val="nil"/>
              <w:bottom w:val="single" w:sz="4" w:space="0" w:color="auto"/>
              <w:right w:val="single" w:sz="4" w:space="0" w:color="auto"/>
            </w:tcBorders>
            <w:shd w:val="clear" w:color="000000" w:fill="FFF2CC"/>
            <w:vAlign w:val="center"/>
            <w:hideMark/>
          </w:tcPr>
          <w:p w14:paraId="04C599A1"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-2,294616923</w:t>
            </w:r>
          </w:p>
        </w:tc>
      </w:tr>
      <w:tr w:rsidR="00904C89" w:rsidRPr="00904C89" w14:paraId="5AD1CE25" w14:textId="77777777" w:rsidTr="00904C89">
        <w:trPr>
          <w:trHeight w:val="290"/>
        </w:trPr>
        <w:tc>
          <w:tcPr>
            <w:tcW w:w="2640" w:type="dxa"/>
            <w:tcBorders>
              <w:top w:val="nil"/>
              <w:left w:val="single" w:sz="4" w:space="0" w:color="auto"/>
              <w:bottom w:val="single" w:sz="4" w:space="0" w:color="auto"/>
              <w:right w:val="single" w:sz="4" w:space="0" w:color="auto"/>
            </w:tcBorders>
            <w:shd w:val="clear" w:color="000000" w:fill="FFF2CC"/>
            <w:vAlign w:val="center"/>
            <w:hideMark/>
          </w:tcPr>
          <w:p w14:paraId="3893EB2B"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Еврейская автономная область</w:t>
            </w:r>
          </w:p>
        </w:tc>
        <w:tc>
          <w:tcPr>
            <w:tcW w:w="1520" w:type="dxa"/>
            <w:tcBorders>
              <w:top w:val="nil"/>
              <w:left w:val="nil"/>
              <w:bottom w:val="single" w:sz="4" w:space="0" w:color="auto"/>
              <w:right w:val="single" w:sz="4" w:space="0" w:color="auto"/>
            </w:tcBorders>
            <w:shd w:val="clear" w:color="000000" w:fill="FFF2CC"/>
            <w:vAlign w:val="center"/>
            <w:hideMark/>
          </w:tcPr>
          <w:p w14:paraId="1DB1A465"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1,965152395</w:t>
            </w:r>
          </w:p>
        </w:tc>
        <w:tc>
          <w:tcPr>
            <w:tcW w:w="1380" w:type="dxa"/>
            <w:tcBorders>
              <w:top w:val="nil"/>
              <w:left w:val="nil"/>
              <w:bottom w:val="single" w:sz="4" w:space="0" w:color="auto"/>
              <w:right w:val="single" w:sz="4" w:space="0" w:color="auto"/>
            </w:tcBorders>
            <w:shd w:val="clear" w:color="000000" w:fill="FFF2CC"/>
            <w:vAlign w:val="center"/>
            <w:hideMark/>
          </w:tcPr>
          <w:p w14:paraId="42FC6D04"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8,816882883</w:t>
            </w:r>
          </w:p>
        </w:tc>
        <w:tc>
          <w:tcPr>
            <w:tcW w:w="1360" w:type="dxa"/>
            <w:tcBorders>
              <w:top w:val="nil"/>
              <w:left w:val="nil"/>
              <w:bottom w:val="single" w:sz="4" w:space="0" w:color="auto"/>
              <w:right w:val="single" w:sz="4" w:space="0" w:color="auto"/>
            </w:tcBorders>
            <w:shd w:val="clear" w:color="000000" w:fill="FFF2CC"/>
            <w:vAlign w:val="center"/>
            <w:hideMark/>
          </w:tcPr>
          <w:p w14:paraId="68EF0060"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10,50136205</w:t>
            </w:r>
          </w:p>
        </w:tc>
        <w:tc>
          <w:tcPr>
            <w:tcW w:w="1260" w:type="dxa"/>
            <w:tcBorders>
              <w:top w:val="nil"/>
              <w:left w:val="nil"/>
              <w:bottom w:val="single" w:sz="4" w:space="0" w:color="auto"/>
              <w:right w:val="single" w:sz="4" w:space="0" w:color="auto"/>
            </w:tcBorders>
            <w:shd w:val="clear" w:color="000000" w:fill="FFF2CC"/>
            <w:vAlign w:val="center"/>
            <w:hideMark/>
          </w:tcPr>
          <w:p w14:paraId="33EE5F7B"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-2,579656986</w:t>
            </w:r>
          </w:p>
        </w:tc>
      </w:tr>
      <w:tr w:rsidR="00904C89" w:rsidRPr="00904C89" w14:paraId="5826CD7A" w14:textId="77777777" w:rsidTr="00904C89">
        <w:trPr>
          <w:trHeight w:val="290"/>
        </w:trPr>
        <w:tc>
          <w:tcPr>
            <w:tcW w:w="2640" w:type="dxa"/>
            <w:tcBorders>
              <w:top w:val="nil"/>
              <w:left w:val="single" w:sz="4" w:space="0" w:color="auto"/>
              <w:bottom w:val="single" w:sz="4" w:space="0" w:color="auto"/>
              <w:right w:val="single" w:sz="4" w:space="0" w:color="auto"/>
            </w:tcBorders>
            <w:shd w:val="clear" w:color="000000" w:fill="FFF2CC"/>
            <w:vAlign w:val="center"/>
            <w:hideMark/>
          </w:tcPr>
          <w:p w14:paraId="3DDE40D3" w14:textId="77777777" w:rsidR="00904C89" w:rsidRPr="00904C89" w:rsidRDefault="00904C89" w:rsidP="00904C89">
            <w:pPr>
              <w:spacing w:after="0" w:line="240" w:lineRule="auto"/>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Эвенкийский автономный округ</w:t>
            </w:r>
          </w:p>
        </w:tc>
        <w:tc>
          <w:tcPr>
            <w:tcW w:w="1520" w:type="dxa"/>
            <w:tcBorders>
              <w:top w:val="nil"/>
              <w:left w:val="nil"/>
              <w:bottom w:val="single" w:sz="4" w:space="0" w:color="auto"/>
              <w:right w:val="single" w:sz="4" w:space="0" w:color="auto"/>
            </w:tcBorders>
            <w:shd w:val="clear" w:color="000000" w:fill="FFF2CC"/>
            <w:vAlign w:val="center"/>
            <w:hideMark/>
          </w:tcPr>
          <w:p w14:paraId="1269C143"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w:t>
            </w:r>
          </w:p>
        </w:tc>
        <w:tc>
          <w:tcPr>
            <w:tcW w:w="1380" w:type="dxa"/>
            <w:tcBorders>
              <w:top w:val="nil"/>
              <w:left w:val="nil"/>
              <w:bottom w:val="single" w:sz="4" w:space="0" w:color="auto"/>
              <w:right w:val="single" w:sz="4" w:space="0" w:color="auto"/>
            </w:tcBorders>
            <w:shd w:val="clear" w:color="000000" w:fill="FFF2CC"/>
            <w:vAlign w:val="center"/>
            <w:hideMark/>
          </w:tcPr>
          <w:p w14:paraId="7E27DC50"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7,349102199</w:t>
            </w:r>
          </w:p>
        </w:tc>
        <w:tc>
          <w:tcPr>
            <w:tcW w:w="1360" w:type="dxa"/>
            <w:tcBorders>
              <w:top w:val="nil"/>
              <w:left w:val="nil"/>
              <w:bottom w:val="single" w:sz="4" w:space="0" w:color="auto"/>
              <w:right w:val="single" w:sz="4" w:space="0" w:color="auto"/>
            </w:tcBorders>
            <w:shd w:val="clear" w:color="000000" w:fill="FFF2CC"/>
            <w:vAlign w:val="center"/>
            <w:hideMark/>
          </w:tcPr>
          <w:p w14:paraId="5A3BD303"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7,940583827</w:t>
            </w:r>
          </w:p>
        </w:tc>
        <w:tc>
          <w:tcPr>
            <w:tcW w:w="1260" w:type="dxa"/>
            <w:tcBorders>
              <w:top w:val="nil"/>
              <w:left w:val="nil"/>
              <w:bottom w:val="single" w:sz="4" w:space="0" w:color="auto"/>
              <w:right w:val="single" w:sz="4" w:space="0" w:color="auto"/>
            </w:tcBorders>
            <w:shd w:val="clear" w:color="000000" w:fill="FFF2CC"/>
            <w:vAlign w:val="center"/>
            <w:hideMark/>
          </w:tcPr>
          <w:p w14:paraId="441AEDEF" w14:textId="77777777" w:rsidR="00904C89" w:rsidRPr="00904C89" w:rsidRDefault="00904C89" w:rsidP="00904C89">
            <w:pPr>
              <w:spacing w:after="0" w:line="240" w:lineRule="auto"/>
              <w:jc w:val="right"/>
              <w:rPr>
                <w:rFonts w:ascii="Arial" w:eastAsia="Times New Roman" w:hAnsi="Arial" w:cs="Arial"/>
                <w:color w:val="000000"/>
                <w:sz w:val="15"/>
                <w:szCs w:val="15"/>
                <w:lang w:eastAsia="ru-RU"/>
              </w:rPr>
            </w:pPr>
            <w:r w:rsidRPr="00904C89">
              <w:rPr>
                <w:rFonts w:ascii="Arial" w:eastAsia="Times New Roman" w:hAnsi="Arial" w:cs="Arial"/>
                <w:color w:val="000000"/>
                <w:sz w:val="15"/>
                <w:szCs w:val="15"/>
                <w:lang w:eastAsia="ru-RU"/>
              </w:rPr>
              <w:t>-4,585367559</w:t>
            </w:r>
          </w:p>
        </w:tc>
      </w:tr>
    </w:tbl>
    <w:p w14:paraId="6BBA3FBC" w14:textId="478AA62B" w:rsidR="00904C89" w:rsidRDefault="00904C89">
      <w:pPr>
        <w:rPr>
          <w:rFonts w:ascii="Times New Roman" w:hAnsi="Times New Roman" w:cs="Times New Roman"/>
          <w:color w:val="000000"/>
          <w:sz w:val="18"/>
          <w:szCs w:val="18"/>
        </w:rPr>
      </w:pPr>
    </w:p>
    <w:p w14:paraId="2D15AA05" w14:textId="661738C4" w:rsidR="00904C89" w:rsidRDefault="00904C89">
      <w:pPr>
        <w:rPr>
          <w:rFonts w:ascii="Times New Roman" w:hAnsi="Times New Roman" w:cs="Times New Roman"/>
          <w:color w:val="000000"/>
          <w:sz w:val="18"/>
          <w:szCs w:val="18"/>
        </w:rPr>
      </w:pPr>
      <w:r>
        <w:rPr>
          <w:rFonts w:ascii="Times New Roman" w:hAnsi="Times New Roman" w:cs="Times New Roman"/>
          <w:color w:val="000000"/>
          <w:sz w:val="18"/>
          <w:szCs w:val="18"/>
        </w:rPr>
        <w:t>В список попали регионы</w:t>
      </w:r>
      <w:r w:rsidR="008D5AC7">
        <w:rPr>
          <w:rFonts w:ascii="Times New Roman" w:hAnsi="Times New Roman" w:cs="Times New Roman"/>
          <w:color w:val="000000"/>
          <w:sz w:val="18"/>
          <w:szCs w:val="18"/>
        </w:rPr>
        <w:t>, чей ВРП превышает стоимость производства 75% регионов более чем на размах 50% средних регионов, умноженный на 1,5. А также регионы, чей ВРП оказался ниже, чем у 25% с наименьшим производством за вычетом размаха, умноженного на 1,5.</w:t>
      </w:r>
    </w:p>
    <w:p w14:paraId="270A1593" w14:textId="77777777" w:rsidR="007646E4" w:rsidRDefault="007646E4">
      <w:pPr>
        <w:rPr>
          <w:rFonts w:ascii="Times New Roman" w:hAnsi="Times New Roman" w:cs="Times New Roman"/>
          <w:color w:val="000000"/>
          <w:sz w:val="18"/>
          <w:szCs w:val="18"/>
        </w:rPr>
      </w:pPr>
    </w:p>
    <w:p w14:paraId="23E99AEF" w14:textId="61C03DA7" w:rsidR="00BC24A7" w:rsidRDefault="00BC24A7">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После устранения выбросов мы получили следующие диаграммы рассеяния:</w:t>
      </w:r>
    </w:p>
    <w:p w14:paraId="364C05D7" w14:textId="6DCA6694" w:rsidR="00BC24A7" w:rsidRDefault="001E2989">
      <w:pPr>
        <w:rPr>
          <w:rFonts w:ascii="Times New Roman" w:hAnsi="Times New Roman" w:cs="Times New Roman"/>
          <w:color w:val="000000"/>
          <w:sz w:val="18"/>
          <w:szCs w:val="18"/>
        </w:rPr>
      </w:pPr>
      <w:r>
        <w:rPr>
          <w:noProof/>
        </w:rPr>
        <w:drawing>
          <wp:inline distT="0" distB="0" distL="0" distR="0" wp14:anchorId="11F3640D" wp14:editId="40E35F43">
            <wp:extent cx="3883937" cy="1706578"/>
            <wp:effectExtent l="0" t="0" r="2540" b="8255"/>
            <wp:docPr id="1" name="Диаграмма 1">
              <a:extLst xmlns:a="http://schemas.openxmlformats.org/drawingml/2006/main">
                <a:ext uri="{FF2B5EF4-FFF2-40B4-BE49-F238E27FC236}">
                  <a16:creationId xmlns:a16="http://schemas.microsoft.com/office/drawing/2014/main" id="{CAE42A59-4DBC-4656-B4C3-3EED12423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CE226C" w14:textId="412937D5" w:rsidR="001E2989" w:rsidRDefault="001E2989">
      <w:pPr>
        <w:rPr>
          <w:rFonts w:ascii="Times New Roman" w:hAnsi="Times New Roman" w:cs="Times New Roman"/>
          <w:color w:val="000000"/>
          <w:sz w:val="18"/>
          <w:szCs w:val="18"/>
        </w:rPr>
      </w:pPr>
      <w:r>
        <w:rPr>
          <w:noProof/>
        </w:rPr>
        <w:drawing>
          <wp:inline distT="0" distB="0" distL="0" distR="0" wp14:anchorId="35366EEA" wp14:editId="3CD7D5D4">
            <wp:extent cx="4065006" cy="1973656"/>
            <wp:effectExtent l="0" t="0" r="12065" b="7620"/>
            <wp:docPr id="3" name="Диаграмма 3">
              <a:extLst xmlns:a="http://schemas.openxmlformats.org/drawingml/2006/main">
                <a:ext uri="{FF2B5EF4-FFF2-40B4-BE49-F238E27FC236}">
                  <a16:creationId xmlns:a16="http://schemas.microsoft.com/office/drawing/2014/main" id="{66B639AB-81F7-4FD2-A310-E26E4EC49E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4FB055" w14:textId="36F37AFB" w:rsidR="001E2989" w:rsidRDefault="001E2989">
      <w:pPr>
        <w:rPr>
          <w:rFonts w:ascii="Times New Roman" w:hAnsi="Times New Roman" w:cs="Times New Roman"/>
          <w:color w:val="000000"/>
          <w:sz w:val="18"/>
          <w:szCs w:val="18"/>
        </w:rPr>
      </w:pPr>
      <w:r>
        <w:rPr>
          <w:noProof/>
        </w:rPr>
        <w:drawing>
          <wp:inline distT="0" distB="0" distL="0" distR="0" wp14:anchorId="6A002C6B" wp14:editId="05261141">
            <wp:extent cx="4037846" cy="2231680"/>
            <wp:effectExtent l="0" t="0" r="1270" b="16510"/>
            <wp:docPr id="4" name="Диаграмма 4">
              <a:extLst xmlns:a="http://schemas.openxmlformats.org/drawingml/2006/main">
                <a:ext uri="{FF2B5EF4-FFF2-40B4-BE49-F238E27FC236}">
                  <a16:creationId xmlns:a16="http://schemas.microsoft.com/office/drawing/2014/main" id="{9A483E25-5ADC-493B-9719-1BA5D5F60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C1C9EC" w14:textId="75C31378" w:rsidR="001E2989" w:rsidRDefault="007646E4">
      <w:pPr>
        <w:rPr>
          <w:rFonts w:ascii="Times New Roman" w:hAnsi="Times New Roman" w:cs="Times New Roman"/>
          <w:color w:val="000000"/>
          <w:sz w:val="18"/>
          <w:szCs w:val="18"/>
        </w:rPr>
      </w:pPr>
      <w:r>
        <w:rPr>
          <w:rFonts w:ascii="Times New Roman" w:hAnsi="Times New Roman" w:cs="Times New Roman"/>
          <w:color w:val="000000"/>
          <w:sz w:val="18"/>
          <w:szCs w:val="18"/>
        </w:rPr>
        <w:t>…..</w:t>
      </w:r>
    </w:p>
    <w:p w14:paraId="57CEE1F9" w14:textId="335E9DE6" w:rsidR="007646E4" w:rsidRDefault="007646E4">
      <w:pPr>
        <w:rPr>
          <w:rFonts w:ascii="Times New Roman" w:hAnsi="Times New Roman" w:cs="Times New Roman"/>
          <w:color w:val="000000"/>
          <w:sz w:val="18"/>
          <w:szCs w:val="18"/>
        </w:rPr>
      </w:pPr>
      <w:r>
        <w:rPr>
          <w:rFonts w:ascii="Times New Roman" w:hAnsi="Times New Roman" w:cs="Times New Roman"/>
          <w:color w:val="000000"/>
          <w:sz w:val="18"/>
          <w:szCs w:val="18"/>
        </w:rPr>
        <w:t>В данной работе мы поставили перед собой следующую цель: проверить, в</w:t>
      </w:r>
      <w:r w:rsidR="008A749C">
        <w:rPr>
          <w:rFonts w:ascii="Times New Roman" w:hAnsi="Times New Roman" w:cs="Times New Roman"/>
          <w:color w:val="000000"/>
          <w:sz w:val="18"/>
          <w:szCs w:val="18"/>
        </w:rPr>
        <w:t xml:space="preserve">носит ли технический прогресс свой вклад </w:t>
      </w:r>
      <w:r w:rsidR="00FF1F59">
        <w:rPr>
          <w:rFonts w:ascii="Times New Roman" w:hAnsi="Times New Roman" w:cs="Times New Roman"/>
          <w:color w:val="000000"/>
          <w:sz w:val="18"/>
          <w:szCs w:val="18"/>
        </w:rPr>
        <w:t>в модель экономического роста. Соответственно, интересующим нас показателем в работе являлся вклад в исследования и разработки, но оценка коэффициента</w:t>
      </w:r>
      <w:r w:rsidR="00C26902">
        <w:rPr>
          <w:rFonts w:ascii="Times New Roman" w:hAnsi="Times New Roman" w:cs="Times New Roman"/>
          <w:color w:val="000000"/>
          <w:sz w:val="18"/>
          <w:szCs w:val="18"/>
        </w:rPr>
        <w:t>, с которым этот показатель входит в модель,</w:t>
      </w:r>
      <w:r w:rsidR="00FF1F59">
        <w:rPr>
          <w:rFonts w:ascii="Times New Roman" w:hAnsi="Times New Roman" w:cs="Times New Roman"/>
          <w:color w:val="000000"/>
          <w:sz w:val="18"/>
          <w:szCs w:val="18"/>
        </w:rPr>
        <w:t xml:space="preserve"> могла оказаться смещенной по следующим причинам:</w:t>
      </w:r>
    </w:p>
    <w:p w14:paraId="221720F2" w14:textId="302FB68D" w:rsidR="00FF1F59" w:rsidRPr="00FF1F59" w:rsidRDefault="00FF1F59" w:rsidP="00FF1F59">
      <w:pPr>
        <w:pStyle w:val="a7"/>
        <w:numPr>
          <w:ilvl w:val="0"/>
          <w:numId w:val="1"/>
        </w:numPr>
        <w:rPr>
          <w:rFonts w:ascii="Times New Roman" w:hAnsi="Times New Roman" w:cs="Times New Roman"/>
          <w:sz w:val="18"/>
          <w:szCs w:val="18"/>
        </w:rPr>
      </w:pPr>
      <w:r w:rsidRPr="00FF1F59">
        <w:rPr>
          <w:rFonts w:ascii="Times New Roman" w:hAnsi="Times New Roman" w:cs="Times New Roman"/>
          <w:sz w:val="18"/>
          <w:szCs w:val="18"/>
        </w:rPr>
        <w:t xml:space="preserve">пропущенные переменные, </w:t>
      </w:r>
    </w:p>
    <w:p w14:paraId="7C8A8D1E" w14:textId="5EA02B00" w:rsidR="00FF1F59" w:rsidRPr="00FF1F59" w:rsidRDefault="00FF1F59" w:rsidP="00FF1F59">
      <w:pPr>
        <w:pStyle w:val="a7"/>
        <w:numPr>
          <w:ilvl w:val="0"/>
          <w:numId w:val="1"/>
        </w:numPr>
        <w:rPr>
          <w:rFonts w:ascii="Times New Roman" w:hAnsi="Times New Roman" w:cs="Times New Roman"/>
          <w:sz w:val="18"/>
          <w:szCs w:val="18"/>
        </w:rPr>
      </w:pPr>
      <w:r w:rsidRPr="00FF1F59">
        <w:rPr>
          <w:rFonts w:ascii="Times New Roman" w:hAnsi="Times New Roman" w:cs="Times New Roman"/>
          <w:sz w:val="18"/>
          <w:szCs w:val="18"/>
        </w:rPr>
        <w:t xml:space="preserve">неправильная спецификация функциональной формы регрессии, </w:t>
      </w:r>
    </w:p>
    <w:p w14:paraId="509D3E61" w14:textId="66C3AE74" w:rsidR="00FF1F59" w:rsidRPr="00FF1F59" w:rsidRDefault="00FF1F59" w:rsidP="00FF1F59">
      <w:pPr>
        <w:pStyle w:val="a7"/>
        <w:numPr>
          <w:ilvl w:val="0"/>
          <w:numId w:val="1"/>
        </w:numPr>
        <w:rPr>
          <w:rFonts w:ascii="Times New Roman" w:hAnsi="Times New Roman" w:cs="Times New Roman"/>
          <w:sz w:val="18"/>
          <w:szCs w:val="18"/>
        </w:rPr>
      </w:pPr>
      <w:r w:rsidRPr="00FF1F59">
        <w:rPr>
          <w:rFonts w:ascii="Times New Roman" w:hAnsi="Times New Roman" w:cs="Times New Roman"/>
          <w:sz w:val="18"/>
          <w:szCs w:val="18"/>
        </w:rPr>
        <w:t xml:space="preserve">неточное измерение независимых переменных («ошибки в переменных»), </w:t>
      </w:r>
    </w:p>
    <w:p w14:paraId="2A1E485C" w14:textId="6564E5AB" w:rsidR="00FF1F59" w:rsidRPr="00FF1F59" w:rsidRDefault="00FF1F59" w:rsidP="00FF1F59">
      <w:pPr>
        <w:pStyle w:val="a7"/>
        <w:numPr>
          <w:ilvl w:val="0"/>
          <w:numId w:val="1"/>
        </w:numPr>
        <w:rPr>
          <w:rFonts w:ascii="Times New Roman" w:hAnsi="Times New Roman" w:cs="Times New Roman"/>
          <w:sz w:val="18"/>
          <w:szCs w:val="18"/>
        </w:rPr>
      </w:pPr>
      <w:r w:rsidRPr="00FF1F59">
        <w:rPr>
          <w:rFonts w:ascii="Times New Roman" w:hAnsi="Times New Roman" w:cs="Times New Roman"/>
          <w:sz w:val="18"/>
          <w:szCs w:val="18"/>
        </w:rPr>
        <w:t xml:space="preserve">отбор наблюдений, </w:t>
      </w:r>
    </w:p>
    <w:p w14:paraId="1CBD44AF" w14:textId="4FDC427E" w:rsidR="00FF1F59" w:rsidRPr="00C26902" w:rsidRDefault="00FF1F59" w:rsidP="00FF1F59">
      <w:pPr>
        <w:pStyle w:val="a7"/>
        <w:numPr>
          <w:ilvl w:val="0"/>
          <w:numId w:val="1"/>
        </w:numPr>
        <w:rPr>
          <w:rFonts w:ascii="Times New Roman" w:hAnsi="Times New Roman" w:cs="Times New Roman"/>
          <w:color w:val="000000"/>
          <w:sz w:val="18"/>
          <w:szCs w:val="18"/>
        </w:rPr>
      </w:pPr>
      <w:r w:rsidRPr="00FF1F59">
        <w:rPr>
          <w:rFonts w:ascii="Times New Roman" w:hAnsi="Times New Roman" w:cs="Times New Roman"/>
          <w:sz w:val="18"/>
          <w:szCs w:val="18"/>
        </w:rPr>
        <w:t>одновременная причинность.</w:t>
      </w:r>
    </w:p>
    <w:p w14:paraId="4FEFAF9E" w14:textId="0019B417" w:rsidR="00C26902" w:rsidRDefault="00C26902" w:rsidP="00C26902">
      <w:pPr>
        <w:rPr>
          <w:rFonts w:ascii="Times New Roman" w:hAnsi="Times New Roman" w:cs="Times New Roman"/>
          <w:color w:val="000000"/>
          <w:sz w:val="18"/>
          <w:szCs w:val="18"/>
        </w:rPr>
      </w:pPr>
      <w:r>
        <w:rPr>
          <w:rFonts w:ascii="Times New Roman" w:hAnsi="Times New Roman" w:cs="Times New Roman"/>
          <w:color w:val="000000"/>
          <w:sz w:val="18"/>
          <w:szCs w:val="18"/>
        </w:rPr>
        <w:t>Обсудим каждую из возможных причин.</w:t>
      </w:r>
    </w:p>
    <w:p w14:paraId="751E8E79" w14:textId="7CBD33DA" w:rsidR="00C26902" w:rsidRDefault="00C26902" w:rsidP="00C26902">
      <w:pPr>
        <w:pStyle w:val="a7"/>
        <w:numPr>
          <w:ilvl w:val="0"/>
          <w:numId w:val="2"/>
        </w:numPr>
        <w:rPr>
          <w:rFonts w:ascii="Times New Roman" w:hAnsi="Times New Roman" w:cs="Times New Roman"/>
          <w:color w:val="000000"/>
          <w:sz w:val="18"/>
          <w:szCs w:val="18"/>
        </w:rPr>
      </w:pPr>
      <w:r>
        <w:rPr>
          <w:rFonts w:ascii="Times New Roman" w:hAnsi="Times New Roman" w:cs="Times New Roman"/>
          <w:color w:val="000000"/>
          <w:sz w:val="18"/>
          <w:szCs w:val="18"/>
        </w:rPr>
        <w:t>В качестве пропущенной переменной может выступать</w:t>
      </w:r>
      <w:r w:rsidR="006704D3">
        <w:rPr>
          <w:rFonts w:ascii="Times New Roman" w:hAnsi="Times New Roman" w:cs="Times New Roman"/>
          <w:color w:val="000000"/>
          <w:sz w:val="18"/>
          <w:szCs w:val="18"/>
        </w:rPr>
        <w:t xml:space="preserve">: </w:t>
      </w:r>
      <w:r w:rsidR="00795E0D">
        <w:rPr>
          <w:rFonts w:ascii="Times New Roman" w:hAnsi="Times New Roman" w:cs="Times New Roman"/>
          <w:color w:val="000000"/>
          <w:sz w:val="18"/>
          <w:szCs w:val="18"/>
        </w:rPr>
        <w:t>количество</w:t>
      </w:r>
      <w:r w:rsidR="006704D3">
        <w:rPr>
          <w:rFonts w:ascii="Times New Roman" w:hAnsi="Times New Roman" w:cs="Times New Roman"/>
          <w:color w:val="000000"/>
          <w:sz w:val="18"/>
          <w:szCs w:val="18"/>
        </w:rPr>
        <w:t xml:space="preserve"> студентов высших учебных заве</w:t>
      </w:r>
      <w:r w:rsidR="00795E0D">
        <w:rPr>
          <w:rFonts w:ascii="Times New Roman" w:hAnsi="Times New Roman" w:cs="Times New Roman"/>
          <w:color w:val="000000"/>
          <w:sz w:val="18"/>
          <w:szCs w:val="18"/>
        </w:rPr>
        <w:t xml:space="preserve">дений, участвующих в научных разработках. Такие граждане не будут включены в число занятых, но при этом будут </w:t>
      </w:r>
      <w:r w:rsidR="009078FE">
        <w:rPr>
          <w:rFonts w:ascii="Times New Roman" w:hAnsi="Times New Roman" w:cs="Times New Roman"/>
          <w:color w:val="000000"/>
          <w:sz w:val="18"/>
          <w:szCs w:val="18"/>
        </w:rPr>
        <w:t>вносить свой вклад в исследования. Так как конечный продукт разработок имеет стоимость, то ВРП также будет увеличиваться.</w:t>
      </w:r>
      <w:r w:rsidR="000A6CDA">
        <w:rPr>
          <w:rFonts w:ascii="Times New Roman" w:hAnsi="Times New Roman" w:cs="Times New Roman"/>
          <w:color w:val="000000"/>
          <w:sz w:val="18"/>
          <w:szCs w:val="18"/>
        </w:rPr>
        <w:t xml:space="preserve"> В наших реалиях мы не можем наблюдать данную переменную, поэтому она не включена в модель. Ещё одна пропущенная переменная – это затраты на введение конечного инновационного продукта в </w:t>
      </w:r>
      <w:r w:rsidR="000A6CDA">
        <w:rPr>
          <w:rFonts w:ascii="Times New Roman" w:hAnsi="Times New Roman" w:cs="Times New Roman"/>
          <w:color w:val="000000"/>
          <w:sz w:val="18"/>
          <w:szCs w:val="18"/>
        </w:rPr>
        <w:lastRenderedPageBreak/>
        <w:t>использование. Данную переменную мы можем наблюдать как затраты на технологические инновации и также включить в модель, тогда она примет следующий вид:</w:t>
      </w:r>
    </w:p>
    <w:p w14:paraId="017B2870" w14:textId="77777777" w:rsidR="000A6CDA" w:rsidRDefault="000A6CDA" w:rsidP="000A6CDA">
      <w:pPr>
        <w:pStyle w:val="a7"/>
        <w:rPr>
          <w:rFonts w:ascii="Times New Roman" w:hAnsi="Times New Roman" w:cs="Times New Roman"/>
          <w:color w:val="000000"/>
          <w:sz w:val="18"/>
          <w:szCs w:val="18"/>
        </w:rPr>
      </w:pPr>
    </w:p>
    <w:p w14:paraId="28A93D6C" w14:textId="4E129166" w:rsidR="000A6CDA" w:rsidRDefault="000A6CDA" w:rsidP="000A6CDA">
      <w:pPr>
        <w:pStyle w:val="a7"/>
        <w:rPr>
          <w:rFonts w:ascii="Times New Roman" w:hAnsi="Times New Roman" w:cs="Times New Roman"/>
          <w:color w:val="000000"/>
          <w:sz w:val="18"/>
          <w:szCs w:val="18"/>
        </w:rPr>
      </w:pPr>
      <m:oMathPara>
        <m:oMath>
          <m:func>
            <m:funcPr>
              <m:ctrlPr>
                <w:rPr>
                  <w:rFonts w:ascii="Cambria Math" w:hAnsi="Cambria Math" w:cs="Times New Roman"/>
                  <w:i/>
                  <w:sz w:val="18"/>
                  <w:szCs w:val="18"/>
                </w:rPr>
              </m:ctrlPr>
            </m:funcPr>
            <m:fName>
              <m:r>
                <w:rPr>
                  <w:rFonts w:ascii="Cambria Math" w:hAnsi="Cambria Math" w:cs="Times New Roman"/>
                  <w:sz w:val="18"/>
                  <w:szCs w:val="18"/>
                </w:rPr>
                <m:t>ln</m:t>
              </m:r>
            </m:fName>
            <m:e>
              <m:r>
                <w:rPr>
                  <w:rFonts w:ascii="Cambria Math" w:hAnsi="Cambria Math" w:cs="Times New Roman"/>
                  <w:sz w:val="18"/>
                  <w:szCs w:val="18"/>
                </w:rPr>
                <m:t>Yi</m:t>
              </m:r>
            </m:e>
          </m:func>
          <m:r>
            <w:rPr>
              <w:rFonts w:ascii="Cambria Math" w:hAnsi="Cambria Math" w:cs="Times New Roman"/>
              <w:sz w:val="18"/>
              <w:szCs w:val="18"/>
            </w:rPr>
            <m:t xml:space="preserve"> = </m:t>
          </m:r>
          <m:func>
            <m:funcPr>
              <m:ctrlPr>
                <w:rPr>
                  <w:rFonts w:ascii="Cambria Math" w:hAnsi="Cambria Math" w:cs="Times New Roman"/>
                  <w:i/>
                  <w:sz w:val="18"/>
                  <w:szCs w:val="18"/>
                </w:rPr>
              </m:ctrlPr>
            </m:funcPr>
            <m:fName>
              <m:r>
                <w:rPr>
                  <w:rFonts w:ascii="Cambria Math" w:hAnsi="Cambria Math" w:cs="Times New Roman"/>
                  <w:sz w:val="18"/>
                  <w:szCs w:val="18"/>
                </w:rPr>
                <m:t>ln</m:t>
              </m:r>
            </m:fName>
            <m:e>
              <m:r>
                <w:rPr>
                  <w:rFonts w:ascii="Cambria Math" w:hAnsi="Cambria Math" w:cs="Times New Roman"/>
                  <w:sz w:val="18"/>
                  <w:szCs w:val="18"/>
                  <w:lang w:val="en-US"/>
                </w:rPr>
                <m:t>A</m:t>
              </m:r>
            </m:e>
          </m:func>
          <m:r>
            <w:rPr>
              <w:rFonts w:ascii="Cambria Math" w:hAnsi="Cambria Math" w:cs="Times New Roman"/>
              <w:sz w:val="18"/>
              <w:szCs w:val="18"/>
            </w:rPr>
            <m:t xml:space="preserve"> +α</m:t>
          </m:r>
          <m:func>
            <m:funcPr>
              <m:ctrlPr>
                <w:rPr>
                  <w:rFonts w:ascii="Cambria Math" w:hAnsi="Cambria Math" w:cs="Times New Roman"/>
                  <w:i/>
                  <w:sz w:val="18"/>
                  <w:szCs w:val="18"/>
                </w:rPr>
              </m:ctrlPr>
            </m:funcPr>
            <m:fName>
              <m:r>
                <w:rPr>
                  <w:rFonts w:ascii="Cambria Math" w:hAnsi="Cambria Math" w:cs="Times New Roman"/>
                  <w:sz w:val="18"/>
                  <w:szCs w:val="18"/>
                </w:rPr>
                <m:t>ln</m:t>
              </m:r>
            </m:fName>
            <m:e>
              <m:sSub>
                <m:sSubPr>
                  <m:ctrlPr>
                    <w:rPr>
                      <w:rFonts w:ascii="Cambria Math" w:hAnsi="Cambria Math" w:cs="Times New Roman"/>
                      <w:i/>
                      <w:sz w:val="18"/>
                      <w:szCs w:val="18"/>
                    </w:rPr>
                  </m:ctrlPr>
                </m:sSubPr>
                <m:e>
                  <m:r>
                    <w:rPr>
                      <w:rFonts w:ascii="Cambria Math" w:hAnsi="Cambria Math" w:cs="Times New Roman"/>
                      <w:sz w:val="18"/>
                      <w:szCs w:val="18"/>
                      <w:lang w:val="en-US"/>
                    </w:rPr>
                    <m:t>K</m:t>
                  </m:r>
                </m:e>
                <m:sub>
                  <m:r>
                    <w:rPr>
                      <w:rFonts w:ascii="Cambria Math" w:hAnsi="Cambria Math" w:cs="Times New Roman"/>
                      <w:sz w:val="18"/>
                      <w:szCs w:val="18"/>
                    </w:rPr>
                    <m:t>i</m:t>
                  </m:r>
                </m:sub>
              </m:sSub>
            </m:e>
          </m:func>
          <m:r>
            <w:rPr>
              <w:rFonts w:ascii="Cambria Math" w:hAnsi="Cambria Math" w:cs="Times New Roman"/>
              <w:sz w:val="18"/>
              <w:szCs w:val="18"/>
            </w:rPr>
            <m:t xml:space="preserve"> + β</m:t>
          </m:r>
          <m:func>
            <m:funcPr>
              <m:ctrlPr>
                <w:rPr>
                  <w:rFonts w:ascii="Cambria Math" w:hAnsi="Cambria Math" w:cs="Times New Roman"/>
                  <w:i/>
                  <w:sz w:val="18"/>
                  <w:szCs w:val="18"/>
                </w:rPr>
              </m:ctrlPr>
            </m:funcPr>
            <m:fName>
              <m:r>
                <w:rPr>
                  <w:rFonts w:ascii="Cambria Math" w:hAnsi="Cambria Math" w:cs="Times New Roman"/>
                  <w:sz w:val="18"/>
                  <w:szCs w:val="18"/>
                </w:rPr>
                <m:t>ln</m:t>
              </m:r>
            </m:fName>
            <m:e>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i</m:t>
                  </m:r>
                </m:sub>
              </m:sSub>
            </m:e>
          </m:func>
          <m:r>
            <w:rPr>
              <w:rFonts w:ascii="Cambria Math" w:hAnsi="Cambria Math" w:cs="Times New Roman"/>
              <w:sz w:val="18"/>
              <w:szCs w:val="18"/>
            </w:rPr>
            <m:t xml:space="preserve"> </m:t>
          </m:r>
          <m:r>
            <w:rPr>
              <w:rFonts w:ascii="Cambria Math" w:hAnsi="Cambria Math" w:cs="Times New Roman"/>
              <w:sz w:val="18"/>
              <w:szCs w:val="18"/>
              <w:lang w:val="en-US"/>
            </w:rPr>
            <m:t>+γ</m:t>
          </m:r>
          <m:func>
            <m:funcPr>
              <m:ctrlPr>
                <w:rPr>
                  <w:rFonts w:ascii="Cambria Math" w:hAnsi="Cambria Math" w:cs="Times New Roman"/>
                  <w:i/>
                  <w:sz w:val="18"/>
                  <w:szCs w:val="18"/>
                  <w:lang w:val="en-US"/>
                </w:rPr>
              </m:ctrlPr>
            </m:funcPr>
            <m:fName>
              <m:r>
                <w:rPr>
                  <w:rFonts w:ascii="Cambria Math" w:hAnsi="Cambria Math" w:cs="Times New Roman"/>
                  <w:sz w:val="18"/>
                  <w:szCs w:val="18"/>
                  <w:lang w:val="en-US"/>
                </w:rPr>
                <m:t>ln</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N</m:t>
                  </m:r>
                </m:e>
                <m:sub>
                  <m:r>
                    <w:rPr>
                      <w:rFonts w:ascii="Cambria Math" w:hAnsi="Cambria Math" w:cs="Times New Roman"/>
                      <w:sz w:val="18"/>
                      <w:szCs w:val="18"/>
                      <w:lang w:val="en-US"/>
                    </w:rPr>
                    <m:t>i</m:t>
                  </m:r>
                </m:sub>
              </m:sSub>
            </m:e>
          </m:func>
          <m:r>
            <w:rPr>
              <w:rFonts w:ascii="Cambria Math" w:hAnsi="Cambria Math" w:cs="Times New Roman"/>
              <w:sz w:val="18"/>
              <w:szCs w:val="18"/>
              <w:lang w:val="en-US"/>
            </w:rPr>
            <m:t xml:space="preserve"> + </m:t>
          </m:r>
          <m:r>
            <w:rPr>
              <w:rFonts w:ascii="Cambria Math" w:hAnsi="Cambria Math" w:cs="Times New Roman"/>
              <w:sz w:val="18"/>
              <w:szCs w:val="18"/>
              <w:lang w:val="en-US"/>
            </w:rPr>
            <m:t>μ</m:t>
          </m:r>
          <m:func>
            <m:funcPr>
              <m:ctrlPr>
                <w:rPr>
                  <w:rFonts w:ascii="Cambria Math" w:hAnsi="Cambria Math" w:cs="Times New Roman"/>
                  <w:i/>
                  <w:sz w:val="18"/>
                  <w:szCs w:val="18"/>
                  <w:lang w:val="en-US"/>
                </w:rPr>
              </m:ctrlPr>
            </m:funcPr>
            <m:fName>
              <m:r>
                <m:rPr>
                  <m:sty m:val="p"/>
                </m:rPr>
                <w:rPr>
                  <w:rFonts w:ascii="Cambria Math" w:hAnsi="Cambria Math" w:cs="Times New Roman"/>
                  <w:sz w:val="18"/>
                  <w:szCs w:val="18"/>
                  <w:lang w:val="en-US"/>
                </w:rPr>
                <m:t>ln</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I</m:t>
                  </m:r>
                </m:e>
                <m:sub>
                  <m:r>
                    <w:rPr>
                      <w:rFonts w:ascii="Cambria Math" w:hAnsi="Cambria Math" w:cs="Times New Roman"/>
                      <w:sz w:val="18"/>
                      <w:szCs w:val="18"/>
                      <w:lang w:val="en-US"/>
                    </w:rPr>
                    <m:t>i</m:t>
                  </m:r>
                </m:sub>
              </m:sSub>
            </m:e>
          </m:func>
          <m:r>
            <w:rPr>
              <w:rFonts w:ascii="Cambria Math" w:hAnsi="Cambria Math" w:cs="Times New Roman"/>
              <w:sz w:val="18"/>
              <w:szCs w:val="18"/>
              <w:lang w:val="en-US"/>
            </w:rPr>
            <m:t xml:space="preserve"> +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u</m:t>
              </m:r>
            </m:e>
            <m:sub>
              <m:r>
                <w:rPr>
                  <w:rFonts w:ascii="Cambria Math" w:hAnsi="Cambria Math" w:cs="Times New Roman"/>
                  <w:sz w:val="18"/>
                  <w:szCs w:val="18"/>
                  <w:lang w:val="en-US"/>
                </w:rPr>
                <m:t>i</m:t>
              </m:r>
            </m:sub>
          </m:sSub>
        </m:oMath>
      </m:oMathPara>
    </w:p>
    <w:p w14:paraId="6DBDD292" w14:textId="77777777" w:rsidR="00ED0DB2" w:rsidRDefault="00ED0DB2" w:rsidP="000A6CDA">
      <w:pPr>
        <w:pStyle w:val="a7"/>
        <w:rPr>
          <w:rFonts w:ascii="Times New Roman" w:hAnsi="Times New Roman" w:cs="Times New Roman"/>
          <w:color w:val="000000"/>
          <w:sz w:val="18"/>
          <w:szCs w:val="18"/>
        </w:rPr>
      </w:pPr>
    </w:p>
    <w:p w14:paraId="36FEFEFD" w14:textId="557467C5" w:rsidR="000A6CDA" w:rsidRPr="00ED0DB2" w:rsidRDefault="00ED0DB2" w:rsidP="000A6CDA">
      <w:pPr>
        <w:pStyle w:val="a7"/>
        <w:rPr>
          <w:rFonts w:ascii="Times New Roman" w:hAnsi="Times New Roman" w:cs="Times New Roman"/>
          <w:color w:val="000000"/>
          <w:sz w:val="18"/>
          <w:szCs w:val="18"/>
        </w:rPr>
      </w:pPr>
      <w:r>
        <w:rPr>
          <w:rFonts w:ascii="Times New Roman" w:hAnsi="Times New Roman" w:cs="Times New Roman"/>
          <w:color w:val="000000"/>
          <w:sz w:val="18"/>
          <w:szCs w:val="18"/>
        </w:rPr>
        <w:t xml:space="preserve">Где </w:t>
      </w:r>
      <w:r>
        <w:rPr>
          <w:rFonts w:ascii="Times New Roman" w:hAnsi="Times New Roman" w:cs="Times New Roman"/>
          <w:color w:val="000000"/>
          <w:sz w:val="18"/>
          <w:szCs w:val="18"/>
          <w:lang w:val="en-US"/>
        </w:rPr>
        <w:t>I</w:t>
      </w:r>
      <w:r>
        <w:rPr>
          <w:rFonts w:ascii="Times New Roman" w:hAnsi="Times New Roman" w:cs="Times New Roman"/>
          <w:color w:val="000000"/>
          <w:sz w:val="18"/>
          <w:szCs w:val="18"/>
          <w:vertAlign w:val="subscript"/>
          <w:lang w:val="en-US"/>
        </w:rPr>
        <w:t>i</w:t>
      </w:r>
      <w:r>
        <w:rPr>
          <w:rFonts w:ascii="Times New Roman" w:eastAsiaTheme="minorEastAsia" w:hAnsi="Times New Roman" w:cs="Times New Roman"/>
          <w:sz w:val="18"/>
          <w:szCs w:val="18"/>
        </w:rPr>
        <w:t xml:space="preserve"> это затраты на технологические инновации в </w:t>
      </w:r>
      <w:r>
        <w:rPr>
          <w:rFonts w:ascii="Times New Roman" w:eastAsiaTheme="minorEastAsia" w:hAnsi="Times New Roman" w:cs="Times New Roman"/>
          <w:sz w:val="18"/>
          <w:szCs w:val="18"/>
          <w:lang w:val="en-US"/>
        </w:rPr>
        <w:t>i</w:t>
      </w:r>
      <w:r w:rsidRPr="00ED0DB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регионе в 2002 году</w:t>
      </w:r>
    </w:p>
    <w:p w14:paraId="24867648" w14:textId="77777777" w:rsidR="00ED0DB2" w:rsidRDefault="00ED0DB2" w:rsidP="00ED0DB2">
      <w:pPr>
        <w:pStyle w:val="a7"/>
        <w:rPr>
          <w:rFonts w:ascii="Times New Roman" w:hAnsi="Times New Roman" w:cs="Times New Roman"/>
          <w:color w:val="000000"/>
          <w:sz w:val="18"/>
          <w:szCs w:val="18"/>
        </w:rPr>
      </w:pPr>
    </w:p>
    <w:p w14:paraId="5FC25204" w14:textId="55799973" w:rsidR="009078FE" w:rsidRDefault="00E94D4E" w:rsidP="00C26902">
      <w:pPr>
        <w:pStyle w:val="a7"/>
        <w:numPr>
          <w:ilvl w:val="0"/>
          <w:numId w:val="2"/>
        </w:numPr>
        <w:rPr>
          <w:rFonts w:ascii="Times New Roman" w:hAnsi="Times New Roman" w:cs="Times New Roman"/>
          <w:color w:val="000000"/>
          <w:sz w:val="18"/>
          <w:szCs w:val="18"/>
        </w:rPr>
      </w:pPr>
      <w:r>
        <w:rPr>
          <w:rFonts w:ascii="Times New Roman" w:hAnsi="Times New Roman" w:cs="Times New Roman"/>
          <w:color w:val="000000"/>
          <w:sz w:val="18"/>
          <w:szCs w:val="18"/>
        </w:rPr>
        <w:t>Изначально мы не можем знать, насколько правильно реализуются деньги, вкладываемые в исследования и разработки. Это зависит от вовлеченности научных сотрудников, от работоспособности конечного продукта, от времени, затраченного на его создание и актуальност</w:t>
      </w:r>
      <w:r w:rsidR="00010E40">
        <w:rPr>
          <w:rFonts w:ascii="Times New Roman" w:hAnsi="Times New Roman" w:cs="Times New Roman"/>
          <w:color w:val="000000"/>
          <w:sz w:val="18"/>
          <w:szCs w:val="18"/>
        </w:rPr>
        <w:t>и</w:t>
      </w:r>
      <w:r>
        <w:rPr>
          <w:rFonts w:ascii="Times New Roman" w:hAnsi="Times New Roman" w:cs="Times New Roman"/>
          <w:color w:val="000000"/>
          <w:sz w:val="18"/>
          <w:szCs w:val="18"/>
        </w:rPr>
        <w:t xml:space="preserve"> продукта во время введения.</w:t>
      </w:r>
      <w:r w:rsidR="000A6CDA">
        <w:rPr>
          <w:rFonts w:ascii="Times New Roman" w:hAnsi="Times New Roman" w:cs="Times New Roman"/>
          <w:color w:val="000000"/>
          <w:sz w:val="18"/>
          <w:szCs w:val="18"/>
        </w:rPr>
        <w:t xml:space="preserve"> </w:t>
      </w:r>
      <w:r w:rsidR="00ED0DB2">
        <w:rPr>
          <w:rFonts w:ascii="Times New Roman" w:hAnsi="Times New Roman" w:cs="Times New Roman"/>
          <w:color w:val="000000"/>
          <w:sz w:val="18"/>
          <w:szCs w:val="18"/>
        </w:rPr>
        <w:t xml:space="preserve">Так как все эти факторы являются ненаблюдаемыми, то при выборе спецификации мы бы могли включить только контрольные переменные, коррелируемые с этими пропущенными факторами. Например: </w:t>
      </w:r>
      <w:r w:rsidR="00E73B4B">
        <w:rPr>
          <w:rFonts w:ascii="Times New Roman" w:hAnsi="Times New Roman" w:cs="Times New Roman"/>
          <w:color w:val="000000"/>
          <w:sz w:val="18"/>
          <w:szCs w:val="18"/>
        </w:rPr>
        <w:t>среднемесячная начисленная номинальная заработная плата работников организаций. Так как за 2002 год не имеется статистики по заработной плате по отраслям экономики, мы можем взять среднюю. Данный фактор будет отражать стимул сотрудников к качественной работе. Таким образом получим следующую модель:</w:t>
      </w:r>
    </w:p>
    <w:p w14:paraId="3500C1FF" w14:textId="791F18B8" w:rsidR="00E73B4B" w:rsidRDefault="00E73B4B" w:rsidP="00E73B4B">
      <w:pPr>
        <w:pStyle w:val="a7"/>
        <w:rPr>
          <w:rFonts w:ascii="Times New Roman" w:hAnsi="Times New Roman" w:cs="Times New Roman"/>
          <w:color w:val="000000"/>
          <w:sz w:val="18"/>
          <w:szCs w:val="18"/>
        </w:rPr>
      </w:pPr>
    </w:p>
    <w:p w14:paraId="390436D1" w14:textId="6CBB6DAC" w:rsidR="00E73B4B" w:rsidRPr="004F4C38" w:rsidRDefault="00E73B4B" w:rsidP="00E73B4B">
      <w:pPr>
        <w:pStyle w:val="a7"/>
        <w:rPr>
          <w:rFonts w:ascii="Times New Roman" w:eastAsiaTheme="minorEastAsia" w:hAnsi="Times New Roman" w:cs="Times New Roman"/>
          <w:sz w:val="18"/>
          <w:szCs w:val="18"/>
          <w:lang w:val="en-US"/>
        </w:rPr>
      </w:pPr>
      <m:oMathPara>
        <m:oMath>
          <m:func>
            <m:funcPr>
              <m:ctrlPr>
                <w:rPr>
                  <w:rFonts w:ascii="Cambria Math" w:hAnsi="Cambria Math" w:cs="Times New Roman"/>
                  <w:i/>
                  <w:sz w:val="18"/>
                  <w:szCs w:val="18"/>
                </w:rPr>
              </m:ctrlPr>
            </m:funcPr>
            <m:fName>
              <m:r>
                <w:rPr>
                  <w:rFonts w:ascii="Cambria Math" w:hAnsi="Cambria Math" w:cs="Times New Roman"/>
                  <w:sz w:val="18"/>
                  <w:szCs w:val="18"/>
                </w:rPr>
                <m:t>ln</m:t>
              </m:r>
            </m:fName>
            <m:e>
              <m:r>
                <w:rPr>
                  <w:rFonts w:ascii="Cambria Math" w:hAnsi="Cambria Math" w:cs="Times New Roman"/>
                  <w:sz w:val="18"/>
                  <w:szCs w:val="18"/>
                </w:rPr>
                <m:t>Yi</m:t>
              </m:r>
            </m:e>
          </m:func>
          <m:r>
            <w:rPr>
              <w:rFonts w:ascii="Cambria Math" w:hAnsi="Cambria Math" w:cs="Times New Roman"/>
              <w:sz w:val="18"/>
              <w:szCs w:val="18"/>
            </w:rPr>
            <m:t xml:space="preserve"> = </m:t>
          </m:r>
          <m:func>
            <m:funcPr>
              <m:ctrlPr>
                <w:rPr>
                  <w:rFonts w:ascii="Cambria Math" w:hAnsi="Cambria Math" w:cs="Times New Roman"/>
                  <w:i/>
                  <w:sz w:val="18"/>
                  <w:szCs w:val="18"/>
                </w:rPr>
              </m:ctrlPr>
            </m:funcPr>
            <m:fName>
              <m:r>
                <w:rPr>
                  <w:rFonts w:ascii="Cambria Math" w:hAnsi="Cambria Math" w:cs="Times New Roman"/>
                  <w:sz w:val="18"/>
                  <w:szCs w:val="18"/>
                </w:rPr>
                <m:t>ln</m:t>
              </m:r>
            </m:fName>
            <m:e>
              <m:r>
                <w:rPr>
                  <w:rFonts w:ascii="Cambria Math" w:hAnsi="Cambria Math" w:cs="Times New Roman"/>
                  <w:sz w:val="18"/>
                  <w:szCs w:val="18"/>
                  <w:lang w:val="en-US"/>
                </w:rPr>
                <m:t>A</m:t>
              </m:r>
            </m:e>
          </m:func>
          <m:r>
            <w:rPr>
              <w:rFonts w:ascii="Cambria Math" w:hAnsi="Cambria Math" w:cs="Times New Roman"/>
              <w:sz w:val="18"/>
              <w:szCs w:val="18"/>
            </w:rPr>
            <m:t xml:space="preserve"> +α</m:t>
          </m:r>
          <m:func>
            <m:funcPr>
              <m:ctrlPr>
                <w:rPr>
                  <w:rFonts w:ascii="Cambria Math" w:hAnsi="Cambria Math" w:cs="Times New Roman"/>
                  <w:i/>
                  <w:sz w:val="18"/>
                  <w:szCs w:val="18"/>
                </w:rPr>
              </m:ctrlPr>
            </m:funcPr>
            <m:fName>
              <m:r>
                <w:rPr>
                  <w:rFonts w:ascii="Cambria Math" w:hAnsi="Cambria Math" w:cs="Times New Roman"/>
                  <w:sz w:val="18"/>
                  <w:szCs w:val="18"/>
                </w:rPr>
                <m:t>ln</m:t>
              </m:r>
            </m:fName>
            <m:e>
              <m:sSub>
                <m:sSubPr>
                  <m:ctrlPr>
                    <w:rPr>
                      <w:rFonts w:ascii="Cambria Math" w:hAnsi="Cambria Math" w:cs="Times New Roman"/>
                      <w:i/>
                      <w:sz w:val="18"/>
                      <w:szCs w:val="18"/>
                    </w:rPr>
                  </m:ctrlPr>
                </m:sSubPr>
                <m:e>
                  <m:r>
                    <w:rPr>
                      <w:rFonts w:ascii="Cambria Math" w:hAnsi="Cambria Math" w:cs="Times New Roman"/>
                      <w:sz w:val="18"/>
                      <w:szCs w:val="18"/>
                      <w:lang w:val="en-US"/>
                    </w:rPr>
                    <m:t>K</m:t>
                  </m:r>
                </m:e>
                <m:sub>
                  <m:r>
                    <w:rPr>
                      <w:rFonts w:ascii="Cambria Math" w:hAnsi="Cambria Math" w:cs="Times New Roman"/>
                      <w:sz w:val="18"/>
                      <w:szCs w:val="18"/>
                    </w:rPr>
                    <m:t>i</m:t>
                  </m:r>
                </m:sub>
              </m:sSub>
            </m:e>
          </m:func>
          <m:r>
            <w:rPr>
              <w:rFonts w:ascii="Cambria Math" w:hAnsi="Cambria Math" w:cs="Times New Roman"/>
              <w:sz w:val="18"/>
              <w:szCs w:val="18"/>
            </w:rPr>
            <m:t xml:space="preserve"> + β</m:t>
          </m:r>
          <m:func>
            <m:funcPr>
              <m:ctrlPr>
                <w:rPr>
                  <w:rFonts w:ascii="Cambria Math" w:hAnsi="Cambria Math" w:cs="Times New Roman"/>
                  <w:i/>
                  <w:sz w:val="18"/>
                  <w:szCs w:val="18"/>
                </w:rPr>
              </m:ctrlPr>
            </m:funcPr>
            <m:fName>
              <m:r>
                <w:rPr>
                  <w:rFonts w:ascii="Cambria Math" w:hAnsi="Cambria Math" w:cs="Times New Roman"/>
                  <w:sz w:val="18"/>
                  <w:szCs w:val="18"/>
                </w:rPr>
                <m:t>ln</m:t>
              </m:r>
            </m:fName>
            <m:e>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i</m:t>
                  </m:r>
                </m:sub>
              </m:sSub>
            </m:e>
          </m:func>
          <m:r>
            <w:rPr>
              <w:rFonts w:ascii="Cambria Math" w:hAnsi="Cambria Math" w:cs="Times New Roman"/>
              <w:sz w:val="18"/>
              <w:szCs w:val="18"/>
            </w:rPr>
            <m:t xml:space="preserve"> </m:t>
          </m:r>
          <m:r>
            <w:rPr>
              <w:rFonts w:ascii="Cambria Math" w:hAnsi="Cambria Math" w:cs="Times New Roman"/>
              <w:sz w:val="18"/>
              <w:szCs w:val="18"/>
              <w:lang w:val="en-US"/>
            </w:rPr>
            <m:t>+γ</m:t>
          </m:r>
          <m:func>
            <m:funcPr>
              <m:ctrlPr>
                <w:rPr>
                  <w:rFonts w:ascii="Cambria Math" w:hAnsi="Cambria Math" w:cs="Times New Roman"/>
                  <w:i/>
                  <w:sz w:val="18"/>
                  <w:szCs w:val="18"/>
                  <w:lang w:val="en-US"/>
                </w:rPr>
              </m:ctrlPr>
            </m:funcPr>
            <m:fName>
              <m:r>
                <w:rPr>
                  <w:rFonts w:ascii="Cambria Math" w:hAnsi="Cambria Math" w:cs="Times New Roman"/>
                  <w:sz w:val="18"/>
                  <w:szCs w:val="18"/>
                  <w:lang w:val="en-US"/>
                </w:rPr>
                <m:t>ln</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N</m:t>
                  </m:r>
                </m:e>
                <m:sub>
                  <m:r>
                    <w:rPr>
                      <w:rFonts w:ascii="Cambria Math" w:hAnsi="Cambria Math" w:cs="Times New Roman"/>
                      <w:sz w:val="18"/>
                      <w:szCs w:val="18"/>
                      <w:lang w:val="en-US"/>
                    </w:rPr>
                    <m:t>i</m:t>
                  </m:r>
                </m:sub>
              </m:sSub>
            </m:e>
          </m:func>
          <m:r>
            <w:rPr>
              <w:rFonts w:ascii="Cambria Math" w:hAnsi="Cambria Math" w:cs="Times New Roman"/>
              <w:sz w:val="18"/>
              <w:szCs w:val="18"/>
              <w:lang w:val="en-US"/>
            </w:rPr>
            <m:t xml:space="preserve"> + </m:t>
          </m:r>
          <m:r>
            <w:rPr>
              <w:rFonts w:ascii="Cambria Math" w:hAnsi="Cambria Math" w:cs="Times New Roman"/>
              <w:sz w:val="18"/>
              <w:szCs w:val="18"/>
              <w:lang w:val="en-US"/>
            </w:rPr>
            <m:t>μ</m:t>
          </m:r>
          <m:func>
            <m:funcPr>
              <m:ctrlPr>
                <w:rPr>
                  <w:rFonts w:ascii="Cambria Math" w:hAnsi="Cambria Math" w:cs="Times New Roman"/>
                  <w:i/>
                  <w:sz w:val="18"/>
                  <w:szCs w:val="18"/>
                  <w:lang w:val="en-US"/>
                </w:rPr>
              </m:ctrlPr>
            </m:funcPr>
            <m:fName>
              <m:r>
                <m:rPr>
                  <m:sty m:val="p"/>
                </m:rPr>
                <w:rPr>
                  <w:rFonts w:ascii="Cambria Math" w:hAnsi="Cambria Math" w:cs="Times New Roman"/>
                  <w:sz w:val="18"/>
                  <w:szCs w:val="18"/>
                  <w:lang w:val="en-US"/>
                </w:rPr>
                <m:t>ln</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I</m:t>
                  </m:r>
                </m:e>
                <m:sub>
                  <m:r>
                    <w:rPr>
                      <w:rFonts w:ascii="Cambria Math" w:hAnsi="Cambria Math" w:cs="Times New Roman"/>
                      <w:sz w:val="18"/>
                      <w:szCs w:val="18"/>
                      <w:lang w:val="en-US"/>
                    </w:rPr>
                    <m:t>i</m:t>
                  </m:r>
                </m:sub>
              </m:sSub>
            </m:e>
          </m:func>
          <m:r>
            <w:rPr>
              <w:rFonts w:ascii="Cambria Math" w:hAnsi="Cambria Math" w:cs="Times New Roman"/>
              <w:sz w:val="18"/>
              <w:szCs w:val="18"/>
              <w:lang w:val="en-US"/>
            </w:rPr>
            <m:t xml:space="preserve"> </m:t>
          </m:r>
          <m:r>
            <w:rPr>
              <w:rFonts w:ascii="Cambria Math" w:hAnsi="Cambria Math" w:cs="Times New Roman"/>
              <w:sz w:val="18"/>
              <w:szCs w:val="18"/>
              <w:lang w:val="en-US"/>
            </w:rPr>
            <m:t xml:space="preserve">+ </m:t>
          </m:r>
          <m:func>
            <m:funcPr>
              <m:ctrlPr>
                <w:rPr>
                  <w:rFonts w:ascii="Cambria Math" w:hAnsi="Cambria Math" w:cs="Times New Roman"/>
                  <w:i/>
                  <w:sz w:val="18"/>
                  <w:szCs w:val="18"/>
                  <w:lang w:val="en-US"/>
                </w:rPr>
              </m:ctrlPr>
            </m:funcPr>
            <m:fName>
              <m:r>
                <m:rPr>
                  <m:sty m:val="p"/>
                </m:rPr>
                <w:rPr>
                  <w:rFonts w:ascii="Cambria Math" w:hAnsi="Cambria Math" w:cs="Times New Roman"/>
                  <w:sz w:val="18"/>
                  <w:szCs w:val="18"/>
                  <w:lang w:val="en-US"/>
                </w:rPr>
                <m:t>ln</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i</m:t>
                  </m:r>
                </m:sub>
              </m:sSub>
            </m:e>
          </m:func>
          <m:r>
            <w:rPr>
              <w:rFonts w:ascii="Cambria Math" w:hAnsi="Cambria Math" w:cs="Times New Roman"/>
              <w:sz w:val="18"/>
              <w:szCs w:val="18"/>
              <w:lang w:val="en-US"/>
            </w:rPr>
            <m:t xml:space="preserve"> </m:t>
          </m:r>
          <m: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u</m:t>
              </m:r>
            </m:e>
            <m:sub>
              <m:r>
                <w:rPr>
                  <w:rFonts w:ascii="Cambria Math" w:hAnsi="Cambria Math" w:cs="Times New Roman"/>
                  <w:sz w:val="18"/>
                  <w:szCs w:val="18"/>
                  <w:lang w:val="en-US"/>
                </w:rPr>
                <m:t>i</m:t>
              </m:r>
            </m:sub>
          </m:sSub>
        </m:oMath>
      </m:oMathPara>
    </w:p>
    <w:p w14:paraId="6D6B40A0" w14:textId="469B3A54" w:rsidR="004F4C38" w:rsidRDefault="004F4C38" w:rsidP="00E73B4B">
      <w:pPr>
        <w:pStyle w:val="a7"/>
        <w:rPr>
          <w:rFonts w:ascii="Times New Roman" w:hAnsi="Times New Roman" w:cs="Times New Roman"/>
          <w:sz w:val="18"/>
          <w:szCs w:val="18"/>
        </w:rPr>
      </w:pPr>
    </w:p>
    <w:p w14:paraId="4C197A43" w14:textId="4C5C39B4" w:rsidR="004F4C38" w:rsidRPr="004F4C38" w:rsidRDefault="004F4C38" w:rsidP="00E73B4B">
      <w:pPr>
        <w:pStyle w:val="a7"/>
        <w:rPr>
          <w:rFonts w:ascii="Times New Roman" w:hAnsi="Times New Roman" w:cs="Times New Roman"/>
          <w:color w:val="000000"/>
          <w:sz w:val="18"/>
          <w:szCs w:val="18"/>
        </w:rPr>
      </w:pPr>
      <w:r>
        <w:rPr>
          <w:rFonts w:ascii="Times New Roman" w:hAnsi="Times New Roman" w:cs="Times New Roman"/>
          <w:sz w:val="18"/>
          <w:szCs w:val="18"/>
        </w:rPr>
        <w:t xml:space="preserve">Где </w:t>
      </w:r>
      <w:r>
        <w:rPr>
          <w:rFonts w:ascii="Times New Roman" w:hAnsi="Times New Roman" w:cs="Times New Roman"/>
          <w:sz w:val="18"/>
          <w:szCs w:val="18"/>
          <w:lang w:val="en-US"/>
        </w:rPr>
        <w:t>W</w:t>
      </w:r>
      <w:r>
        <w:rPr>
          <w:rFonts w:ascii="Times New Roman" w:hAnsi="Times New Roman" w:cs="Times New Roman"/>
          <w:sz w:val="18"/>
          <w:szCs w:val="18"/>
          <w:vertAlign w:val="subscript"/>
          <w:lang w:val="en-US"/>
        </w:rPr>
        <w:t>i</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это </w:t>
      </w:r>
      <w:r>
        <w:rPr>
          <w:rFonts w:ascii="Times New Roman" w:hAnsi="Times New Roman" w:cs="Times New Roman"/>
          <w:color w:val="000000"/>
          <w:sz w:val="18"/>
          <w:szCs w:val="18"/>
        </w:rPr>
        <w:t>среднемесячная начисленная номинальная заработная плата работников организаций</w:t>
      </w:r>
      <w:r>
        <w:rPr>
          <w:rFonts w:ascii="Times New Roman" w:hAnsi="Times New Roman" w:cs="Times New Roman"/>
          <w:color w:val="000000"/>
          <w:sz w:val="18"/>
          <w:szCs w:val="18"/>
        </w:rPr>
        <w:t xml:space="preserve"> в </w:t>
      </w:r>
      <w:r>
        <w:rPr>
          <w:rFonts w:ascii="Times New Roman" w:hAnsi="Times New Roman" w:cs="Times New Roman"/>
          <w:color w:val="000000"/>
          <w:sz w:val="18"/>
          <w:szCs w:val="18"/>
          <w:lang w:val="en-US"/>
        </w:rPr>
        <w:t>i</w:t>
      </w:r>
      <w:r w:rsidRPr="004F4C38">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регионе в </w:t>
      </w:r>
      <w:r w:rsidRPr="004F4C38">
        <w:rPr>
          <w:rFonts w:ascii="Times New Roman" w:hAnsi="Times New Roman" w:cs="Times New Roman"/>
          <w:color w:val="000000"/>
          <w:sz w:val="18"/>
          <w:szCs w:val="18"/>
        </w:rPr>
        <w:t>2002 году</w:t>
      </w:r>
    </w:p>
    <w:p w14:paraId="091E9C64" w14:textId="76624E50" w:rsidR="004F4C38" w:rsidRPr="004F4C38" w:rsidRDefault="004F4C38" w:rsidP="00E73B4B">
      <w:pPr>
        <w:pStyle w:val="a7"/>
        <w:rPr>
          <w:rFonts w:ascii="Times New Roman" w:hAnsi="Times New Roman" w:cs="Times New Roman"/>
          <w:color w:val="000000"/>
          <w:sz w:val="18"/>
          <w:szCs w:val="18"/>
        </w:rPr>
      </w:pPr>
    </w:p>
    <w:p w14:paraId="346356CA" w14:textId="2EB40499" w:rsidR="004F4C38" w:rsidRPr="00325D82" w:rsidRDefault="004F4C38" w:rsidP="004F4C38">
      <w:pPr>
        <w:pStyle w:val="a7"/>
        <w:numPr>
          <w:ilvl w:val="0"/>
          <w:numId w:val="2"/>
        </w:numPr>
        <w:rPr>
          <w:rFonts w:ascii="Times New Roman" w:hAnsi="Times New Roman" w:cs="Times New Roman"/>
          <w:color w:val="000000"/>
          <w:sz w:val="18"/>
          <w:szCs w:val="18"/>
        </w:rPr>
      </w:pPr>
      <w:r>
        <w:rPr>
          <w:rFonts w:ascii="Times New Roman" w:hAnsi="Times New Roman" w:cs="Times New Roman"/>
          <w:color w:val="000000"/>
          <w:sz w:val="18"/>
          <w:szCs w:val="18"/>
        </w:rPr>
        <w:t>Так как все статистические данные взяты за 2002 год, когда отчётность проводилась только на бумаге, мы не можем со 100% точностью быть уверены в полноте статистических данных и от</w:t>
      </w:r>
      <w:r w:rsidR="00325D82">
        <w:rPr>
          <w:rFonts w:ascii="Times New Roman" w:hAnsi="Times New Roman" w:cs="Times New Roman"/>
          <w:color w:val="000000"/>
          <w:sz w:val="18"/>
          <w:szCs w:val="18"/>
        </w:rPr>
        <w:t xml:space="preserve">брасывать возможность </w:t>
      </w:r>
      <w:r w:rsidR="00325D82" w:rsidRPr="00FF1F59">
        <w:rPr>
          <w:rFonts w:ascii="Times New Roman" w:hAnsi="Times New Roman" w:cs="Times New Roman"/>
          <w:sz w:val="18"/>
          <w:szCs w:val="18"/>
        </w:rPr>
        <w:t>неточно</w:t>
      </w:r>
      <w:r w:rsidR="00325D82">
        <w:rPr>
          <w:rFonts w:ascii="Times New Roman" w:hAnsi="Times New Roman" w:cs="Times New Roman"/>
          <w:sz w:val="18"/>
          <w:szCs w:val="18"/>
        </w:rPr>
        <w:t>го</w:t>
      </w:r>
      <w:r w:rsidR="00325D82" w:rsidRPr="00FF1F59">
        <w:rPr>
          <w:rFonts w:ascii="Times New Roman" w:hAnsi="Times New Roman" w:cs="Times New Roman"/>
          <w:sz w:val="18"/>
          <w:szCs w:val="18"/>
        </w:rPr>
        <w:t xml:space="preserve"> измерени</w:t>
      </w:r>
      <w:r w:rsidR="00325D82">
        <w:rPr>
          <w:rFonts w:ascii="Times New Roman" w:hAnsi="Times New Roman" w:cs="Times New Roman"/>
          <w:sz w:val="18"/>
          <w:szCs w:val="18"/>
        </w:rPr>
        <w:t>я</w:t>
      </w:r>
      <w:r w:rsidR="00325D82" w:rsidRPr="00FF1F59">
        <w:rPr>
          <w:rFonts w:ascii="Times New Roman" w:hAnsi="Times New Roman" w:cs="Times New Roman"/>
          <w:sz w:val="18"/>
          <w:szCs w:val="18"/>
        </w:rPr>
        <w:t xml:space="preserve"> независимых переменных</w:t>
      </w:r>
      <w:r w:rsidR="00325D82">
        <w:rPr>
          <w:rFonts w:ascii="Times New Roman" w:hAnsi="Times New Roman" w:cs="Times New Roman"/>
          <w:sz w:val="18"/>
          <w:szCs w:val="18"/>
        </w:rPr>
        <w:t>.</w:t>
      </w:r>
    </w:p>
    <w:p w14:paraId="4B212F35" w14:textId="79382995" w:rsidR="00325D82" w:rsidRPr="00325D82" w:rsidRDefault="00325D82" w:rsidP="004F4C38">
      <w:pPr>
        <w:pStyle w:val="a7"/>
        <w:numPr>
          <w:ilvl w:val="0"/>
          <w:numId w:val="2"/>
        </w:numPr>
        <w:rPr>
          <w:rFonts w:ascii="Times New Roman" w:hAnsi="Times New Roman" w:cs="Times New Roman"/>
          <w:color w:val="000000"/>
          <w:sz w:val="18"/>
          <w:szCs w:val="18"/>
        </w:rPr>
      </w:pPr>
      <w:r>
        <w:rPr>
          <w:rFonts w:ascii="Times New Roman" w:hAnsi="Times New Roman" w:cs="Times New Roman"/>
          <w:sz w:val="18"/>
          <w:szCs w:val="18"/>
        </w:rPr>
        <w:t>При работе с выборкой мы также отбрасывали выбросы, которые могли являться статистически значимыми.</w:t>
      </w:r>
    </w:p>
    <w:p w14:paraId="7AA020FA" w14:textId="64718813" w:rsidR="00325D82" w:rsidRPr="004F4C38" w:rsidRDefault="00325D82" w:rsidP="004F4C38">
      <w:pPr>
        <w:pStyle w:val="a7"/>
        <w:numPr>
          <w:ilvl w:val="0"/>
          <w:numId w:val="2"/>
        </w:numPr>
        <w:rPr>
          <w:rFonts w:ascii="Times New Roman" w:hAnsi="Times New Roman" w:cs="Times New Roman"/>
          <w:color w:val="000000"/>
          <w:sz w:val="18"/>
          <w:szCs w:val="18"/>
        </w:rPr>
      </w:pPr>
      <w:r>
        <w:rPr>
          <w:rFonts w:ascii="Times New Roman" w:hAnsi="Times New Roman" w:cs="Times New Roman"/>
          <w:sz w:val="18"/>
          <w:szCs w:val="18"/>
        </w:rPr>
        <w:t>Некоторые переменные, такие как капитал и технический прогресс, могут иметь некоторую корреляцию. Так как фирмам с большим капиталом более свойственны вложения в разработки, чем малому бизнесу.</w:t>
      </w:r>
    </w:p>
    <w:sectPr w:rsidR="00325D82" w:rsidRPr="004F4C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0A8"/>
    <w:multiLevelType w:val="hybridMultilevel"/>
    <w:tmpl w:val="4AAAE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3D5615"/>
    <w:multiLevelType w:val="hybridMultilevel"/>
    <w:tmpl w:val="336AE4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BC"/>
    <w:rsid w:val="00010E40"/>
    <w:rsid w:val="00051388"/>
    <w:rsid w:val="000526BB"/>
    <w:rsid w:val="00053437"/>
    <w:rsid w:val="00064B20"/>
    <w:rsid w:val="00080ACE"/>
    <w:rsid w:val="000A6CDA"/>
    <w:rsid w:val="001065BC"/>
    <w:rsid w:val="001111C3"/>
    <w:rsid w:val="001B3136"/>
    <w:rsid w:val="001C661B"/>
    <w:rsid w:val="001E2989"/>
    <w:rsid w:val="00310538"/>
    <w:rsid w:val="00325D82"/>
    <w:rsid w:val="0038266E"/>
    <w:rsid w:val="003C3C3D"/>
    <w:rsid w:val="004437D1"/>
    <w:rsid w:val="00473D5F"/>
    <w:rsid w:val="004B0825"/>
    <w:rsid w:val="004F4C38"/>
    <w:rsid w:val="00501C29"/>
    <w:rsid w:val="005072B0"/>
    <w:rsid w:val="00532952"/>
    <w:rsid w:val="006076AF"/>
    <w:rsid w:val="006704D3"/>
    <w:rsid w:val="006F25AF"/>
    <w:rsid w:val="00703734"/>
    <w:rsid w:val="007646E4"/>
    <w:rsid w:val="00795E0D"/>
    <w:rsid w:val="007C3186"/>
    <w:rsid w:val="008A749C"/>
    <w:rsid w:val="008B1A7D"/>
    <w:rsid w:val="008D5AC7"/>
    <w:rsid w:val="008E6108"/>
    <w:rsid w:val="008E739D"/>
    <w:rsid w:val="00904C89"/>
    <w:rsid w:val="009078FE"/>
    <w:rsid w:val="00912BB5"/>
    <w:rsid w:val="00926F49"/>
    <w:rsid w:val="00976D03"/>
    <w:rsid w:val="009A1042"/>
    <w:rsid w:val="009E1338"/>
    <w:rsid w:val="009E351C"/>
    <w:rsid w:val="00A831AA"/>
    <w:rsid w:val="00AC328C"/>
    <w:rsid w:val="00AD5075"/>
    <w:rsid w:val="00AE6746"/>
    <w:rsid w:val="00B12E75"/>
    <w:rsid w:val="00B529B0"/>
    <w:rsid w:val="00B86DA0"/>
    <w:rsid w:val="00BC24A7"/>
    <w:rsid w:val="00C215F2"/>
    <w:rsid w:val="00C26902"/>
    <w:rsid w:val="00C57B79"/>
    <w:rsid w:val="00E31B51"/>
    <w:rsid w:val="00E73B4B"/>
    <w:rsid w:val="00E94D4E"/>
    <w:rsid w:val="00ED0DB2"/>
    <w:rsid w:val="00F9143B"/>
    <w:rsid w:val="00FC2FEC"/>
    <w:rsid w:val="00FF1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378E"/>
  <w15:chartTrackingRefBased/>
  <w15:docId w15:val="{088702D9-5400-4D36-A842-A96F11D2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739D"/>
    <w:rPr>
      <w:color w:val="808080"/>
    </w:rPr>
  </w:style>
  <w:style w:type="table" w:styleId="a4">
    <w:name w:val="Table Grid"/>
    <w:basedOn w:val="a1"/>
    <w:uiPriority w:val="39"/>
    <w:rsid w:val="009E3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1C661B"/>
    <w:rPr>
      <w:b/>
      <w:bCs/>
    </w:rPr>
  </w:style>
  <w:style w:type="paragraph" w:styleId="a6">
    <w:name w:val="Normal (Web)"/>
    <w:basedOn w:val="a"/>
    <w:uiPriority w:val="99"/>
    <w:unhideWhenUsed/>
    <w:rsid w:val="007646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FF1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1729">
      <w:bodyDiv w:val="1"/>
      <w:marLeft w:val="0"/>
      <w:marRight w:val="0"/>
      <w:marTop w:val="0"/>
      <w:marBottom w:val="0"/>
      <w:divBdr>
        <w:top w:val="none" w:sz="0" w:space="0" w:color="auto"/>
        <w:left w:val="none" w:sz="0" w:space="0" w:color="auto"/>
        <w:bottom w:val="none" w:sz="0" w:space="0" w:color="auto"/>
        <w:right w:val="none" w:sz="0" w:space="0" w:color="auto"/>
      </w:divBdr>
    </w:div>
    <w:div w:id="235289350">
      <w:bodyDiv w:val="1"/>
      <w:marLeft w:val="0"/>
      <w:marRight w:val="0"/>
      <w:marTop w:val="0"/>
      <w:marBottom w:val="0"/>
      <w:divBdr>
        <w:top w:val="none" w:sz="0" w:space="0" w:color="auto"/>
        <w:left w:val="none" w:sz="0" w:space="0" w:color="auto"/>
        <w:bottom w:val="none" w:sz="0" w:space="0" w:color="auto"/>
        <w:right w:val="none" w:sz="0" w:space="0" w:color="auto"/>
      </w:divBdr>
    </w:div>
    <w:div w:id="982344193">
      <w:bodyDiv w:val="1"/>
      <w:marLeft w:val="0"/>
      <w:marRight w:val="0"/>
      <w:marTop w:val="0"/>
      <w:marBottom w:val="0"/>
      <w:divBdr>
        <w:top w:val="none" w:sz="0" w:space="0" w:color="auto"/>
        <w:left w:val="none" w:sz="0" w:space="0" w:color="auto"/>
        <w:bottom w:val="none" w:sz="0" w:space="0" w:color="auto"/>
        <w:right w:val="none" w:sz="0" w:space="0" w:color="auto"/>
      </w:divBdr>
    </w:div>
    <w:div w:id="1312752830">
      <w:bodyDiv w:val="1"/>
      <w:marLeft w:val="0"/>
      <w:marRight w:val="0"/>
      <w:marTop w:val="0"/>
      <w:marBottom w:val="0"/>
      <w:divBdr>
        <w:top w:val="none" w:sz="0" w:space="0" w:color="auto"/>
        <w:left w:val="none" w:sz="0" w:space="0" w:color="auto"/>
        <w:bottom w:val="none" w:sz="0" w:space="0" w:color="auto"/>
        <w:right w:val="none" w:sz="0" w:space="0" w:color="auto"/>
      </w:divBdr>
    </w:div>
    <w:div w:id="1402872010">
      <w:bodyDiv w:val="1"/>
      <w:marLeft w:val="0"/>
      <w:marRight w:val="0"/>
      <w:marTop w:val="0"/>
      <w:marBottom w:val="0"/>
      <w:divBdr>
        <w:top w:val="none" w:sz="0" w:space="0" w:color="auto"/>
        <w:left w:val="none" w:sz="0" w:space="0" w:color="auto"/>
        <w:bottom w:val="none" w:sz="0" w:space="0" w:color="auto"/>
        <w:right w:val="none" w:sz="0" w:space="0" w:color="auto"/>
      </w:divBdr>
    </w:div>
    <w:div w:id="1550991306">
      <w:bodyDiv w:val="1"/>
      <w:marLeft w:val="0"/>
      <w:marRight w:val="0"/>
      <w:marTop w:val="0"/>
      <w:marBottom w:val="0"/>
      <w:divBdr>
        <w:top w:val="none" w:sz="0" w:space="0" w:color="auto"/>
        <w:left w:val="none" w:sz="0" w:space="0" w:color="auto"/>
        <w:bottom w:val="none" w:sz="0" w:space="0" w:color="auto"/>
        <w:right w:val="none" w:sz="0" w:space="0" w:color="auto"/>
      </w:divBdr>
    </w:div>
    <w:div w:id="163244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8;&#1084;&#1103;\Downloads\List_Microsoft_Excel_2%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8;&#1084;&#1103;\Downloads\List_Microsoft_Excel_2%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48;&#1084;&#1103;\Downloads\List_Microsoft_Excel_2%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ln(Y) </a:t>
            </a:r>
            <a:r>
              <a:rPr lang="ru-RU" sz="900"/>
              <a:t>от </a:t>
            </a:r>
            <a:r>
              <a:rPr lang="en-US" sz="900"/>
              <a:t>ln(N)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Tabelle1!$D$116:$D$188</c:f>
              <c:numCache>
                <c:formatCode>General</c:formatCode>
                <c:ptCount val="73"/>
                <c:pt idx="0">
                  <c:v>5.0435154354210532</c:v>
                </c:pt>
                <c:pt idx="1">
                  <c:v>4.6490913730460193</c:v>
                </c:pt>
                <c:pt idx="2">
                  <c:v>6.5279593796097855</c:v>
                </c:pt>
                <c:pt idx="3">
                  <c:v>7.2534180104709476</c:v>
                </c:pt>
                <c:pt idx="4">
                  <c:v>4.9028199158756074</c:v>
                </c:pt>
                <c:pt idx="5">
                  <c:v>7.2681951267677309</c:v>
                </c:pt>
                <c:pt idx="6">
                  <c:v>2.9607784442904621</c:v>
                </c:pt>
                <c:pt idx="7">
                  <c:v>5.8744137433044106</c:v>
                </c:pt>
                <c:pt idx="8">
                  <c:v>3.6120524040006101</c:v>
                </c:pt>
                <c:pt idx="9">
                  <c:v>9.578621927842347</c:v>
                </c:pt>
                <c:pt idx="10">
                  <c:v>4.6100482687724238</c:v>
                </c:pt>
                <c:pt idx="11">
                  <c:v>6.1495019495478074</c:v>
                </c:pt>
                <c:pt idx="12">
                  <c:v>4.7825713240182246</c:v>
                </c:pt>
                <c:pt idx="13">
                  <c:v>5.6839572471046376</c:v>
                </c:pt>
                <c:pt idx="14">
                  <c:v>6.7816465557746675</c:v>
                </c:pt>
                <c:pt idx="15">
                  <c:v>6.565045227583898</c:v>
                </c:pt>
                <c:pt idx="16">
                  <c:v>7.0499924164026222</c:v>
                </c:pt>
                <c:pt idx="17">
                  <c:v>4.7332555257513098</c:v>
                </c:pt>
                <c:pt idx="18">
                  <c:v>6.039432945148671</c:v>
                </c:pt>
                <c:pt idx="19">
                  <c:v>5.377267169526438</c:v>
                </c:pt>
                <c:pt idx="20">
                  <c:v>4.1873034951621833</c:v>
                </c:pt>
                <c:pt idx="21">
                  <c:v>5.9305727020906076</c:v>
                </c:pt>
                <c:pt idx="22">
                  <c:v>7.5138647185685619</c:v>
                </c:pt>
                <c:pt idx="23">
                  <c:v>6.3383466977838481</c:v>
                </c:pt>
                <c:pt idx="24">
                  <c:v>4.8195393547508214</c:v>
                </c:pt>
                <c:pt idx="25">
                  <c:v>3.0633441919640108</c:v>
                </c:pt>
                <c:pt idx="26">
                  <c:v>9.5730395139417155</c:v>
                </c:pt>
                <c:pt idx="27">
                  <c:v>5.0311500860436338</c:v>
                </c:pt>
                <c:pt idx="28">
                  <c:v>4.2600990848715128</c:v>
                </c:pt>
                <c:pt idx="29">
                  <c:v>2.7757711529310805</c:v>
                </c:pt>
                <c:pt idx="30">
                  <c:v>4.0459768088246753</c:v>
                </c:pt>
                <c:pt idx="31">
                  <c:v>3.6724959748634123</c:v>
                </c:pt>
                <c:pt idx="32">
                  <c:v>7.3071164626556753</c:v>
                </c:pt>
                <c:pt idx="33">
                  <c:v>5.2764755615415035</c:v>
                </c:pt>
                <c:pt idx="34">
                  <c:v>5.6790046917722767</c:v>
                </c:pt>
                <c:pt idx="35">
                  <c:v>6.1901576065182411</c:v>
                </c:pt>
                <c:pt idx="36">
                  <c:v>7.4223342501189897</c:v>
                </c:pt>
                <c:pt idx="37">
                  <c:v>7.3071580481914271</c:v>
                </c:pt>
                <c:pt idx="38">
                  <c:v>5.1910884398301826</c:v>
                </c:pt>
                <c:pt idx="39">
                  <c:v>4.7183113537147721</c:v>
                </c:pt>
                <c:pt idx="40">
                  <c:v>7.4966635368858263</c:v>
                </c:pt>
                <c:pt idx="41">
                  <c:v>6.0771948955975255</c:v>
                </c:pt>
                <c:pt idx="42">
                  <c:v>4.6458513705950963</c:v>
                </c:pt>
                <c:pt idx="43">
                  <c:v>7.6034272695251932</c:v>
                </c:pt>
                <c:pt idx="44">
                  <c:v>5.32235610687394</c:v>
                </c:pt>
                <c:pt idx="45">
                  <c:v>9.1229095979610051</c:v>
                </c:pt>
                <c:pt idx="46">
                  <c:v>4.6930253735361029</c:v>
                </c:pt>
                <c:pt idx="47">
                  <c:v>6.5025831279578554</c:v>
                </c:pt>
                <c:pt idx="48">
                  <c:v>8.5296151188220257</c:v>
                </c:pt>
                <c:pt idx="49">
                  <c:v>6.9179243977806655</c:v>
                </c:pt>
                <c:pt idx="50">
                  <c:v>7.2539790996921294</c:v>
                </c:pt>
                <c:pt idx="51">
                  <c:v>4.6662935069628393</c:v>
                </c:pt>
                <c:pt idx="52">
                  <c:v>8.2478716612039964</c:v>
                </c:pt>
                <c:pt idx="53">
                  <c:v>2.9908202291929706</c:v>
                </c:pt>
                <c:pt idx="54">
                  <c:v>7.9340749723434261</c:v>
                </c:pt>
                <c:pt idx="55">
                  <c:v>4.7441405107688785</c:v>
                </c:pt>
                <c:pt idx="56">
                  <c:v>2.0857963073178438</c:v>
                </c:pt>
                <c:pt idx="57">
                  <c:v>5.7498642124432058</c:v>
                </c:pt>
                <c:pt idx="58">
                  <c:v>7.3764324038097806</c:v>
                </c:pt>
                <c:pt idx="59">
                  <c:v>6.5066476631994323</c:v>
                </c:pt>
                <c:pt idx="60">
                  <c:v>5.2873979662987596</c:v>
                </c:pt>
                <c:pt idx="61">
                  <c:v>8.1223237504414403</c:v>
                </c:pt>
                <c:pt idx="62">
                  <c:v>6.9448641483777092</c:v>
                </c:pt>
                <c:pt idx="63">
                  <c:v>7.1482160185049599</c:v>
                </c:pt>
                <c:pt idx="64">
                  <c:v>4.4942609713998483</c:v>
                </c:pt>
                <c:pt idx="65">
                  <c:v>6.4531745037341963</c:v>
                </c:pt>
                <c:pt idx="66">
                  <c:v>7.1280804624261354</c:v>
                </c:pt>
                <c:pt idx="67">
                  <c:v>5.6304695709671506</c:v>
                </c:pt>
                <c:pt idx="68">
                  <c:v>4.4656437158871602</c:v>
                </c:pt>
                <c:pt idx="69">
                  <c:v>5.7147454938874898</c:v>
                </c:pt>
                <c:pt idx="70">
                  <c:v>5.0305490263311645</c:v>
                </c:pt>
                <c:pt idx="71">
                  <c:v>5.5025471753908715</c:v>
                </c:pt>
                <c:pt idx="72">
                  <c:v>2.8409480597531247</c:v>
                </c:pt>
              </c:numCache>
            </c:numRef>
          </c:xVal>
          <c:yVal>
            <c:numRef>
              <c:f>Tabelle1!$E$116:$E$188</c:f>
              <c:numCache>
                <c:formatCode>General</c:formatCode>
                <c:ptCount val="73"/>
                <c:pt idx="0">
                  <c:v>11.09367122222096</c:v>
                </c:pt>
                <c:pt idx="1">
                  <c:v>10.595308854507401</c:v>
                </c:pt>
                <c:pt idx="2">
                  <c:v>10.896430018456646</c:v>
                </c:pt>
                <c:pt idx="3">
                  <c:v>11.38249896147061</c:v>
                </c:pt>
                <c:pt idx="4">
                  <c:v>10.263690266570201</c:v>
                </c:pt>
                <c:pt idx="5">
                  <c:v>10.606629617412167</c:v>
                </c:pt>
                <c:pt idx="6">
                  <c:v>10.221864917102447</c:v>
                </c:pt>
                <c:pt idx="7">
                  <c:v>10.777188060827379</c:v>
                </c:pt>
                <c:pt idx="8">
                  <c:v>11.183088565727301</c:v>
                </c:pt>
                <c:pt idx="9">
                  <c:v>12.750966307112259</c:v>
                </c:pt>
                <c:pt idx="10">
                  <c:v>10.593299176306571</c:v>
                </c:pt>
                <c:pt idx="11">
                  <c:v>10.921944905011095</c:v>
                </c:pt>
                <c:pt idx="12">
                  <c:v>10.702331692150473</c:v>
                </c:pt>
                <c:pt idx="13">
                  <c:v>10.62808737196438</c:v>
                </c:pt>
                <c:pt idx="14">
                  <c:v>10.991889559900212</c:v>
                </c:pt>
                <c:pt idx="15">
                  <c:v>11.137977437672079</c:v>
                </c:pt>
                <c:pt idx="16">
                  <c:v>11.381892662553518</c:v>
                </c:pt>
                <c:pt idx="17">
                  <c:v>10.640395604882912</c:v>
                </c:pt>
                <c:pt idx="18">
                  <c:v>11.4419373901024</c:v>
                </c:pt>
                <c:pt idx="19">
                  <c:v>11.345136201038088</c:v>
                </c:pt>
                <c:pt idx="20">
                  <c:v>11.330208630064172</c:v>
                </c:pt>
                <c:pt idx="21">
                  <c:v>10.633157097440023</c:v>
                </c:pt>
                <c:pt idx="22">
                  <c:v>11.530133552887554</c:v>
                </c:pt>
                <c:pt idx="23">
                  <c:v>11.146566640391603</c:v>
                </c:pt>
                <c:pt idx="24">
                  <c:v>10.390197722123784</c:v>
                </c:pt>
                <c:pt idx="25">
                  <c:v>10.128066073788332</c:v>
                </c:pt>
                <c:pt idx="26">
                  <c:v>12.813657580420504</c:v>
                </c:pt>
                <c:pt idx="27">
                  <c:v>10.64832070037753</c:v>
                </c:pt>
                <c:pt idx="28">
                  <c:v>10.068972329556855</c:v>
                </c:pt>
                <c:pt idx="29">
                  <c:v>9.1453644218471659</c:v>
                </c:pt>
                <c:pt idx="30">
                  <c:v>9.2621545306903545</c:v>
                </c:pt>
                <c:pt idx="31">
                  <c:v>9.7835941666563198</c:v>
                </c:pt>
                <c:pt idx="32">
                  <c:v>12.347085978502452</c:v>
                </c:pt>
                <c:pt idx="33">
                  <c:v>11.362390905757428</c:v>
                </c:pt>
                <c:pt idx="34">
                  <c:v>10.718670933433259</c:v>
                </c:pt>
                <c:pt idx="35">
                  <c:v>11.637189674592944</c:v>
                </c:pt>
                <c:pt idx="36">
                  <c:v>11.90685226205184</c:v>
                </c:pt>
                <c:pt idx="37">
                  <c:v>12.270135115873543</c:v>
                </c:pt>
                <c:pt idx="38">
                  <c:v>9.8549168642800957</c:v>
                </c:pt>
                <c:pt idx="39">
                  <c:v>10.077907137489783</c:v>
                </c:pt>
                <c:pt idx="40">
                  <c:v>12.473030190866695</c:v>
                </c:pt>
                <c:pt idx="41">
                  <c:v>11.337761034733186</c:v>
                </c:pt>
                <c:pt idx="42">
                  <c:v>10.614007941153417</c:v>
                </c:pt>
                <c:pt idx="43">
                  <c:v>12.17299713190145</c:v>
                </c:pt>
                <c:pt idx="44">
                  <c:v>10.886644095306945</c:v>
                </c:pt>
                <c:pt idx="45">
                  <c:v>12.122629078149998</c:v>
                </c:pt>
                <c:pt idx="46">
                  <c:v>11.538282247195013</c:v>
                </c:pt>
                <c:pt idx="47">
                  <c:v>10.697488609091028</c:v>
                </c:pt>
                <c:pt idx="48">
                  <c:v>12.357281860631502</c:v>
                </c:pt>
                <c:pt idx="49">
                  <c:v>11.55098974047641</c:v>
                </c:pt>
                <c:pt idx="50">
                  <c:v>10.781789771786022</c:v>
                </c:pt>
                <c:pt idx="51">
                  <c:v>10.353492535275175</c:v>
                </c:pt>
                <c:pt idx="52">
                  <c:v>12.426675371680231</c:v>
                </c:pt>
                <c:pt idx="53">
                  <c:v>12.554180143489534</c:v>
                </c:pt>
                <c:pt idx="54">
                  <c:v>12.117116833897624</c:v>
                </c:pt>
                <c:pt idx="55">
                  <c:v>10.555380353444171</c:v>
                </c:pt>
                <c:pt idx="56">
                  <c:v>10.145452858090925</c:v>
                </c:pt>
                <c:pt idx="57">
                  <c:v>11.22821231423886</c:v>
                </c:pt>
                <c:pt idx="58">
                  <c:v>12.375501024708649</c:v>
                </c:pt>
                <c:pt idx="59">
                  <c:v>11.918157879340638</c:v>
                </c:pt>
                <c:pt idx="60">
                  <c:v>11.863035003725502</c:v>
                </c:pt>
                <c:pt idx="61">
                  <c:v>11.80105418765894</c:v>
                </c:pt>
                <c:pt idx="62">
                  <c:v>11.554510688157372</c:v>
                </c:pt>
                <c:pt idx="63">
                  <c:v>11.296080784054112</c:v>
                </c:pt>
                <c:pt idx="64">
                  <c:v>10.724335095760674</c:v>
                </c:pt>
                <c:pt idx="65">
                  <c:v>11.650582585064658</c:v>
                </c:pt>
                <c:pt idx="66">
                  <c:v>11.52077160336437</c:v>
                </c:pt>
                <c:pt idx="67">
                  <c:v>11.531237766596313</c:v>
                </c:pt>
                <c:pt idx="68">
                  <c:v>10.746493358076794</c:v>
                </c:pt>
                <c:pt idx="69">
                  <c:v>10.160355973251958</c:v>
                </c:pt>
                <c:pt idx="70">
                  <c:v>9.9469396852086529</c:v>
                </c:pt>
                <c:pt idx="71">
                  <c:v>10.790615143884319</c:v>
                </c:pt>
                <c:pt idx="72">
                  <c:v>9.3441804669472326</c:v>
                </c:pt>
              </c:numCache>
            </c:numRef>
          </c:yVal>
          <c:smooth val="0"/>
          <c:extLst>
            <c:ext xmlns:c16="http://schemas.microsoft.com/office/drawing/2014/chart" uri="{C3380CC4-5D6E-409C-BE32-E72D297353CC}">
              <c16:uniqueId val="{00000000-5183-4F3F-8FB9-BA54F7B83C49}"/>
            </c:ext>
          </c:extLst>
        </c:ser>
        <c:dLbls>
          <c:showLegendKey val="0"/>
          <c:showVal val="0"/>
          <c:showCatName val="0"/>
          <c:showSerName val="0"/>
          <c:showPercent val="0"/>
          <c:showBubbleSize val="0"/>
        </c:dLbls>
        <c:axId val="540678656"/>
        <c:axId val="540680624"/>
      </c:scatterChart>
      <c:valAx>
        <c:axId val="540678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0680624"/>
        <c:crosses val="autoZero"/>
        <c:crossBetween val="midCat"/>
      </c:valAx>
      <c:valAx>
        <c:axId val="540680624"/>
        <c:scaling>
          <c:orientation val="minMax"/>
          <c:min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067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ln(Y) </a:t>
            </a:r>
            <a:r>
              <a:rPr lang="ru-RU" sz="900"/>
              <a:t>от </a:t>
            </a:r>
            <a:r>
              <a:rPr lang="en-US" sz="900"/>
              <a:t>ln(K)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Tabelle1!$F$116:$F$188</c:f>
              <c:numCache>
                <c:formatCode>General</c:formatCode>
                <c:ptCount val="73"/>
                <c:pt idx="0">
                  <c:v>12.275267496617872</c:v>
                </c:pt>
                <c:pt idx="1">
                  <c:v>11.972815625056466</c:v>
                </c:pt>
                <c:pt idx="2">
                  <c:v>12.118737579795358</c:v>
                </c:pt>
                <c:pt idx="3">
                  <c:v>12.654380105860811</c:v>
                </c:pt>
                <c:pt idx="4">
                  <c:v>11.576472870114568</c:v>
                </c:pt>
                <c:pt idx="5">
                  <c:v>11.783296054647121</c:v>
                </c:pt>
                <c:pt idx="6">
                  <c:v>11.681494555278725</c:v>
                </c:pt>
                <c:pt idx="7">
                  <c:v>12.235854723814642</c:v>
                </c:pt>
                <c:pt idx="8">
                  <c:v>12.247636764607867</c:v>
                </c:pt>
                <c:pt idx="9">
                  <c:v>13.823045101865363</c:v>
                </c:pt>
                <c:pt idx="10">
                  <c:v>11.55823338267477</c:v>
                </c:pt>
                <c:pt idx="11">
                  <c:v>12.140290684975467</c:v>
                </c:pt>
                <c:pt idx="12">
                  <c:v>12.170709681684146</c:v>
                </c:pt>
                <c:pt idx="13">
                  <c:v>11.995376305267719</c:v>
                </c:pt>
                <c:pt idx="14">
                  <c:v>12.391235993940002</c:v>
                </c:pt>
                <c:pt idx="15">
                  <c:v>12.357617074892421</c:v>
                </c:pt>
                <c:pt idx="16">
                  <c:v>12.515900186915431</c:v>
                </c:pt>
                <c:pt idx="17">
                  <c:v>11.906594606754082</c:v>
                </c:pt>
                <c:pt idx="18">
                  <c:v>12.865352756578542</c:v>
                </c:pt>
                <c:pt idx="19">
                  <c:v>12.511993623301951</c:v>
                </c:pt>
                <c:pt idx="20">
                  <c:v>12.439008099306852</c:v>
                </c:pt>
                <c:pt idx="21">
                  <c:v>11.535909301360604</c:v>
                </c:pt>
                <c:pt idx="22">
                  <c:v>12.752513451867374</c:v>
                </c:pt>
                <c:pt idx="23">
                  <c:v>12.277001641517879</c:v>
                </c:pt>
                <c:pt idx="24">
                  <c:v>11.618383975826369</c:v>
                </c:pt>
                <c:pt idx="25">
                  <c:v>11.618437969077226</c:v>
                </c:pt>
                <c:pt idx="26">
                  <c:v>13.438272783562427</c:v>
                </c:pt>
                <c:pt idx="27">
                  <c:v>12.337372800794926</c:v>
                </c:pt>
                <c:pt idx="28">
                  <c:v>11.128100868329359</c:v>
                </c:pt>
                <c:pt idx="29">
                  <c:v>10.451984613023129</c:v>
                </c:pt>
                <c:pt idx="30">
                  <c:v>10.664270016810953</c:v>
                </c:pt>
                <c:pt idx="31">
                  <c:v>11.088032859195966</c:v>
                </c:pt>
                <c:pt idx="32">
                  <c:v>13.409280657476959</c:v>
                </c:pt>
                <c:pt idx="33">
                  <c:v>12.682750825322485</c:v>
                </c:pt>
                <c:pt idx="34">
                  <c:v>12.088515834283118</c:v>
                </c:pt>
                <c:pt idx="35">
                  <c:v>12.795721464435708</c:v>
                </c:pt>
                <c:pt idx="36">
                  <c:v>13.077307432352011</c:v>
                </c:pt>
                <c:pt idx="37">
                  <c:v>13.273256184694624</c:v>
                </c:pt>
                <c:pt idx="38">
                  <c:v>11.389627248625734</c:v>
                </c:pt>
                <c:pt idx="39">
                  <c:v>11.752753060360829</c:v>
                </c:pt>
                <c:pt idx="40">
                  <c:v>13.431542229500737</c:v>
                </c:pt>
                <c:pt idx="41">
                  <c:v>12.448108606096207</c:v>
                </c:pt>
                <c:pt idx="42">
                  <c:v>12.085683090852587</c:v>
                </c:pt>
                <c:pt idx="43">
                  <c:v>13.295233745419647</c:v>
                </c:pt>
                <c:pt idx="44">
                  <c:v>12.30898566851983</c:v>
                </c:pt>
                <c:pt idx="45">
                  <c:v>13.077265588021286</c:v>
                </c:pt>
                <c:pt idx="46">
                  <c:v>12.876997223013131</c:v>
                </c:pt>
                <c:pt idx="47">
                  <c:v>12.10381287315087</c:v>
                </c:pt>
                <c:pt idx="48">
                  <c:v>13.500148916405751</c:v>
                </c:pt>
                <c:pt idx="49">
                  <c:v>13.035360000382699</c:v>
                </c:pt>
                <c:pt idx="50">
                  <c:v>12.062525548487107</c:v>
                </c:pt>
                <c:pt idx="51">
                  <c:v>11.89412520254047</c:v>
                </c:pt>
                <c:pt idx="52">
                  <c:v>13.768622284054436</c:v>
                </c:pt>
                <c:pt idx="53">
                  <c:v>14.059992811109836</c:v>
                </c:pt>
                <c:pt idx="54">
                  <c:v>13.222500072639452</c:v>
                </c:pt>
                <c:pt idx="55">
                  <c:v>12.023741088686219</c:v>
                </c:pt>
                <c:pt idx="56">
                  <c:v>11.380513445613621</c:v>
                </c:pt>
                <c:pt idx="57">
                  <c:v>12.456395471224587</c:v>
                </c:pt>
                <c:pt idx="58">
                  <c:v>13.280235125462003</c:v>
                </c:pt>
                <c:pt idx="59">
                  <c:v>13.156784127606459</c:v>
                </c:pt>
                <c:pt idx="60">
                  <c:v>12.961433772496163</c:v>
                </c:pt>
                <c:pt idx="61">
                  <c:v>12.994634545884495</c:v>
                </c:pt>
                <c:pt idx="62">
                  <c:v>12.474854733181436</c:v>
                </c:pt>
                <c:pt idx="63">
                  <c:v>12.272174007295883</c:v>
                </c:pt>
                <c:pt idx="64">
                  <c:v>12.329470996860993</c:v>
                </c:pt>
                <c:pt idx="65">
                  <c:v>12.544232742627424</c:v>
                </c:pt>
                <c:pt idx="66">
                  <c:v>12.591426878838778</c:v>
                </c:pt>
                <c:pt idx="67">
                  <c:v>12.71406124875641</c:v>
                </c:pt>
                <c:pt idx="68">
                  <c:v>12.445329674647796</c:v>
                </c:pt>
                <c:pt idx="69">
                  <c:v>11.189712928678503</c:v>
                </c:pt>
                <c:pt idx="70">
                  <c:v>11.131752889431096</c:v>
                </c:pt>
                <c:pt idx="71">
                  <c:v>11.777049718210007</c:v>
                </c:pt>
                <c:pt idx="72">
                  <c:v>9.5573992291959531</c:v>
                </c:pt>
              </c:numCache>
            </c:numRef>
          </c:xVal>
          <c:yVal>
            <c:numRef>
              <c:f>Tabelle1!$E$116:$E$188</c:f>
              <c:numCache>
                <c:formatCode>General</c:formatCode>
                <c:ptCount val="73"/>
                <c:pt idx="0">
                  <c:v>11.09367122222096</c:v>
                </c:pt>
                <c:pt idx="1">
                  <c:v>10.595308854507401</c:v>
                </c:pt>
                <c:pt idx="2">
                  <c:v>10.896430018456646</c:v>
                </c:pt>
                <c:pt idx="3">
                  <c:v>11.38249896147061</c:v>
                </c:pt>
                <c:pt idx="4">
                  <c:v>10.263690266570201</c:v>
                </c:pt>
                <c:pt idx="5">
                  <c:v>10.606629617412167</c:v>
                </c:pt>
                <c:pt idx="6">
                  <c:v>10.221864917102447</c:v>
                </c:pt>
                <c:pt idx="7">
                  <c:v>10.777188060827379</c:v>
                </c:pt>
                <c:pt idx="8">
                  <c:v>11.183088565727301</c:v>
                </c:pt>
                <c:pt idx="9">
                  <c:v>12.750966307112259</c:v>
                </c:pt>
                <c:pt idx="10">
                  <c:v>10.593299176306571</c:v>
                </c:pt>
                <c:pt idx="11">
                  <c:v>10.921944905011095</c:v>
                </c:pt>
                <c:pt idx="12">
                  <c:v>10.702331692150473</c:v>
                </c:pt>
                <c:pt idx="13">
                  <c:v>10.62808737196438</c:v>
                </c:pt>
                <c:pt idx="14">
                  <c:v>10.991889559900212</c:v>
                </c:pt>
                <c:pt idx="15">
                  <c:v>11.137977437672079</c:v>
                </c:pt>
                <c:pt idx="16">
                  <c:v>11.381892662553518</c:v>
                </c:pt>
                <c:pt idx="17">
                  <c:v>10.640395604882912</c:v>
                </c:pt>
                <c:pt idx="18">
                  <c:v>11.4419373901024</c:v>
                </c:pt>
                <c:pt idx="19">
                  <c:v>11.345136201038088</c:v>
                </c:pt>
                <c:pt idx="20">
                  <c:v>11.330208630064172</c:v>
                </c:pt>
                <c:pt idx="21">
                  <c:v>10.633157097440023</c:v>
                </c:pt>
                <c:pt idx="22">
                  <c:v>11.530133552887554</c:v>
                </c:pt>
                <c:pt idx="23">
                  <c:v>11.146566640391603</c:v>
                </c:pt>
                <c:pt idx="24">
                  <c:v>10.390197722123784</c:v>
                </c:pt>
                <c:pt idx="25">
                  <c:v>10.128066073788332</c:v>
                </c:pt>
                <c:pt idx="26">
                  <c:v>12.813657580420504</c:v>
                </c:pt>
                <c:pt idx="27">
                  <c:v>10.64832070037753</c:v>
                </c:pt>
                <c:pt idx="28">
                  <c:v>10.068972329556855</c:v>
                </c:pt>
                <c:pt idx="29">
                  <c:v>9.1453644218471659</c:v>
                </c:pt>
                <c:pt idx="30">
                  <c:v>9.2621545306903545</c:v>
                </c:pt>
                <c:pt idx="31">
                  <c:v>9.7835941666563198</c:v>
                </c:pt>
                <c:pt idx="32">
                  <c:v>12.347085978502452</c:v>
                </c:pt>
                <c:pt idx="33">
                  <c:v>11.362390905757428</c:v>
                </c:pt>
                <c:pt idx="34">
                  <c:v>10.718670933433259</c:v>
                </c:pt>
                <c:pt idx="35">
                  <c:v>11.637189674592944</c:v>
                </c:pt>
                <c:pt idx="36">
                  <c:v>11.90685226205184</c:v>
                </c:pt>
                <c:pt idx="37">
                  <c:v>12.270135115873543</c:v>
                </c:pt>
                <c:pt idx="38">
                  <c:v>9.8549168642800957</c:v>
                </c:pt>
                <c:pt idx="39">
                  <c:v>10.077907137489783</c:v>
                </c:pt>
                <c:pt idx="40">
                  <c:v>12.473030190866695</c:v>
                </c:pt>
                <c:pt idx="41">
                  <c:v>11.337761034733186</c:v>
                </c:pt>
                <c:pt idx="42">
                  <c:v>10.614007941153417</c:v>
                </c:pt>
                <c:pt idx="43">
                  <c:v>12.17299713190145</c:v>
                </c:pt>
                <c:pt idx="44">
                  <c:v>10.886644095306945</c:v>
                </c:pt>
                <c:pt idx="45">
                  <c:v>12.122629078149998</c:v>
                </c:pt>
                <c:pt idx="46">
                  <c:v>11.538282247195013</c:v>
                </c:pt>
                <c:pt idx="47">
                  <c:v>10.697488609091028</c:v>
                </c:pt>
                <c:pt idx="48">
                  <c:v>12.357281860631502</c:v>
                </c:pt>
                <c:pt idx="49">
                  <c:v>11.55098974047641</c:v>
                </c:pt>
                <c:pt idx="50">
                  <c:v>10.781789771786022</c:v>
                </c:pt>
                <c:pt idx="51">
                  <c:v>10.353492535275175</c:v>
                </c:pt>
                <c:pt idx="52">
                  <c:v>12.426675371680231</c:v>
                </c:pt>
                <c:pt idx="53">
                  <c:v>12.554180143489534</c:v>
                </c:pt>
                <c:pt idx="54">
                  <c:v>12.117116833897624</c:v>
                </c:pt>
                <c:pt idx="55">
                  <c:v>10.555380353444171</c:v>
                </c:pt>
                <c:pt idx="56">
                  <c:v>10.145452858090925</c:v>
                </c:pt>
                <c:pt idx="57">
                  <c:v>11.22821231423886</c:v>
                </c:pt>
                <c:pt idx="58">
                  <c:v>12.375501024708649</c:v>
                </c:pt>
                <c:pt idx="59">
                  <c:v>11.918157879340638</c:v>
                </c:pt>
                <c:pt idx="60">
                  <c:v>11.863035003725502</c:v>
                </c:pt>
                <c:pt idx="61">
                  <c:v>11.80105418765894</c:v>
                </c:pt>
                <c:pt idx="62">
                  <c:v>11.554510688157372</c:v>
                </c:pt>
                <c:pt idx="63">
                  <c:v>11.296080784054112</c:v>
                </c:pt>
                <c:pt idx="64">
                  <c:v>10.724335095760674</c:v>
                </c:pt>
                <c:pt idx="65">
                  <c:v>11.650582585064658</c:v>
                </c:pt>
                <c:pt idx="66">
                  <c:v>11.52077160336437</c:v>
                </c:pt>
                <c:pt idx="67">
                  <c:v>11.531237766596313</c:v>
                </c:pt>
                <c:pt idx="68">
                  <c:v>10.746493358076794</c:v>
                </c:pt>
                <c:pt idx="69">
                  <c:v>10.160355973251958</c:v>
                </c:pt>
                <c:pt idx="70">
                  <c:v>9.9469396852086529</c:v>
                </c:pt>
                <c:pt idx="71">
                  <c:v>10.790615143884319</c:v>
                </c:pt>
                <c:pt idx="72">
                  <c:v>9.3441804669472326</c:v>
                </c:pt>
              </c:numCache>
            </c:numRef>
          </c:yVal>
          <c:smooth val="0"/>
          <c:extLst>
            <c:ext xmlns:c16="http://schemas.microsoft.com/office/drawing/2014/chart" uri="{C3380CC4-5D6E-409C-BE32-E72D297353CC}">
              <c16:uniqueId val="{00000000-486E-43BB-A209-E0D7574F62AE}"/>
            </c:ext>
          </c:extLst>
        </c:ser>
        <c:dLbls>
          <c:showLegendKey val="0"/>
          <c:showVal val="0"/>
          <c:showCatName val="0"/>
          <c:showSerName val="0"/>
          <c:showPercent val="0"/>
          <c:showBubbleSize val="0"/>
        </c:dLbls>
        <c:axId val="431161216"/>
        <c:axId val="431162200"/>
      </c:scatterChart>
      <c:valAx>
        <c:axId val="431161216"/>
        <c:scaling>
          <c:orientation val="minMax"/>
          <c:min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1162200"/>
        <c:crosses val="autoZero"/>
        <c:crossBetween val="midCat"/>
      </c:valAx>
      <c:valAx>
        <c:axId val="431162200"/>
        <c:scaling>
          <c:orientation val="minMax"/>
          <c:min val="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116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ln(Y) </a:t>
            </a:r>
            <a:r>
              <a:rPr lang="ru-RU" sz="900"/>
              <a:t>от </a:t>
            </a:r>
            <a:r>
              <a:rPr lang="en-US" sz="900"/>
              <a:t>ln(L)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Tabelle1!$G$116:$G$188</c:f>
              <c:numCache>
                <c:formatCode>General</c:formatCode>
                <c:ptCount val="73"/>
                <c:pt idx="0">
                  <c:v>-0.39541577225516295</c:v>
                </c:pt>
                <c:pt idx="1">
                  <c:v>-0.50899396893702076</c:v>
                </c:pt>
                <c:pt idx="2">
                  <c:v>-0.33407511202149148</c:v>
                </c:pt>
                <c:pt idx="3">
                  <c:v>8.7827710365520076E-2</c:v>
                </c:pt>
                <c:pt idx="4">
                  <c:v>-0.72732463236153189</c:v>
                </c:pt>
                <c:pt idx="5">
                  <c:v>-0.72981116493153675</c:v>
                </c:pt>
                <c:pt idx="6">
                  <c:v>-1.1196316558921853</c:v>
                </c:pt>
                <c:pt idx="7">
                  <c:v>-0.49774488422746027</c:v>
                </c:pt>
                <c:pt idx="8">
                  <c:v>-0.55721866333570125</c:v>
                </c:pt>
                <c:pt idx="9">
                  <c:v>0.91404821932137514</c:v>
                </c:pt>
                <c:pt idx="10">
                  <c:v>-0.87875412834542921</c:v>
                </c:pt>
                <c:pt idx="11">
                  <c:v>-0.58752669869626128</c:v>
                </c:pt>
                <c:pt idx="12">
                  <c:v>-0.72981116493153675</c:v>
                </c:pt>
                <c:pt idx="13">
                  <c:v>-0.68736393580421795</c:v>
                </c:pt>
                <c:pt idx="14">
                  <c:v>-0.44316697529217586</c:v>
                </c:pt>
                <c:pt idx="15">
                  <c:v>-0.25760560486931172</c:v>
                </c:pt>
                <c:pt idx="16">
                  <c:v>-0.39200608842400803</c:v>
                </c:pt>
                <c:pt idx="17">
                  <c:v>-1.0703164195132624</c:v>
                </c:pt>
                <c:pt idx="18">
                  <c:v>-0.76808626722443907</c:v>
                </c:pt>
                <c:pt idx="19">
                  <c:v>-0.49593701127224005</c:v>
                </c:pt>
                <c:pt idx="20">
                  <c:v>-0.47176517986539634</c:v>
                </c:pt>
                <c:pt idx="21">
                  <c:v>-0.88188930515682273</c:v>
                </c:pt>
                <c:pt idx="22">
                  <c:v>-0.33086796990138123</c:v>
                </c:pt>
                <c:pt idx="23">
                  <c:v>-0.82827985455144171</c:v>
                </c:pt>
                <c:pt idx="24">
                  <c:v>-1.155182640156504</c:v>
                </c:pt>
                <c:pt idx="25">
                  <c:v>-1.1276292377386021</c:v>
                </c:pt>
                <c:pt idx="26">
                  <c:v>0.88045627886493893</c:v>
                </c:pt>
                <c:pt idx="27">
                  <c:v>-0.19881685932315196</c:v>
                </c:pt>
                <c:pt idx="28">
                  <c:v>-1.1347577353044629</c:v>
                </c:pt>
                <c:pt idx="29">
                  <c:v>-2.1387670077646508</c:v>
                </c:pt>
                <c:pt idx="30">
                  <c:v>-1.8871696540327132</c:v>
                </c:pt>
                <c:pt idx="31">
                  <c:v>-1.3019532126861397</c:v>
                </c:pt>
                <c:pt idx="32">
                  <c:v>0.75250040625945847</c:v>
                </c:pt>
                <c:pt idx="33">
                  <c:v>8.286947782229466E-2</c:v>
                </c:pt>
                <c:pt idx="34">
                  <c:v>-0.84443529477372692</c:v>
                </c:pt>
                <c:pt idx="35">
                  <c:v>0.2190552054056033</c:v>
                </c:pt>
                <c:pt idx="36">
                  <c:v>0.63921883853438966</c:v>
                </c:pt>
                <c:pt idx="37">
                  <c:v>0.57041441517764813</c:v>
                </c:pt>
                <c:pt idx="38">
                  <c:v>-1.1260862656688646</c:v>
                </c:pt>
                <c:pt idx="39">
                  <c:v>-0.91279684261989935</c:v>
                </c:pt>
                <c:pt idx="40">
                  <c:v>0.54377672390567655</c:v>
                </c:pt>
                <c:pt idx="41">
                  <c:v>-0.24590053843682594</c:v>
                </c:pt>
                <c:pt idx="42">
                  <c:v>-0.49233104112982617</c:v>
                </c:pt>
                <c:pt idx="43">
                  <c:v>0.33124430907690927</c:v>
                </c:pt>
                <c:pt idx="44">
                  <c:v>-0.34672461308556435</c:v>
                </c:pt>
                <c:pt idx="45">
                  <c:v>0.53039292925851944</c:v>
                </c:pt>
                <c:pt idx="46">
                  <c:v>3.6235492582095574E-2</c:v>
                </c:pt>
                <c:pt idx="47">
                  <c:v>-0.38448670172297272</c:v>
                </c:pt>
                <c:pt idx="48">
                  <c:v>0.43967327943790141</c:v>
                </c:pt>
                <c:pt idx="49">
                  <c:v>0.17864815142764573</c:v>
                </c:pt>
                <c:pt idx="50">
                  <c:v>-0.50104032303119372</c:v>
                </c:pt>
                <c:pt idx="51">
                  <c:v>-0.82896690370248016</c:v>
                </c:pt>
                <c:pt idx="52">
                  <c:v>0.7133418878454646</c:v>
                </c:pt>
                <c:pt idx="53">
                  <c:v>-1.1059390640545708</c:v>
                </c:pt>
                <c:pt idx="54">
                  <c:v>0.45279388751454269</c:v>
                </c:pt>
                <c:pt idx="55">
                  <c:v>-0.93394566711287574</c:v>
                </c:pt>
                <c:pt idx="56">
                  <c:v>-1.439695137847006</c:v>
                </c:pt>
                <c:pt idx="57">
                  <c:v>9.1940873698357337E-2</c:v>
                </c:pt>
                <c:pt idx="58">
                  <c:v>0.34720019997618851</c:v>
                </c:pt>
                <c:pt idx="59">
                  <c:v>0.12354418609145497</c:v>
                </c:pt>
                <c:pt idx="60">
                  <c:v>0.22234323114344071</c:v>
                </c:pt>
                <c:pt idx="61">
                  <c:v>0.1253101909654466</c:v>
                </c:pt>
                <c:pt idx="62">
                  <c:v>-5.0767117053653187E-2</c:v>
                </c:pt>
                <c:pt idx="63">
                  <c:v>-0.75629999556521399</c:v>
                </c:pt>
                <c:pt idx="64">
                  <c:v>-0.75629999556521399</c:v>
                </c:pt>
                <c:pt idx="65">
                  <c:v>-0.77110872202965708</c:v>
                </c:pt>
                <c:pt idx="66">
                  <c:v>-3.1800312549797823E-2</c:v>
                </c:pt>
                <c:pt idx="67">
                  <c:v>-0.36183107108810303</c:v>
                </c:pt>
                <c:pt idx="68">
                  <c:v>-0.84699790537820574</c:v>
                </c:pt>
                <c:pt idx="69">
                  <c:v>-1.7081538853732581</c:v>
                </c:pt>
                <c:pt idx="70">
                  <c:v>-2.3217679124108197</c:v>
                </c:pt>
                <c:pt idx="71">
                  <c:v>-1.312672221249277</c:v>
                </c:pt>
                <c:pt idx="72">
                  <c:v>-3.4326880487535263</c:v>
                </c:pt>
              </c:numCache>
            </c:numRef>
          </c:xVal>
          <c:yVal>
            <c:numRef>
              <c:f>Tabelle1!$E$116:$E$188</c:f>
              <c:numCache>
                <c:formatCode>General</c:formatCode>
                <c:ptCount val="73"/>
                <c:pt idx="0">
                  <c:v>11.09367122222096</c:v>
                </c:pt>
                <c:pt idx="1">
                  <c:v>10.595308854507401</c:v>
                </c:pt>
                <c:pt idx="2">
                  <c:v>10.896430018456646</c:v>
                </c:pt>
                <c:pt idx="3">
                  <c:v>11.38249896147061</c:v>
                </c:pt>
                <c:pt idx="4">
                  <c:v>10.263690266570201</c:v>
                </c:pt>
                <c:pt idx="5">
                  <c:v>10.606629617412167</c:v>
                </c:pt>
                <c:pt idx="6">
                  <c:v>10.221864917102447</c:v>
                </c:pt>
                <c:pt idx="7">
                  <c:v>10.777188060827379</c:v>
                </c:pt>
                <c:pt idx="8">
                  <c:v>11.183088565727301</c:v>
                </c:pt>
                <c:pt idx="9">
                  <c:v>12.750966307112259</c:v>
                </c:pt>
                <c:pt idx="10">
                  <c:v>10.593299176306571</c:v>
                </c:pt>
                <c:pt idx="11">
                  <c:v>10.921944905011095</c:v>
                </c:pt>
                <c:pt idx="12">
                  <c:v>10.702331692150473</c:v>
                </c:pt>
                <c:pt idx="13">
                  <c:v>10.62808737196438</c:v>
                </c:pt>
                <c:pt idx="14">
                  <c:v>10.991889559900212</c:v>
                </c:pt>
                <c:pt idx="15">
                  <c:v>11.137977437672079</c:v>
                </c:pt>
                <c:pt idx="16">
                  <c:v>11.381892662553518</c:v>
                </c:pt>
                <c:pt idx="17">
                  <c:v>10.640395604882912</c:v>
                </c:pt>
                <c:pt idx="18">
                  <c:v>11.4419373901024</c:v>
                </c:pt>
                <c:pt idx="19">
                  <c:v>11.345136201038088</c:v>
                </c:pt>
                <c:pt idx="20">
                  <c:v>11.330208630064172</c:v>
                </c:pt>
                <c:pt idx="21">
                  <c:v>10.633157097440023</c:v>
                </c:pt>
                <c:pt idx="22">
                  <c:v>11.530133552887554</c:v>
                </c:pt>
                <c:pt idx="23">
                  <c:v>11.146566640391603</c:v>
                </c:pt>
                <c:pt idx="24">
                  <c:v>10.390197722123784</c:v>
                </c:pt>
                <c:pt idx="25">
                  <c:v>10.128066073788332</c:v>
                </c:pt>
                <c:pt idx="26">
                  <c:v>12.813657580420504</c:v>
                </c:pt>
                <c:pt idx="27">
                  <c:v>10.64832070037753</c:v>
                </c:pt>
                <c:pt idx="28">
                  <c:v>10.068972329556855</c:v>
                </c:pt>
                <c:pt idx="29">
                  <c:v>9.1453644218471659</c:v>
                </c:pt>
                <c:pt idx="30">
                  <c:v>9.2621545306903545</c:v>
                </c:pt>
                <c:pt idx="31">
                  <c:v>9.7835941666563198</c:v>
                </c:pt>
                <c:pt idx="32">
                  <c:v>12.347085978502452</c:v>
                </c:pt>
                <c:pt idx="33">
                  <c:v>11.362390905757428</c:v>
                </c:pt>
                <c:pt idx="34">
                  <c:v>10.718670933433259</c:v>
                </c:pt>
                <c:pt idx="35">
                  <c:v>11.637189674592944</c:v>
                </c:pt>
                <c:pt idx="36">
                  <c:v>11.90685226205184</c:v>
                </c:pt>
                <c:pt idx="37">
                  <c:v>12.270135115873543</c:v>
                </c:pt>
                <c:pt idx="38">
                  <c:v>9.8549168642800957</c:v>
                </c:pt>
                <c:pt idx="39">
                  <c:v>10.077907137489783</c:v>
                </c:pt>
                <c:pt idx="40">
                  <c:v>12.473030190866695</c:v>
                </c:pt>
                <c:pt idx="41">
                  <c:v>11.337761034733186</c:v>
                </c:pt>
                <c:pt idx="42">
                  <c:v>10.614007941153417</c:v>
                </c:pt>
                <c:pt idx="43">
                  <c:v>12.17299713190145</c:v>
                </c:pt>
                <c:pt idx="44">
                  <c:v>10.886644095306945</c:v>
                </c:pt>
                <c:pt idx="45">
                  <c:v>12.122629078149998</c:v>
                </c:pt>
                <c:pt idx="46">
                  <c:v>11.538282247195013</c:v>
                </c:pt>
                <c:pt idx="47">
                  <c:v>10.697488609091028</c:v>
                </c:pt>
                <c:pt idx="48">
                  <c:v>12.357281860631502</c:v>
                </c:pt>
                <c:pt idx="49">
                  <c:v>11.55098974047641</c:v>
                </c:pt>
                <c:pt idx="50">
                  <c:v>10.781789771786022</c:v>
                </c:pt>
                <c:pt idx="51">
                  <c:v>10.353492535275175</c:v>
                </c:pt>
                <c:pt idx="52">
                  <c:v>12.426675371680231</c:v>
                </c:pt>
                <c:pt idx="53">
                  <c:v>12.554180143489534</c:v>
                </c:pt>
                <c:pt idx="54">
                  <c:v>12.117116833897624</c:v>
                </c:pt>
                <c:pt idx="55">
                  <c:v>10.555380353444171</c:v>
                </c:pt>
                <c:pt idx="56">
                  <c:v>10.145452858090925</c:v>
                </c:pt>
                <c:pt idx="57">
                  <c:v>11.22821231423886</c:v>
                </c:pt>
                <c:pt idx="58">
                  <c:v>12.375501024708649</c:v>
                </c:pt>
                <c:pt idx="59">
                  <c:v>11.918157879340638</c:v>
                </c:pt>
                <c:pt idx="60">
                  <c:v>11.863035003725502</c:v>
                </c:pt>
                <c:pt idx="61">
                  <c:v>11.80105418765894</c:v>
                </c:pt>
                <c:pt idx="62">
                  <c:v>11.554510688157372</c:v>
                </c:pt>
                <c:pt idx="63">
                  <c:v>11.296080784054112</c:v>
                </c:pt>
                <c:pt idx="64">
                  <c:v>10.724335095760674</c:v>
                </c:pt>
                <c:pt idx="65">
                  <c:v>11.650582585064658</c:v>
                </c:pt>
                <c:pt idx="66">
                  <c:v>11.52077160336437</c:v>
                </c:pt>
                <c:pt idx="67">
                  <c:v>11.531237766596313</c:v>
                </c:pt>
                <c:pt idx="68">
                  <c:v>10.746493358076794</c:v>
                </c:pt>
                <c:pt idx="69">
                  <c:v>10.160355973251958</c:v>
                </c:pt>
                <c:pt idx="70">
                  <c:v>9.9469396852086529</c:v>
                </c:pt>
                <c:pt idx="71">
                  <c:v>10.790615143884319</c:v>
                </c:pt>
                <c:pt idx="72">
                  <c:v>9.3441804669472326</c:v>
                </c:pt>
              </c:numCache>
            </c:numRef>
          </c:yVal>
          <c:smooth val="0"/>
          <c:extLst>
            <c:ext xmlns:c16="http://schemas.microsoft.com/office/drawing/2014/chart" uri="{C3380CC4-5D6E-409C-BE32-E72D297353CC}">
              <c16:uniqueId val="{00000000-1A54-439F-8770-7F205B9F2E08}"/>
            </c:ext>
          </c:extLst>
        </c:ser>
        <c:dLbls>
          <c:showLegendKey val="0"/>
          <c:showVal val="0"/>
          <c:showCatName val="0"/>
          <c:showSerName val="0"/>
          <c:showPercent val="0"/>
          <c:showBubbleSize val="0"/>
        </c:dLbls>
        <c:axId val="426588888"/>
        <c:axId val="426587904"/>
      </c:scatterChart>
      <c:valAx>
        <c:axId val="426588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6587904"/>
        <c:crosses val="autoZero"/>
        <c:crossBetween val="midCat"/>
      </c:valAx>
      <c:valAx>
        <c:axId val="426587904"/>
        <c:scaling>
          <c:orientation val="minMax"/>
          <c:min val="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6588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4</Pages>
  <Words>1477</Words>
  <Characters>8423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 Виталина Вадимовна</dc:creator>
  <cp:keywords/>
  <dc:description/>
  <cp:lastModifiedBy>Новик Виталина Вадимовна</cp:lastModifiedBy>
  <cp:revision>9</cp:revision>
  <dcterms:created xsi:type="dcterms:W3CDTF">2021-12-15T13:38:00Z</dcterms:created>
  <dcterms:modified xsi:type="dcterms:W3CDTF">2021-12-19T00:54:00Z</dcterms:modified>
</cp:coreProperties>
</file>